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38B0D2" w14:textId="64DCB788" w:rsidR="00937DCA" w:rsidRPr="00BF4F29" w:rsidRDefault="00937DCA" w:rsidP="00937DCA">
      <w:pPr>
        <w:spacing w:line="480" w:lineRule="auto"/>
        <w:rPr>
          <w:rFonts w:ascii="Times New Roman" w:hAnsi="Times New Roman" w:cs="Times New Roman"/>
        </w:rPr>
      </w:pPr>
      <w:r w:rsidRPr="00BF4F29">
        <w:rPr>
          <w:rFonts w:ascii="Times New Roman" w:hAnsi="Times New Roman" w:cs="Times New Roman"/>
        </w:rPr>
        <w:t>Table 3.  Multivaria</w:t>
      </w:r>
      <w:r w:rsidR="005E0E4A">
        <w:rPr>
          <w:rFonts w:ascii="Times New Roman" w:hAnsi="Times New Roman" w:cs="Times New Roman"/>
        </w:rPr>
        <w:t>ble</w:t>
      </w:r>
      <w:r w:rsidRPr="00BF4F29">
        <w:rPr>
          <w:rFonts w:ascii="Times New Roman" w:hAnsi="Times New Roman" w:cs="Times New Roman"/>
        </w:rPr>
        <w:t xml:space="preserve"> results by logistic regression (N=957)</w:t>
      </w:r>
    </w:p>
    <w:tbl>
      <w:tblPr>
        <w:tblStyle w:val="a3"/>
        <w:tblW w:w="9924" w:type="dxa"/>
        <w:tblInd w:w="-426" w:type="dxa"/>
        <w:tblLook w:val="04A0" w:firstRow="1" w:lastRow="0" w:firstColumn="1" w:lastColumn="0" w:noHBand="0" w:noVBand="1"/>
      </w:tblPr>
      <w:tblGrid>
        <w:gridCol w:w="4435"/>
        <w:gridCol w:w="1391"/>
        <w:gridCol w:w="1272"/>
        <w:gridCol w:w="1814"/>
        <w:gridCol w:w="1012"/>
      </w:tblGrid>
      <w:tr w:rsidR="00937DCA" w:rsidRPr="00BF4F29" w14:paraId="3DFE5C1E" w14:textId="77777777" w:rsidTr="00B309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435" w:type="dxa"/>
          </w:tcPr>
          <w:p w14:paraId="75E43071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 xml:space="preserve"> variables</w:t>
            </w:r>
          </w:p>
        </w:tc>
        <w:tc>
          <w:tcPr>
            <w:tcW w:w="1391" w:type="dxa"/>
          </w:tcPr>
          <w:p w14:paraId="4E235C2E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b value</w:t>
            </w:r>
          </w:p>
        </w:tc>
        <w:tc>
          <w:tcPr>
            <w:tcW w:w="1272" w:type="dxa"/>
          </w:tcPr>
          <w:p w14:paraId="3D9437BD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Exp(B)</w:t>
            </w:r>
          </w:p>
        </w:tc>
        <w:tc>
          <w:tcPr>
            <w:tcW w:w="1814" w:type="dxa"/>
          </w:tcPr>
          <w:p w14:paraId="7A2B1E21" w14:textId="77777777" w:rsidR="00937DCA" w:rsidRPr="00BF4F29" w:rsidRDefault="00937DCA" w:rsidP="00B30907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95%CI</w:t>
            </w:r>
          </w:p>
        </w:tc>
        <w:tc>
          <w:tcPr>
            <w:tcW w:w="1012" w:type="dxa"/>
          </w:tcPr>
          <w:p w14:paraId="632FDB56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p value</w:t>
            </w:r>
          </w:p>
        </w:tc>
      </w:tr>
      <w:tr w:rsidR="00937DCA" w:rsidRPr="00BF4F29" w14:paraId="5C8A2BC3" w14:textId="77777777" w:rsidTr="00B30907">
        <w:tc>
          <w:tcPr>
            <w:tcW w:w="4435" w:type="dxa"/>
          </w:tcPr>
          <w:p w14:paraId="6220B7A0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Age≥65years</w:t>
            </w:r>
          </w:p>
          <w:p w14:paraId="1C314EF7" w14:textId="77777777" w:rsidR="00937DCA" w:rsidRPr="00BF4F29" w:rsidRDefault="00937DCA" w:rsidP="00B30907">
            <w:pPr>
              <w:spacing w:line="480" w:lineRule="auto"/>
              <w:rPr>
                <w:rFonts w:ascii="Times New Roman" w:eastAsia="Cambria Math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Time from trauma to surgery&gt;1 week</w:t>
            </w:r>
          </w:p>
        </w:tc>
        <w:tc>
          <w:tcPr>
            <w:tcW w:w="1391" w:type="dxa"/>
          </w:tcPr>
          <w:p w14:paraId="2AAF2B67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1.010</w:t>
            </w:r>
          </w:p>
          <w:p w14:paraId="1D20E7CF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0.035</w:t>
            </w:r>
          </w:p>
        </w:tc>
        <w:tc>
          <w:tcPr>
            <w:tcW w:w="1272" w:type="dxa"/>
          </w:tcPr>
          <w:p w14:paraId="1269BE6D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2.746</w:t>
            </w:r>
          </w:p>
          <w:p w14:paraId="7DBB2759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1.035</w:t>
            </w:r>
          </w:p>
        </w:tc>
        <w:tc>
          <w:tcPr>
            <w:tcW w:w="1814" w:type="dxa"/>
          </w:tcPr>
          <w:p w14:paraId="0FE173AD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1.661-4.540</w:t>
            </w:r>
          </w:p>
          <w:p w14:paraId="571F6E84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0.721-1.487</w:t>
            </w:r>
          </w:p>
        </w:tc>
        <w:tc>
          <w:tcPr>
            <w:tcW w:w="1012" w:type="dxa"/>
          </w:tcPr>
          <w:p w14:paraId="6BDFA068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&lt;0.0001</w:t>
            </w:r>
          </w:p>
          <w:p w14:paraId="7D19A98B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0.852</w:t>
            </w:r>
          </w:p>
        </w:tc>
      </w:tr>
      <w:tr w:rsidR="00937DCA" w:rsidRPr="00BF4F29" w14:paraId="154AC2D2" w14:textId="77777777" w:rsidTr="00B30907">
        <w:tc>
          <w:tcPr>
            <w:tcW w:w="4435" w:type="dxa"/>
          </w:tcPr>
          <w:p w14:paraId="3BBDB1D4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LOS&gt;14 days</w:t>
            </w:r>
          </w:p>
          <w:p w14:paraId="775BF19F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 xml:space="preserve">Pneumonia </w:t>
            </w:r>
          </w:p>
          <w:p w14:paraId="1D515846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Respiratory failure</w:t>
            </w:r>
          </w:p>
          <w:p w14:paraId="54B4447A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Open fracture</w:t>
            </w:r>
          </w:p>
          <w:p w14:paraId="22B3EE5D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Multiple fracture</w:t>
            </w:r>
          </w:p>
          <w:p w14:paraId="6BCC2ACB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Comminuted fracture</w:t>
            </w:r>
          </w:p>
          <w:p w14:paraId="129292C1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Multiple injuries</w:t>
            </w:r>
          </w:p>
          <w:p w14:paraId="1C14A3E6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 xml:space="preserve">Shock </w:t>
            </w:r>
          </w:p>
          <w:p w14:paraId="5EE0615B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ASA classification&gt;2</w:t>
            </w:r>
          </w:p>
          <w:p w14:paraId="6103BFBE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Operation time&gt;2h</w:t>
            </w:r>
          </w:p>
          <w:p w14:paraId="67DFB423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Preoperative anticoagulation</w:t>
            </w:r>
          </w:p>
          <w:p w14:paraId="0C0E93EF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Anticoagulation after surgery &gt;24h</w:t>
            </w:r>
          </w:p>
          <w:p w14:paraId="264DFCE9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HCT</w:t>
            </w:r>
            <w:r w:rsidRPr="00BF4F29">
              <w:rPr>
                <w:rFonts w:ascii="Times New Roman" w:hAnsi="Times New Roman" w:cs="Times New Roman"/>
              </w:rPr>
              <w:t xml:space="preserve"> cohort</w:t>
            </w:r>
          </w:p>
        </w:tc>
        <w:tc>
          <w:tcPr>
            <w:tcW w:w="1391" w:type="dxa"/>
          </w:tcPr>
          <w:p w14:paraId="18EC3C41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0.517</w:t>
            </w:r>
          </w:p>
          <w:p w14:paraId="39D059A3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0.109</w:t>
            </w:r>
          </w:p>
          <w:p w14:paraId="090B9BC2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0.429</w:t>
            </w:r>
          </w:p>
          <w:p w14:paraId="1D631747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0.057</w:t>
            </w:r>
          </w:p>
          <w:p w14:paraId="7D80C24D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0.182</w:t>
            </w:r>
          </w:p>
          <w:p w14:paraId="4FAAF710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0.311</w:t>
            </w:r>
          </w:p>
          <w:p w14:paraId="6CD4FAA6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0.222</w:t>
            </w:r>
          </w:p>
          <w:p w14:paraId="41A0AA57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-0.249</w:t>
            </w:r>
          </w:p>
          <w:p w14:paraId="4BB3A525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-0.071</w:t>
            </w:r>
          </w:p>
          <w:p w14:paraId="45D3589A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0.004</w:t>
            </w:r>
          </w:p>
          <w:p w14:paraId="57FAF5D1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0.438</w:t>
            </w:r>
          </w:p>
          <w:p w14:paraId="51B54604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0.654</w:t>
            </w:r>
          </w:p>
        </w:tc>
        <w:tc>
          <w:tcPr>
            <w:tcW w:w="1272" w:type="dxa"/>
          </w:tcPr>
          <w:p w14:paraId="324BE14B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1.676</w:t>
            </w:r>
          </w:p>
          <w:p w14:paraId="240ECBEC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1.115</w:t>
            </w:r>
          </w:p>
          <w:p w14:paraId="66B1CFC2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1.536</w:t>
            </w:r>
          </w:p>
          <w:p w14:paraId="4E7C3A10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1.059</w:t>
            </w:r>
          </w:p>
          <w:p w14:paraId="0ECC69EE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1.199</w:t>
            </w:r>
          </w:p>
          <w:p w14:paraId="53089B70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1.365</w:t>
            </w:r>
          </w:p>
          <w:p w14:paraId="0C3FF893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1.248</w:t>
            </w:r>
          </w:p>
          <w:p w14:paraId="0D2FCD90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0.779</w:t>
            </w:r>
          </w:p>
          <w:p w14:paraId="7DEDBC97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0.931</w:t>
            </w:r>
          </w:p>
          <w:p w14:paraId="2468DE4D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1.004</w:t>
            </w:r>
          </w:p>
          <w:p w14:paraId="6624E3BF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1.550</w:t>
            </w:r>
          </w:p>
          <w:p w14:paraId="304203EF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1.923</w:t>
            </w:r>
          </w:p>
        </w:tc>
        <w:tc>
          <w:tcPr>
            <w:tcW w:w="1814" w:type="dxa"/>
          </w:tcPr>
          <w:p w14:paraId="6F9DB0BA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1.171-2.400</w:t>
            </w:r>
          </w:p>
          <w:p w14:paraId="0F91C5A9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0.691-1.800</w:t>
            </w:r>
          </w:p>
          <w:p w14:paraId="6658A20F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0.767-3.077</w:t>
            </w:r>
          </w:p>
          <w:p w14:paraId="714E0618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0.554-2.024</w:t>
            </w:r>
          </w:p>
          <w:p w14:paraId="594CAF18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0.701-2.052</w:t>
            </w:r>
          </w:p>
          <w:p w14:paraId="6DE6069B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0.955-1.952</w:t>
            </w:r>
          </w:p>
          <w:p w14:paraId="2C984ED0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0.720-2.163</w:t>
            </w:r>
          </w:p>
          <w:p w14:paraId="6A14479E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0.316-1.925</w:t>
            </w:r>
          </w:p>
          <w:p w14:paraId="270C723C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0.596-1.454</w:t>
            </w:r>
          </w:p>
          <w:p w14:paraId="2387289D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0.688-1.465</w:t>
            </w:r>
          </w:p>
          <w:p w14:paraId="132DC716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1.061-2.265</w:t>
            </w:r>
          </w:p>
          <w:p w14:paraId="5E3B455F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1.260-2.933</w:t>
            </w:r>
          </w:p>
        </w:tc>
        <w:tc>
          <w:tcPr>
            <w:tcW w:w="1012" w:type="dxa"/>
          </w:tcPr>
          <w:p w14:paraId="22E13810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0.005</w:t>
            </w:r>
          </w:p>
          <w:p w14:paraId="35307C87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0.656</w:t>
            </w:r>
          </w:p>
          <w:p w14:paraId="20262228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0.226</w:t>
            </w:r>
          </w:p>
          <w:p w14:paraId="71F92D92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0.863</w:t>
            </w:r>
          </w:p>
          <w:p w14:paraId="7F564075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0.507</w:t>
            </w:r>
          </w:p>
          <w:p w14:paraId="2AF3C39D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0.088</w:t>
            </w:r>
          </w:p>
          <w:p w14:paraId="64A4224B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0.429</w:t>
            </w:r>
          </w:p>
          <w:p w14:paraId="07C4834C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0.589</w:t>
            </w:r>
          </w:p>
          <w:p w14:paraId="18EDAB3E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0.754</w:t>
            </w:r>
          </w:p>
          <w:p w14:paraId="70CF1893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0.984</w:t>
            </w:r>
          </w:p>
          <w:p w14:paraId="53EEC24D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0.024</w:t>
            </w:r>
          </w:p>
          <w:p w14:paraId="09A0EA67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0.002</w:t>
            </w:r>
          </w:p>
          <w:p w14:paraId="7D4D3081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937DCA" w:rsidRPr="00BF4F29" w14:paraId="2FA0ACD2" w14:textId="77777777" w:rsidTr="00B30907">
        <w:tc>
          <w:tcPr>
            <w:tcW w:w="4435" w:type="dxa"/>
          </w:tcPr>
          <w:p w14:paraId="7020B2CD" w14:textId="77777777" w:rsidR="00937DCA" w:rsidRPr="00BF4F29" w:rsidRDefault="00937DCA" w:rsidP="00B30907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No anemia</w:t>
            </w:r>
          </w:p>
          <w:p w14:paraId="31784B60" w14:textId="77777777" w:rsidR="00937DCA" w:rsidRPr="00BF4F29" w:rsidRDefault="00937DCA" w:rsidP="00B30907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Mild anemia</w:t>
            </w:r>
          </w:p>
          <w:p w14:paraId="6EF060BD" w14:textId="77777777" w:rsidR="00937DCA" w:rsidRPr="00BF4F29" w:rsidRDefault="00937DCA" w:rsidP="00B30907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30%-33%</w:t>
            </w:r>
          </w:p>
          <w:p w14:paraId="16BC1BB6" w14:textId="77777777" w:rsidR="00937DCA" w:rsidRPr="00BF4F29" w:rsidRDefault="00937DCA" w:rsidP="00B30907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27%-30%</w:t>
            </w:r>
          </w:p>
          <w:p w14:paraId="497FE211" w14:textId="77777777" w:rsidR="00937DCA" w:rsidRPr="00BF4F29" w:rsidRDefault="00937DCA" w:rsidP="00B30907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lastRenderedPageBreak/>
              <w:t>&lt;27%</w:t>
            </w:r>
          </w:p>
          <w:p w14:paraId="4A1094EB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H</w:t>
            </w:r>
            <w:r>
              <w:rPr>
                <w:rFonts w:ascii="Times New Roman" w:hAnsi="Times New Roman" w:cs="Times New Roman"/>
              </w:rPr>
              <w:t>CT</w:t>
            </w:r>
            <w:r w:rsidRPr="00BF4F29">
              <w:rPr>
                <w:rFonts w:ascii="Times New Roman" w:hAnsi="Times New Roman" w:cs="Times New Roman"/>
              </w:rPr>
              <w:t xml:space="preserve"> cohort</w:t>
            </w:r>
            <w:r w:rsidRPr="00BF4F29">
              <w:rPr>
                <w:rFonts w:ascii="Times New Roman" w:hAnsi="Times New Roman" w:cs="Times New Roman"/>
              </w:rPr>
              <w:t>：</w:t>
            </w:r>
            <w:r w:rsidRPr="00BF4F29">
              <w:rPr>
                <w:rFonts w:ascii="Times New Roman" w:hAnsi="Times New Roman" w:cs="Times New Roman"/>
              </w:rPr>
              <w:t>transfusion interaction term</w:t>
            </w:r>
          </w:p>
          <w:p w14:paraId="792DE70A" w14:textId="77777777" w:rsidR="00937DCA" w:rsidRPr="00BF4F29" w:rsidRDefault="00937DCA" w:rsidP="00B30907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No anemia</w:t>
            </w:r>
          </w:p>
          <w:p w14:paraId="71056B82" w14:textId="77777777" w:rsidR="00937DCA" w:rsidRPr="00BF4F29" w:rsidRDefault="00937DCA" w:rsidP="00B30907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No anemia + transfusion</w:t>
            </w:r>
          </w:p>
          <w:p w14:paraId="77FA443F" w14:textId="77777777" w:rsidR="00937DCA" w:rsidRPr="00BF4F29" w:rsidRDefault="00937DCA" w:rsidP="00B30907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Mild anemia +transfusion</w:t>
            </w:r>
          </w:p>
          <w:p w14:paraId="571925FD" w14:textId="77777777" w:rsidR="00937DCA" w:rsidRPr="00BF4F29" w:rsidRDefault="00937DCA" w:rsidP="00B30907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30%-33% + transfusion</w:t>
            </w:r>
          </w:p>
          <w:p w14:paraId="7AD3338C" w14:textId="77777777" w:rsidR="00937DCA" w:rsidRPr="00BF4F29" w:rsidRDefault="00937DCA" w:rsidP="00B30907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27%-30% + transfusion</w:t>
            </w:r>
          </w:p>
          <w:p w14:paraId="136D7D7E" w14:textId="77777777" w:rsidR="00937DCA" w:rsidRPr="00BF4F29" w:rsidRDefault="00937DCA" w:rsidP="00B30907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&lt;27% + transfusion</w:t>
            </w:r>
          </w:p>
          <w:p w14:paraId="6A741985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 xml:space="preserve">Hypoalbuminemia </w:t>
            </w:r>
          </w:p>
          <w:p w14:paraId="0303FFDA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PLT (10^9/L)</w:t>
            </w:r>
          </w:p>
          <w:p w14:paraId="4B7AFD53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LYM% (%)</w:t>
            </w:r>
          </w:p>
          <w:p w14:paraId="48553CA9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RDW (%)</w:t>
            </w:r>
          </w:p>
          <w:p w14:paraId="0904F245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BUN (mmol/L)</w:t>
            </w:r>
          </w:p>
          <w:p w14:paraId="1DCEF080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CRP (</w:t>
            </w:r>
            <w:r w:rsidRPr="00BF4F29">
              <w:rPr>
                <w:rFonts w:ascii="Times New Roman" w:hAnsi="Times New Roman" w:cs="Times New Roman"/>
              </w:rPr>
              <w:sym w:font="Symbol" w:char="F06D"/>
            </w:r>
            <w:r w:rsidRPr="00BF4F29">
              <w:rPr>
                <w:rFonts w:ascii="Times New Roman" w:hAnsi="Times New Roman" w:cs="Times New Roman"/>
              </w:rPr>
              <w:t>g/L)</w:t>
            </w:r>
          </w:p>
          <w:p w14:paraId="26ED1127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PT (s)</w:t>
            </w:r>
          </w:p>
          <w:p w14:paraId="6FB7D6EA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D-D (mg/L)</w:t>
            </w:r>
          </w:p>
        </w:tc>
        <w:tc>
          <w:tcPr>
            <w:tcW w:w="1391" w:type="dxa"/>
          </w:tcPr>
          <w:p w14:paraId="7ABCAF5D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14:paraId="33A07367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0.314</w:t>
            </w:r>
          </w:p>
          <w:p w14:paraId="2D78108F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0.555</w:t>
            </w:r>
          </w:p>
          <w:p w14:paraId="72200521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0.721</w:t>
            </w:r>
          </w:p>
          <w:p w14:paraId="5171B242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lastRenderedPageBreak/>
              <w:t>1.216</w:t>
            </w:r>
          </w:p>
          <w:p w14:paraId="11D05DC7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14:paraId="01AA5FEE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14:paraId="002EEFA0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0.737</w:t>
            </w:r>
          </w:p>
          <w:p w14:paraId="23AB8F84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0.419</w:t>
            </w:r>
          </w:p>
          <w:p w14:paraId="07AD82E2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1.116</w:t>
            </w:r>
          </w:p>
          <w:p w14:paraId="2682C9B5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0.613</w:t>
            </w:r>
          </w:p>
          <w:p w14:paraId="0280E1AD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1.092</w:t>
            </w:r>
          </w:p>
          <w:p w14:paraId="255E50D0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0.189</w:t>
            </w:r>
          </w:p>
          <w:p w14:paraId="2E4F006D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0.002</w:t>
            </w:r>
          </w:p>
          <w:p w14:paraId="27D01D4E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-0.004</w:t>
            </w:r>
          </w:p>
          <w:p w14:paraId="76010CA7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-0.025</w:t>
            </w:r>
          </w:p>
          <w:p w14:paraId="214F6246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0.004</w:t>
            </w:r>
          </w:p>
          <w:p w14:paraId="7D79D7CA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0.000</w:t>
            </w:r>
          </w:p>
          <w:p w14:paraId="465861B6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-0.060</w:t>
            </w:r>
          </w:p>
          <w:p w14:paraId="47A94A60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0.005</w:t>
            </w:r>
          </w:p>
        </w:tc>
        <w:tc>
          <w:tcPr>
            <w:tcW w:w="1272" w:type="dxa"/>
          </w:tcPr>
          <w:p w14:paraId="449714C0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lastRenderedPageBreak/>
              <w:t>Reference</w:t>
            </w:r>
          </w:p>
          <w:p w14:paraId="7303D55A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1.369</w:t>
            </w:r>
          </w:p>
          <w:p w14:paraId="751CC219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1.742</w:t>
            </w:r>
          </w:p>
          <w:p w14:paraId="6B4F2234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2.056</w:t>
            </w:r>
          </w:p>
          <w:p w14:paraId="55E01F19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lastRenderedPageBreak/>
              <w:t>3.373</w:t>
            </w:r>
          </w:p>
          <w:p w14:paraId="1215E5D1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14:paraId="6D1E2D55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Reference</w:t>
            </w:r>
          </w:p>
          <w:p w14:paraId="39BE0EBD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2.090</w:t>
            </w:r>
          </w:p>
          <w:p w14:paraId="4B48420D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1.520</w:t>
            </w:r>
          </w:p>
          <w:p w14:paraId="2E1ABAF3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3.052</w:t>
            </w:r>
          </w:p>
          <w:p w14:paraId="5282C807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1.847</w:t>
            </w:r>
          </w:p>
          <w:p w14:paraId="7E40A6E1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2.979</w:t>
            </w:r>
          </w:p>
          <w:p w14:paraId="114F0CFD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1.208</w:t>
            </w:r>
          </w:p>
          <w:p w14:paraId="20B1F425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1.002</w:t>
            </w:r>
          </w:p>
          <w:p w14:paraId="65EFE5B0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0.996</w:t>
            </w:r>
          </w:p>
          <w:p w14:paraId="3F4B7E42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0.975</w:t>
            </w:r>
          </w:p>
          <w:p w14:paraId="4E378457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1.004</w:t>
            </w:r>
          </w:p>
          <w:p w14:paraId="42DCD9B1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1.000</w:t>
            </w:r>
          </w:p>
          <w:p w14:paraId="2D983E35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0.941</w:t>
            </w:r>
          </w:p>
          <w:p w14:paraId="4497481A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1.005</w:t>
            </w:r>
          </w:p>
        </w:tc>
        <w:tc>
          <w:tcPr>
            <w:tcW w:w="1814" w:type="dxa"/>
          </w:tcPr>
          <w:p w14:paraId="7AB5E6E8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14:paraId="2F684DD7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0.839-2.236</w:t>
            </w:r>
          </w:p>
          <w:p w14:paraId="4F7EF8D0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0.913-3.324</w:t>
            </w:r>
          </w:p>
          <w:p w14:paraId="551C16E2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0.948-4.461</w:t>
            </w:r>
          </w:p>
          <w:p w14:paraId="31A6B558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lastRenderedPageBreak/>
              <w:t>0.951-11.964</w:t>
            </w:r>
          </w:p>
          <w:p w14:paraId="6387B141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14:paraId="67A804F8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14:paraId="33D38FB0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0.811-5.386</w:t>
            </w:r>
          </w:p>
          <w:p w14:paraId="563C1480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0.760-3.038</w:t>
            </w:r>
          </w:p>
          <w:p w14:paraId="59EB49DD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1.603-5.811</w:t>
            </w:r>
          </w:p>
          <w:p w14:paraId="327D9B8C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0.990-3.447</w:t>
            </w:r>
          </w:p>
          <w:p w14:paraId="17C511CB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1.574-5.639</w:t>
            </w:r>
          </w:p>
          <w:p w14:paraId="7E485A9B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0.792-1.841</w:t>
            </w:r>
          </w:p>
          <w:p w14:paraId="38C8DF8D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1.000-1.003</w:t>
            </w:r>
          </w:p>
          <w:p w14:paraId="0D34E5CA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0.970-1.022</w:t>
            </w:r>
          </w:p>
          <w:p w14:paraId="41602763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0.914-1.040</w:t>
            </w:r>
          </w:p>
          <w:p w14:paraId="20D3D2DD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0.969-1.040</w:t>
            </w:r>
          </w:p>
          <w:p w14:paraId="794D3037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0.996-1.004</w:t>
            </w:r>
          </w:p>
          <w:p w14:paraId="213F9635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0.835-1.061</w:t>
            </w:r>
          </w:p>
          <w:p w14:paraId="1F723C35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0.995-1.016</w:t>
            </w:r>
          </w:p>
        </w:tc>
        <w:tc>
          <w:tcPr>
            <w:tcW w:w="1012" w:type="dxa"/>
          </w:tcPr>
          <w:p w14:paraId="7C7C85A2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14:paraId="501F8386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0.209</w:t>
            </w:r>
          </w:p>
          <w:p w14:paraId="64058644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0.092</w:t>
            </w:r>
          </w:p>
          <w:p w14:paraId="42FCCFB2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0.068</w:t>
            </w:r>
          </w:p>
          <w:p w14:paraId="77B8B634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lastRenderedPageBreak/>
              <w:t>0.060</w:t>
            </w:r>
          </w:p>
          <w:p w14:paraId="0432E13B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14:paraId="2EF73D1F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14:paraId="5DF099F0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0.127</w:t>
            </w:r>
          </w:p>
          <w:p w14:paraId="724E778F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0.236</w:t>
            </w:r>
          </w:p>
          <w:p w14:paraId="474D8DF4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0.001</w:t>
            </w:r>
          </w:p>
          <w:p w14:paraId="054B9DCA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0.054</w:t>
            </w:r>
          </w:p>
          <w:p w14:paraId="40F1012F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0.001</w:t>
            </w:r>
          </w:p>
          <w:p w14:paraId="78C747C1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0.380</w:t>
            </w:r>
          </w:p>
          <w:p w14:paraId="1018B598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0.089</w:t>
            </w:r>
          </w:p>
          <w:p w14:paraId="1EFB5313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0.380</w:t>
            </w:r>
          </w:p>
          <w:p w14:paraId="2AAEC4FD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0.446</w:t>
            </w:r>
          </w:p>
          <w:p w14:paraId="0DC7E386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0.828</w:t>
            </w:r>
          </w:p>
          <w:p w14:paraId="48703557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0.879</w:t>
            </w:r>
          </w:p>
          <w:p w14:paraId="13BB2426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0.323</w:t>
            </w:r>
          </w:p>
          <w:p w14:paraId="0D667B9B" w14:textId="77777777" w:rsidR="00937DCA" w:rsidRPr="00BF4F29" w:rsidRDefault="00937DCA" w:rsidP="00B3090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F4F29">
              <w:rPr>
                <w:rFonts w:ascii="Times New Roman" w:hAnsi="Times New Roman" w:cs="Times New Roman"/>
              </w:rPr>
              <w:t>0.312</w:t>
            </w:r>
          </w:p>
        </w:tc>
      </w:tr>
    </w:tbl>
    <w:p w14:paraId="4212C104" w14:textId="77777777" w:rsidR="00937DCA" w:rsidRPr="004E234F" w:rsidRDefault="00937DCA" w:rsidP="00937DCA">
      <w:pPr>
        <w:spacing w:line="480" w:lineRule="auto"/>
        <w:rPr>
          <w:rFonts w:ascii="Times New Roman" w:hAnsi="Times New Roman" w:cs="Times New Roman"/>
        </w:rPr>
      </w:pPr>
      <w:r w:rsidRPr="004E234F">
        <w:rPr>
          <w:rFonts w:ascii="Times New Roman" w:hAnsi="Times New Roman" w:cs="Times New Roman"/>
        </w:rPr>
        <w:lastRenderedPageBreak/>
        <w:t>Abbreviations</w:t>
      </w:r>
      <w:r>
        <w:rPr>
          <w:rFonts w:ascii="Times New Roman" w:hAnsi="Times New Roman" w:cs="Times New Roman"/>
        </w:rPr>
        <w:t>:</w:t>
      </w:r>
      <w:r w:rsidRPr="004E234F">
        <w:rPr>
          <w:rFonts w:ascii="Times New Roman" w:hAnsi="Times New Roman" w:cs="Times New Roman"/>
        </w:rPr>
        <w:t xml:space="preserve"> CI</w:t>
      </w:r>
      <w:r>
        <w:rPr>
          <w:rFonts w:ascii="Times New Roman" w:hAnsi="Times New Roman" w:cs="Times New Roman"/>
        </w:rPr>
        <w:t>,</w:t>
      </w:r>
      <w:r w:rsidRPr="004E234F">
        <w:rPr>
          <w:rFonts w:ascii="Times New Roman" w:hAnsi="Times New Roman" w:cs="Times New Roman"/>
        </w:rPr>
        <w:t xml:space="preserve"> confidence interval; LOS</w:t>
      </w:r>
      <w:r>
        <w:rPr>
          <w:rFonts w:ascii="Times New Roman" w:hAnsi="Times New Roman" w:cs="Times New Roman"/>
        </w:rPr>
        <w:t>,</w:t>
      </w:r>
      <w:r w:rsidRPr="004E234F">
        <w:rPr>
          <w:rFonts w:ascii="Times New Roman" w:hAnsi="Times New Roman" w:cs="Times New Roman"/>
        </w:rPr>
        <w:t xml:space="preserve"> length of stay; ASA</w:t>
      </w:r>
      <w:r>
        <w:rPr>
          <w:rFonts w:ascii="Times New Roman" w:hAnsi="Times New Roman" w:cs="Times New Roman"/>
        </w:rPr>
        <w:t>,</w:t>
      </w:r>
      <w:r w:rsidRPr="004E234F">
        <w:rPr>
          <w:rFonts w:ascii="Times New Roman" w:hAnsi="Times New Roman" w:cs="Times New Roman"/>
        </w:rPr>
        <w:t xml:space="preserve"> American Society of Anesthesiologists; HCT</w:t>
      </w:r>
      <w:r>
        <w:rPr>
          <w:rFonts w:ascii="Times New Roman" w:hAnsi="Times New Roman" w:cs="Times New Roman"/>
        </w:rPr>
        <w:t>,</w:t>
      </w:r>
      <w:r w:rsidRPr="004E234F">
        <w:rPr>
          <w:rFonts w:ascii="Times New Roman" w:hAnsi="Times New Roman" w:cs="Times New Roman"/>
        </w:rPr>
        <w:t xml:space="preserve"> hematocrit; PLT</w:t>
      </w:r>
      <w:r>
        <w:rPr>
          <w:rFonts w:ascii="Times New Roman" w:hAnsi="Times New Roman" w:cs="Times New Roman"/>
        </w:rPr>
        <w:t>,</w:t>
      </w:r>
      <w:r w:rsidRPr="004E234F">
        <w:rPr>
          <w:rFonts w:ascii="Times New Roman" w:hAnsi="Times New Roman" w:cs="Times New Roman"/>
        </w:rPr>
        <w:t xml:space="preserve"> platelet count; LYM%</w:t>
      </w:r>
      <w:r>
        <w:rPr>
          <w:rFonts w:ascii="Times New Roman" w:hAnsi="Times New Roman" w:cs="Times New Roman"/>
        </w:rPr>
        <w:t>,</w:t>
      </w:r>
      <w:r w:rsidRPr="004E234F">
        <w:rPr>
          <w:rFonts w:ascii="Times New Roman" w:hAnsi="Times New Roman" w:cs="Times New Roman"/>
        </w:rPr>
        <w:t xml:space="preserve"> lymphocyte percentage; RDW</w:t>
      </w:r>
      <w:r>
        <w:rPr>
          <w:rFonts w:ascii="Times New Roman" w:hAnsi="Times New Roman" w:cs="Times New Roman"/>
        </w:rPr>
        <w:t>,</w:t>
      </w:r>
      <w:r w:rsidRPr="004E234F">
        <w:rPr>
          <w:rFonts w:ascii="Times New Roman" w:hAnsi="Times New Roman" w:cs="Times New Roman"/>
        </w:rPr>
        <w:t xml:space="preserve"> red blood cell distribution width; BUN</w:t>
      </w:r>
      <w:r>
        <w:rPr>
          <w:rFonts w:ascii="Times New Roman" w:hAnsi="Times New Roman" w:cs="Times New Roman"/>
        </w:rPr>
        <w:t>,</w:t>
      </w:r>
      <w:r w:rsidRPr="004E234F">
        <w:rPr>
          <w:rFonts w:ascii="Times New Roman" w:hAnsi="Times New Roman" w:cs="Times New Roman"/>
        </w:rPr>
        <w:t xml:space="preserve"> blood urea nitrogen; CRP</w:t>
      </w:r>
      <w:r>
        <w:rPr>
          <w:rFonts w:ascii="Times New Roman" w:hAnsi="Times New Roman" w:cs="Times New Roman"/>
        </w:rPr>
        <w:t>,</w:t>
      </w:r>
      <w:r w:rsidRPr="004E234F">
        <w:rPr>
          <w:rFonts w:ascii="Times New Roman" w:hAnsi="Times New Roman" w:cs="Times New Roman"/>
        </w:rPr>
        <w:t xml:space="preserve"> C-reactive protein; PT</w:t>
      </w:r>
      <w:r>
        <w:rPr>
          <w:rFonts w:ascii="Times New Roman" w:hAnsi="Times New Roman" w:cs="Times New Roman"/>
        </w:rPr>
        <w:t>,</w:t>
      </w:r>
      <w:r w:rsidRPr="004E234F">
        <w:rPr>
          <w:rFonts w:ascii="Times New Roman" w:hAnsi="Times New Roman" w:cs="Times New Roman"/>
        </w:rPr>
        <w:t xml:space="preserve"> prothrombin time; D-D</w:t>
      </w:r>
      <w:r>
        <w:rPr>
          <w:rFonts w:ascii="Times New Roman" w:hAnsi="Times New Roman" w:cs="Times New Roman"/>
        </w:rPr>
        <w:t>,</w:t>
      </w:r>
      <w:r w:rsidRPr="004E234F">
        <w:rPr>
          <w:rFonts w:ascii="Times New Roman" w:hAnsi="Times New Roman" w:cs="Times New Roman"/>
        </w:rPr>
        <w:t xml:space="preserve"> D-dimer.</w:t>
      </w:r>
    </w:p>
    <w:p w14:paraId="6483904A" w14:textId="77777777" w:rsidR="00937DCA" w:rsidRPr="004E234F" w:rsidRDefault="00937DCA" w:rsidP="00937DCA">
      <w:pPr>
        <w:rPr>
          <w:rFonts w:ascii="Times New Roman" w:hAnsi="Times New Roman" w:cs="Times New Roman"/>
        </w:rPr>
      </w:pPr>
    </w:p>
    <w:p w14:paraId="26435EEB" w14:textId="77777777" w:rsidR="00937DCA" w:rsidRPr="004E234F" w:rsidRDefault="00937DCA" w:rsidP="00937DCA">
      <w:pPr>
        <w:rPr>
          <w:rFonts w:ascii="Times New Roman" w:hAnsi="Times New Roman" w:cs="Times New Roman"/>
        </w:rPr>
      </w:pPr>
    </w:p>
    <w:p w14:paraId="5F667C5F" w14:textId="77777777" w:rsidR="005D5F96" w:rsidRPr="00937DCA" w:rsidRDefault="00210949"/>
    <w:sectPr w:rsidR="005D5F96" w:rsidRPr="00937DCA" w:rsidSect="00937DCA">
      <w:pgSz w:w="11900" w:h="16840"/>
      <w:pgMar w:top="1440" w:right="1440" w:bottom="1440" w:left="1440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4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DCA"/>
    <w:rsid w:val="00194FC7"/>
    <w:rsid w:val="001D2DD6"/>
    <w:rsid w:val="00210949"/>
    <w:rsid w:val="004B711A"/>
    <w:rsid w:val="004C23CC"/>
    <w:rsid w:val="005E0E4A"/>
    <w:rsid w:val="00937DCA"/>
    <w:rsid w:val="00B459A7"/>
    <w:rsid w:val="00DE5B46"/>
    <w:rsid w:val="00FC7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185C259"/>
  <w15:chartTrackingRefBased/>
  <w15:docId w15:val="{FDA693EF-8B7F-C141-BDF0-166D60EBD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7DCA"/>
    <w:rPr>
      <w:rFonts w:ascii="宋体" w:eastAsia="宋体" w:hAnsi="宋体" w:cs="宋体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rsid w:val="00FC75AE"/>
    <w:tblPr>
      <w:tblBorders>
        <w:top w:val="single" w:sz="12" w:space="0" w:color="auto"/>
        <w:bottom w:val="single" w:sz="12" w:space="0" w:color="auto"/>
      </w:tblBorders>
    </w:tblPr>
    <w:tblStylePr w:type="firstRow">
      <w:pPr>
        <w:jc w:val="both"/>
      </w:pPr>
      <w:rPr>
        <w:rFonts w:ascii="Times New Roman" w:eastAsia="宋体" w:hAnsi="Times New Roman"/>
        <w:sz w:val="21"/>
      </w:rPr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291</Words>
  <Characters>1662</Characters>
  <Application>Microsoft Office Word</Application>
  <DocSecurity>0</DocSecurity>
  <Lines>13</Lines>
  <Paragraphs>3</Paragraphs>
  <ScaleCrop>false</ScaleCrop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user</dc:creator>
  <cp:keywords/>
  <dc:description/>
  <cp:lastModifiedBy>office user</cp:lastModifiedBy>
  <cp:revision>2</cp:revision>
  <dcterms:created xsi:type="dcterms:W3CDTF">2023-08-27T09:10:00Z</dcterms:created>
  <dcterms:modified xsi:type="dcterms:W3CDTF">2023-08-27T09:10:00Z</dcterms:modified>
</cp:coreProperties>
</file>