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A548" w14:textId="462EFCEF" w:rsidR="00AE45C4" w:rsidRDefault="00AE45C4" w:rsidP="00AE45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5C4">
        <w:rPr>
          <w:rFonts w:ascii="Times New Roman" w:hAnsi="Times New Roman" w:cs="Times New Roman"/>
          <w:sz w:val="24"/>
          <w:szCs w:val="24"/>
        </w:rPr>
        <w:t>supplementary</w:t>
      </w:r>
    </w:p>
    <w:p w14:paraId="204E540E" w14:textId="621B2245" w:rsidR="00AE45C4" w:rsidRPr="00AE45C4" w:rsidRDefault="00AE45C4">
      <w:pPr>
        <w:rPr>
          <w:rFonts w:ascii="Times New Roman" w:hAnsi="Times New Roman" w:cs="Times New Roman"/>
          <w:sz w:val="24"/>
          <w:szCs w:val="24"/>
        </w:rPr>
      </w:pPr>
      <w:r w:rsidRPr="00AE45C4">
        <w:rPr>
          <w:rFonts w:ascii="Times New Roman" w:hAnsi="Times New Roman" w:cs="Times New Roman"/>
          <w:sz w:val="24"/>
          <w:szCs w:val="24"/>
        </w:rPr>
        <w:t>1. figure 1</w:t>
      </w:r>
    </w:p>
    <w:p w14:paraId="78CC223C" w14:textId="31944601" w:rsidR="004C6841" w:rsidRPr="00AE45C4" w:rsidRDefault="00AE45C4">
      <w:pPr>
        <w:rPr>
          <w:rFonts w:ascii="Times New Roman" w:hAnsi="Times New Roman" w:cs="Times New Roman"/>
          <w:sz w:val="24"/>
          <w:szCs w:val="24"/>
        </w:rPr>
      </w:pPr>
      <w:r w:rsidRPr="00AE45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D8EC6C" wp14:editId="7A8E0BC1">
            <wp:extent cx="5274310" cy="2585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69DC2" w14:textId="11A9A3B8" w:rsidR="00AE45C4" w:rsidRPr="00AE45C4" w:rsidRDefault="00AE45C4">
      <w:pPr>
        <w:rPr>
          <w:rFonts w:ascii="Times New Roman" w:eastAsia="宋体" w:hAnsi="Times New Roman" w:cs="Times New Roman"/>
          <w:sz w:val="24"/>
          <w:szCs w:val="24"/>
        </w:rPr>
      </w:pPr>
      <w:r w:rsidRPr="00AE45C4">
        <w:rPr>
          <w:rFonts w:ascii="Times New Roman" w:eastAsia="宋体" w:hAnsi="Times New Roman" w:cs="Times New Roman"/>
          <w:sz w:val="24"/>
          <w:szCs w:val="24"/>
        </w:rPr>
        <w:t>Electrophoresis bands of SLC7A11 and GPX4 protein expression in hippocampus of rats in each group</w:t>
      </w:r>
      <w:r w:rsidRPr="00AE45C4">
        <w:rPr>
          <w:rFonts w:ascii="Times New Roman" w:eastAsia="宋体" w:hAnsi="Times New Roman" w:cs="Times New Roman"/>
          <w:sz w:val="24"/>
          <w:szCs w:val="24"/>
        </w:rPr>
        <w:t>.</w:t>
      </w:r>
      <w:r w:rsidR="00AD1372">
        <w:rPr>
          <w:rFonts w:ascii="Times New Roman" w:eastAsia="宋体" w:hAnsi="Times New Roman" w:cs="Times New Roman"/>
          <w:sz w:val="24"/>
          <w:szCs w:val="24"/>
        </w:rPr>
        <w:t xml:space="preserve"> (A) </w:t>
      </w:r>
      <w:r w:rsidR="00AD1372" w:rsidRPr="00AD1372">
        <w:rPr>
          <w:rFonts w:ascii="Arial" w:eastAsia="宋体" w:hAnsi="Arial" w:cs="Arial"/>
          <w:sz w:val="24"/>
          <w:szCs w:val="24"/>
        </w:rPr>
        <w:t>β-actin</w:t>
      </w:r>
      <w:r w:rsidR="00AD1372">
        <w:rPr>
          <w:rFonts w:ascii="Arial" w:eastAsia="宋体" w:hAnsi="Arial" w:cs="Arial"/>
          <w:sz w:val="24"/>
          <w:szCs w:val="24"/>
        </w:rPr>
        <w:t xml:space="preserve">, (B) GPX4, (C) </w:t>
      </w:r>
      <w:r w:rsidR="00AD1372">
        <w:rPr>
          <w:rFonts w:ascii="Times New Roman" w:eastAsia="宋体" w:hAnsi="Times New Roman" w:cs="Times New Roman"/>
          <w:sz w:val="24"/>
          <w:szCs w:val="24"/>
        </w:rPr>
        <w:t>SLC7A11</w:t>
      </w:r>
      <w:r w:rsidR="00AD1372">
        <w:rPr>
          <w:rFonts w:ascii="Times New Roman" w:eastAsia="宋体" w:hAnsi="Times New Roman" w:cs="Times New Roman"/>
          <w:sz w:val="24"/>
          <w:szCs w:val="24"/>
        </w:rPr>
        <w:t>.</w:t>
      </w:r>
    </w:p>
    <w:p w14:paraId="727AF4A1" w14:textId="7207C80F" w:rsidR="00AE45C4" w:rsidRPr="00AE45C4" w:rsidRDefault="00AE45C4">
      <w:pPr>
        <w:rPr>
          <w:rFonts w:ascii="Times New Roman" w:eastAsia="宋体" w:hAnsi="Times New Roman" w:cs="Times New Roman"/>
          <w:sz w:val="24"/>
          <w:szCs w:val="24"/>
        </w:rPr>
      </w:pPr>
    </w:p>
    <w:p w14:paraId="2F92E627" w14:textId="77777777" w:rsidR="00AE45C4" w:rsidRPr="00AE45C4" w:rsidRDefault="00AE45C4">
      <w:pPr>
        <w:rPr>
          <w:rFonts w:ascii="Times New Roman" w:eastAsia="宋体" w:hAnsi="Times New Roman" w:cs="Times New Roman"/>
          <w:sz w:val="24"/>
          <w:szCs w:val="24"/>
        </w:rPr>
      </w:pPr>
    </w:p>
    <w:p w14:paraId="5027DF38" w14:textId="1EEF16D2" w:rsidR="00AE45C4" w:rsidRDefault="00AE4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figure2</w:t>
      </w:r>
    </w:p>
    <w:p w14:paraId="554B2B7D" w14:textId="00A86388" w:rsidR="00AE45C4" w:rsidRDefault="00AD13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665BFF" wp14:editId="3E2B39F6">
            <wp:extent cx="5274310" cy="22599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0F2E" w14:textId="1EBF2189" w:rsidR="00AD1372" w:rsidRPr="00AE45C4" w:rsidRDefault="00AD1372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Detection of GPX4 and SLC7A11 protein expression levels in each group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(A) </w:t>
      </w:r>
      <w:r w:rsidRPr="00AD1372">
        <w:rPr>
          <w:rFonts w:ascii="Arial" w:eastAsia="宋体" w:hAnsi="Arial" w:cs="Arial"/>
          <w:sz w:val="24"/>
          <w:szCs w:val="24"/>
        </w:rPr>
        <w:t>β-actin</w:t>
      </w:r>
      <w:r>
        <w:rPr>
          <w:rFonts w:ascii="Arial" w:eastAsia="宋体" w:hAnsi="Arial" w:cs="Arial"/>
          <w:sz w:val="24"/>
          <w:szCs w:val="24"/>
        </w:rPr>
        <w:t xml:space="preserve">, (B) GPX4, (C) </w:t>
      </w:r>
      <w:r>
        <w:rPr>
          <w:rFonts w:ascii="Times New Roman" w:eastAsia="宋体" w:hAnsi="Times New Roman" w:cs="Times New Roman"/>
          <w:sz w:val="24"/>
          <w:szCs w:val="24"/>
        </w:rPr>
        <w:t>SLC7A11.</w:t>
      </w:r>
    </w:p>
    <w:sectPr w:rsidR="00AD1372" w:rsidRPr="00AE4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C4"/>
    <w:rsid w:val="004C6841"/>
    <w:rsid w:val="00AD1372"/>
    <w:rsid w:val="00AE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B41FD"/>
  <w15:chartTrackingRefBased/>
  <w15:docId w15:val="{9347D5DD-90FE-4150-B33D-C85FDFF5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lipan</dc:creator>
  <cp:keywords/>
  <dc:description/>
  <cp:lastModifiedBy>zhao lipan</cp:lastModifiedBy>
  <cp:revision>1</cp:revision>
  <dcterms:created xsi:type="dcterms:W3CDTF">2023-08-31T12:56:00Z</dcterms:created>
  <dcterms:modified xsi:type="dcterms:W3CDTF">2023-08-31T13:16:00Z</dcterms:modified>
</cp:coreProperties>
</file>