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CFD4D" w14:textId="77777777" w:rsidR="00562F4C" w:rsidRPr="00DD03E2" w:rsidRDefault="00562F4C" w:rsidP="00562F4C">
      <w:pPr>
        <w:snapToGrid w:val="0"/>
        <w:spacing w:before="0" w:after="0"/>
        <w:rPr>
          <w:rFonts w:cs="Times New Roman"/>
          <w:color w:val="000000" w:themeColor="text1"/>
          <w:szCs w:val="24"/>
        </w:rPr>
      </w:pPr>
      <w:r w:rsidRPr="00DD03E2">
        <w:rPr>
          <w:rFonts w:cs="Times New Roman"/>
          <w:b/>
          <w:color w:val="000000" w:themeColor="text1"/>
          <w:szCs w:val="24"/>
        </w:rPr>
        <w:t>Table 1.</w:t>
      </w:r>
      <w:r w:rsidRPr="00DD03E2">
        <w:rPr>
          <w:rFonts w:cs="Times New Roman"/>
          <w:color w:val="000000" w:themeColor="text1"/>
          <w:szCs w:val="24"/>
        </w:rPr>
        <w:t xml:space="preserve"> Results of visible-light mediated ATRP of MMA using MIL-100(Fe) photocatalyst.</w:t>
      </w:r>
      <w:r w:rsidRPr="00DD03E2">
        <w:rPr>
          <w:rFonts w:cs="Times New Roman"/>
          <w:color w:val="000000" w:themeColor="text1"/>
          <w:szCs w:val="24"/>
          <w:vertAlign w:val="superscript"/>
        </w:rPr>
        <w:t>a</w:t>
      </w:r>
      <w:r w:rsidRPr="00DD03E2">
        <w:rPr>
          <w:rFonts w:cs="Times New Roman"/>
          <w:color w:val="000000" w:themeColor="text1"/>
          <w:szCs w:val="24"/>
        </w:rPr>
        <w:t xml:space="preserve"> 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1627"/>
        <w:gridCol w:w="1659"/>
        <w:gridCol w:w="834"/>
        <w:gridCol w:w="834"/>
        <w:gridCol w:w="557"/>
        <w:gridCol w:w="971"/>
        <w:gridCol w:w="831"/>
        <w:gridCol w:w="803"/>
        <w:gridCol w:w="550"/>
      </w:tblGrid>
      <w:tr w:rsidR="00562F4C" w:rsidRPr="00DD03E2" w14:paraId="44372513" w14:textId="77777777" w:rsidTr="00E02B7B">
        <w:tc>
          <w:tcPr>
            <w:tcW w:w="5000" w:type="pct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14:paraId="63EE3369" w14:textId="77777777" w:rsidR="00562F4C" w:rsidRPr="00DD03E2" w:rsidRDefault="00562F4C" w:rsidP="00E02B7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color w:val="000000" w:themeColor="text1"/>
              </w:rPr>
              <w:object w:dxaOrig="11800" w:dyaOrig="1953" w14:anchorId="46D657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5pt;height:77.25pt" o:ole="">
                  <v:imagedata r:id="rId4" o:title=""/>
                </v:shape>
                <o:OLEObject Type="Embed" ProgID="ChemDraw.Document.6.0" ShapeID="_x0000_i1025" DrawAspect="Content" ObjectID="_1756060963" r:id="rId5"/>
              </w:object>
            </w:r>
          </w:p>
        </w:tc>
      </w:tr>
      <w:tr w:rsidR="00562F4C" w:rsidRPr="00DD03E2" w14:paraId="2BC0B014" w14:textId="77777777" w:rsidTr="00E02B7B">
        <w:tc>
          <w:tcPr>
            <w:tcW w:w="3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963341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entry</w:t>
            </w:r>
          </w:p>
        </w:tc>
        <w:tc>
          <w:tcPr>
            <w:tcW w:w="8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3906ED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MIL-100(Fe) [mg]</w:t>
            </w:r>
          </w:p>
        </w:tc>
        <w:tc>
          <w:tcPr>
            <w:tcW w:w="88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CB826C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notes</w:t>
            </w:r>
          </w:p>
        </w:tc>
        <w:tc>
          <w:tcPr>
            <w:tcW w:w="4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57384A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initiator</w:t>
            </w:r>
          </w:p>
        </w:tc>
        <w:tc>
          <w:tcPr>
            <w:tcW w:w="4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171433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solvent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6EAD89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 [h]</w:t>
            </w:r>
          </w:p>
        </w:tc>
        <w:tc>
          <w:tcPr>
            <w:tcW w:w="5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0445C5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conv. [%]</w:t>
            </w:r>
            <w:r w:rsidRPr="00DD03E2">
              <w:rPr>
                <w:rFonts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F59113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M</w:t>
            </w:r>
            <w:r w:rsidRPr="00DD03E2">
              <w:rPr>
                <w:rFonts w:cs="Times New Roman"/>
                <w:color w:val="000000" w:themeColor="text1"/>
                <w:sz w:val="18"/>
                <w:szCs w:val="18"/>
                <w:vertAlign w:val="subscript"/>
              </w:rPr>
              <w:t>n, theo</w:t>
            </w:r>
            <w:r w:rsidRPr="00DD03E2">
              <w:rPr>
                <w:rFonts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CB5F24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M</w:t>
            </w:r>
            <w:r w:rsidRPr="00DD03E2">
              <w:rPr>
                <w:rFonts w:cs="Times New Roman"/>
                <w:color w:val="000000" w:themeColor="text1"/>
                <w:sz w:val="18"/>
                <w:szCs w:val="18"/>
                <w:vertAlign w:val="subscript"/>
              </w:rPr>
              <w:t>n, GPC</w:t>
            </w:r>
            <w:r w:rsidRPr="00DD03E2">
              <w:rPr>
                <w:rFonts w:cs="Times New Roman"/>
                <w:color w:val="000000" w:themeColor="text1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2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0DCEBC" w14:textId="77777777" w:rsidR="00562F4C" w:rsidRPr="00DD03E2" w:rsidRDefault="00562F4C" w:rsidP="00E02B7B">
            <w:pPr>
              <w:adjustRightInd w:val="0"/>
              <w:snapToGrid w:val="0"/>
              <w:spacing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Đ</w:t>
            </w:r>
            <w:r w:rsidRPr="00DD03E2">
              <w:rPr>
                <w:rFonts w:cs="Times New Roman"/>
                <w:color w:val="000000" w:themeColor="text1"/>
                <w:sz w:val="18"/>
                <w:szCs w:val="18"/>
                <w:vertAlign w:val="superscript"/>
              </w:rPr>
              <w:t>d</w:t>
            </w:r>
          </w:p>
        </w:tc>
      </w:tr>
      <w:tr w:rsidR="00562F4C" w:rsidRPr="00DD03E2" w14:paraId="4A610699" w14:textId="77777777" w:rsidTr="00E02B7B">
        <w:tc>
          <w:tcPr>
            <w:tcW w:w="370" w:type="pct"/>
            <w:tcBorders>
              <w:top w:val="single" w:sz="12" w:space="0" w:color="auto"/>
            </w:tcBorders>
            <w:vAlign w:val="center"/>
          </w:tcPr>
          <w:p w14:paraId="1A2FC86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bookmarkStart w:id="0" w:name="_Hlk111826462"/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71" w:type="pct"/>
            <w:tcBorders>
              <w:top w:val="single" w:sz="12" w:space="0" w:color="auto"/>
            </w:tcBorders>
            <w:vAlign w:val="center"/>
          </w:tcPr>
          <w:p w14:paraId="362903A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single" w:sz="12" w:space="0" w:color="auto"/>
            </w:tcBorders>
            <w:vAlign w:val="center"/>
          </w:tcPr>
          <w:p w14:paraId="5E7DA90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vAlign w:val="center"/>
          </w:tcPr>
          <w:p w14:paraId="15CB6F4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vAlign w:val="center"/>
          </w:tcPr>
          <w:p w14:paraId="3879C86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330A9CD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vAlign w:val="center"/>
          </w:tcPr>
          <w:p w14:paraId="392FDA7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444" w:type="pct"/>
            <w:tcBorders>
              <w:top w:val="single" w:sz="12" w:space="0" w:color="auto"/>
            </w:tcBorders>
            <w:vAlign w:val="center"/>
          </w:tcPr>
          <w:p w14:paraId="7BDDED4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26000</w:t>
            </w:r>
          </w:p>
        </w:tc>
        <w:tc>
          <w:tcPr>
            <w:tcW w:w="429" w:type="pct"/>
            <w:tcBorders>
              <w:top w:val="single" w:sz="12" w:space="0" w:color="auto"/>
            </w:tcBorders>
            <w:vAlign w:val="center"/>
          </w:tcPr>
          <w:p w14:paraId="0BE5F23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26900</w:t>
            </w:r>
          </w:p>
        </w:tc>
        <w:tc>
          <w:tcPr>
            <w:tcW w:w="293" w:type="pct"/>
            <w:tcBorders>
              <w:top w:val="single" w:sz="12" w:space="0" w:color="auto"/>
            </w:tcBorders>
            <w:vAlign w:val="center"/>
          </w:tcPr>
          <w:p w14:paraId="0F8A5EB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1.14</w:t>
            </w:r>
          </w:p>
        </w:tc>
      </w:tr>
      <w:bookmarkEnd w:id="0"/>
      <w:tr w:rsidR="00562F4C" w:rsidRPr="00DD03E2" w14:paraId="47C33975" w14:textId="77777777" w:rsidTr="00E02B7B">
        <w:tc>
          <w:tcPr>
            <w:tcW w:w="370" w:type="pct"/>
            <w:vAlign w:val="center"/>
          </w:tcPr>
          <w:p w14:paraId="0746ED2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1" w:type="pct"/>
            <w:vAlign w:val="center"/>
          </w:tcPr>
          <w:p w14:paraId="4705D02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88" w:type="pct"/>
            <w:vAlign w:val="center"/>
          </w:tcPr>
          <w:p w14:paraId="450E7AB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vAlign w:val="center"/>
          </w:tcPr>
          <w:p w14:paraId="5785F06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vAlign w:val="center"/>
          </w:tcPr>
          <w:p w14:paraId="4864954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vAlign w:val="center"/>
          </w:tcPr>
          <w:p w14:paraId="55BFBA4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519" w:type="pct"/>
            <w:vAlign w:val="center"/>
          </w:tcPr>
          <w:p w14:paraId="375A2EC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4" w:type="pct"/>
            <w:vAlign w:val="center"/>
          </w:tcPr>
          <w:p w14:paraId="19C255B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9" w:type="pct"/>
            <w:vAlign w:val="center"/>
          </w:tcPr>
          <w:p w14:paraId="4F5F7F9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93" w:type="pct"/>
            <w:vAlign w:val="center"/>
          </w:tcPr>
          <w:p w14:paraId="1DAE6E1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62F4C" w:rsidRPr="00DD03E2" w14:paraId="3894A475" w14:textId="77777777" w:rsidTr="00E02B7B">
        <w:tc>
          <w:tcPr>
            <w:tcW w:w="370" w:type="pct"/>
            <w:vAlign w:val="center"/>
          </w:tcPr>
          <w:p w14:paraId="27801F1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1" w:type="pct"/>
            <w:vAlign w:val="center"/>
          </w:tcPr>
          <w:p w14:paraId="79346F5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vAlign w:val="center"/>
          </w:tcPr>
          <w:p w14:paraId="6B9F73B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In dark</w:t>
            </w:r>
          </w:p>
        </w:tc>
        <w:tc>
          <w:tcPr>
            <w:tcW w:w="445" w:type="pct"/>
            <w:vAlign w:val="center"/>
          </w:tcPr>
          <w:p w14:paraId="5F26B53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vAlign w:val="center"/>
          </w:tcPr>
          <w:p w14:paraId="6B026C9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vAlign w:val="center"/>
          </w:tcPr>
          <w:p w14:paraId="570DFCB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519" w:type="pct"/>
            <w:vAlign w:val="center"/>
          </w:tcPr>
          <w:p w14:paraId="4EA489C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4" w:type="pct"/>
            <w:vAlign w:val="center"/>
          </w:tcPr>
          <w:p w14:paraId="1946E2A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9" w:type="pct"/>
            <w:vAlign w:val="center"/>
          </w:tcPr>
          <w:p w14:paraId="4F71D31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93" w:type="pct"/>
            <w:vAlign w:val="center"/>
          </w:tcPr>
          <w:p w14:paraId="5CBC22E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62F4C" w:rsidRPr="00DD03E2" w14:paraId="1EF9A2A0" w14:textId="77777777" w:rsidTr="00E02B7B">
        <w:tc>
          <w:tcPr>
            <w:tcW w:w="370" w:type="pct"/>
            <w:vAlign w:val="center"/>
          </w:tcPr>
          <w:p w14:paraId="3975E57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1" w:type="pct"/>
            <w:vAlign w:val="center"/>
          </w:tcPr>
          <w:p w14:paraId="7AF19CB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vAlign w:val="center"/>
          </w:tcPr>
          <w:p w14:paraId="2216DE9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vAlign w:val="center"/>
          </w:tcPr>
          <w:p w14:paraId="62654DB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vAlign w:val="center"/>
          </w:tcPr>
          <w:p w14:paraId="63628A8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vAlign w:val="center"/>
          </w:tcPr>
          <w:p w14:paraId="5668D68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519" w:type="pct"/>
            <w:vAlign w:val="center"/>
          </w:tcPr>
          <w:p w14:paraId="0EFAB41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44" w:type="pct"/>
            <w:vAlign w:val="center"/>
          </w:tcPr>
          <w:p w14:paraId="42DB8EE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1700</w:t>
            </w:r>
          </w:p>
        </w:tc>
        <w:tc>
          <w:tcPr>
            <w:tcW w:w="429" w:type="pct"/>
            <w:vAlign w:val="center"/>
          </w:tcPr>
          <w:p w14:paraId="7C06F94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4000</w:t>
            </w:r>
          </w:p>
        </w:tc>
        <w:tc>
          <w:tcPr>
            <w:tcW w:w="293" w:type="pct"/>
            <w:vAlign w:val="center"/>
          </w:tcPr>
          <w:p w14:paraId="329526A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1.52</w:t>
            </w:r>
          </w:p>
        </w:tc>
      </w:tr>
      <w:tr w:rsidR="00562F4C" w:rsidRPr="00DD03E2" w14:paraId="4FED5FB1" w14:textId="77777777" w:rsidTr="00E02B7B">
        <w:tc>
          <w:tcPr>
            <w:tcW w:w="370" w:type="pct"/>
            <w:tcBorders>
              <w:bottom w:val="nil"/>
            </w:tcBorders>
            <w:vAlign w:val="center"/>
          </w:tcPr>
          <w:p w14:paraId="69E09D8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71" w:type="pct"/>
            <w:tcBorders>
              <w:bottom w:val="nil"/>
            </w:tcBorders>
            <w:vAlign w:val="center"/>
          </w:tcPr>
          <w:p w14:paraId="69092AB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bottom w:val="nil"/>
            </w:tcBorders>
            <w:vAlign w:val="center"/>
          </w:tcPr>
          <w:p w14:paraId="1FB8E8C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TEA (1 equiv)</w:t>
            </w:r>
          </w:p>
        </w:tc>
        <w:tc>
          <w:tcPr>
            <w:tcW w:w="445" w:type="pct"/>
            <w:tcBorders>
              <w:bottom w:val="nil"/>
            </w:tcBorders>
            <w:vAlign w:val="center"/>
          </w:tcPr>
          <w:p w14:paraId="13C5FD0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bottom w:val="nil"/>
            </w:tcBorders>
            <w:vAlign w:val="center"/>
          </w:tcPr>
          <w:p w14:paraId="2D88788B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bottom w:val="nil"/>
            </w:tcBorders>
            <w:vAlign w:val="center"/>
          </w:tcPr>
          <w:p w14:paraId="67852A2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bottom w:val="nil"/>
            </w:tcBorders>
            <w:vAlign w:val="center"/>
          </w:tcPr>
          <w:p w14:paraId="7AAF538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3324BD8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19700</w:t>
            </w:r>
          </w:p>
        </w:tc>
        <w:tc>
          <w:tcPr>
            <w:tcW w:w="429" w:type="pct"/>
            <w:tcBorders>
              <w:bottom w:val="nil"/>
            </w:tcBorders>
            <w:vAlign w:val="center"/>
          </w:tcPr>
          <w:p w14:paraId="2386FF1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22000</w:t>
            </w:r>
          </w:p>
        </w:tc>
        <w:tc>
          <w:tcPr>
            <w:tcW w:w="293" w:type="pct"/>
            <w:tcBorders>
              <w:bottom w:val="nil"/>
            </w:tcBorders>
            <w:vAlign w:val="center"/>
          </w:tcPr>
          <w:p w14:paraId="0CF5E20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1.47</w:t>
            </w:r>
          </w:p>
        </w:tc>
      </w:tr>
      <w:tr w:rsidR="00562F4C" w:rsidRPr="00DD03E2" w14:paraId="10CB1315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607CDCC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312E58B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5A0F4F6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CuBr</w:t>
            </w:r>
            <w:r w:rsidRPr="00DD03E2">
              <w:rPr>
                <w:rFonts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/PMDETA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18672A1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48C5B8B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644C764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6462A9A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81280E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6200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38E7B14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9900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2B87B8D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1.40</w:t>
            </w:r>
          </w:p>
        </w:tc>
      </w:tr>
      <w:tr w:rsidR="00562F4C" w:rsidRPr="00DD03E2" w14:paraId="0AF91C83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59A7D39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166CFBD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6E06DCA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184B88D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24CDBDA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DMAc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03F295A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0C64E30B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1566E4A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25 700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275DC0D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24 200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52BBD57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1.25</w:t>
            </w:r>
          </w:p>
        </w:tc>
      </w:tr>
      <w:tr w:rsidR="00562F4C" w:rsidRPr="00DD03E2" w14:paraId="10DA96B2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11C77EB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2D561EDC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5BEA9D9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52AD52A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5E48702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1C02D3A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337E2E1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ABC123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24 200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6C12746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32 800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1B07AF3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1.33</w:t>
            </w:r>
          </w:p>
        </w:tc>
      </w:tr>
      <w:tr w:rsidR="00562F4C" w:rsidRPr="00DD03E2" w14:paraId="61A1BC09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2CD3F4D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5A64D590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6961E00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6ADB9FB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068C0EE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DMF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46243D2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774A284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72F901D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24 800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55C8764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27 300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066EBEF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1.19</w:t>
            </w:r>
          </w:p>
        </w:tc>
      </w:tr>
      <w:tr w:rsidR="00562F4C" w:rsidRPr="00DD03E2" w14:paraId="69A3AB3E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14B7941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61B902A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11A6D73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489C4FE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2FB2E7E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MeCN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7D765FB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41435D3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05C613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21 800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030B8C4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47 000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6D12145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1.06</w:t>
            </w:r>
          </w:p>
        </w:tc>
      </w:tr>
      <w:tr w:rsidR="00562F4C" w:rsidRPr="00DD03E2" w14:paraId="46FA6FCB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46ED65A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1C629D3A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0E368BD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5D9EB14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2C0407A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Dioxane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31A5514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2E2AF31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0BBC5D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23 600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7EA0B95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37 900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76F242D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1.15</w:t>
            </w:r>
          </w:p>
        </w:tc>
      </w:tr>
      <w:tr w:rsidR="00562F4C" w:rsidRPr="00DD03E2" w14:paraId="1BF8136D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109FA22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571D739C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1FE90AA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4A4A807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272FEA6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EA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743FD3E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4FB0E2A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4FF471F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21 800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6FC410C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35 700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4FC38CA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1.11</w:t>
            </w:r>
          </w:p>
        </w:tc>
      </w:tr>
      <w:tr w:rsidR="00562F4C" w:rsidRPr="00DD03E2" w14:paraId="1BDD102C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170E02E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0F915A1E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563AE55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2C7D66D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61E01CD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Toluene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6DBEC41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4A7650D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80947A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19 400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570F17A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27 900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790A514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1.17</w:t>
            </w:r>
          </w:p>
        </w:tc>
      </w:tr>
      <w:tr w:rsidR="00562F4C" w:rsidRPr="00DD03E2" w14:paraId="0B6A06B8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0AC239B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582D9B4A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68AB565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101C86D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316D151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Neat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40CF9F7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7824D52B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812BD0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24 800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41EA3FF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42 200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52A47D5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1.09</w:t>
            </w:r>
          </w:p>
        </w:tc>
      </w:tr>
      <w:tr w:rsidR="00562F4C" w:rsidRPr="00DD03E2" w14:paraId="5CDA465A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7D90819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2BC80892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33FDA1FB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243BE4F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EBPA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28CB95D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25406F9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3404B6F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3EBD86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27 900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79DABE5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32 500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57C5DDC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1.21</w:t>
            </w:r>
          </w:p>
        </w:tc>
      </w:tr>
      <w:tr w:rsidR="00562F4C" w:rsidRPr="00DD03E2" w14:paraId="30B1FB2F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3CC9DED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2776800D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081B311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1636117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PhBiB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33482C1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72CF3FF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13D6FFD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A21ABA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29 700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38C309A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29 400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2D54FE7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1.12</w:t>
            </w:r>
          </w:p>
        </w:tc>
      </w:tr>
      <w:tr w:rsidR="00562F4C" w:rsidRPr="00DD03E2" w14:paraId="6A4B5BDC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36FE148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4C65C8A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77CF40B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64F2F0C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PhBiB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570C71B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137253E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24091B5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C6A6CF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29 700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69E3E8F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27 900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676D61B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1.17</w:t>
            </w:r>
          </w:p>
        </w:tc>
      </w:tr>
      <w:tr w:rsidR="00562F4C" w:rsidRPr="00DD03E2" w14:paraId="5793462B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680FFCB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485E9A4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7051463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78FED30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PhBiB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62F30F9B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21AA999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28D2AEA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358378D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29 400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0FBEA13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27 300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1F3BE37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1.14</w:t>
            </w:r>
          </w:p>
        </w:tc>
      </w:tr>
      <w:tr w:rsidR="00562F4C" w:rsidRPr="00DD03E2" w14:paraId="0514CFA7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47F7C0F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06B2289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7BCCA59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74F95F2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PhBiB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1DC552F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360B71F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701FF41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14E3C44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29 700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00EE0BB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31 700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47438A1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1.09</w:t>
            </w:r>
          </w:p>
        </w:tc>
      </w:tr>
      <w:tr w:rsidR="00562F4C" w:rsidRPr="00DD03E2" w14:paraId="6A2F13EA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0A6EE2F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5B0587B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7E33CECA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249129C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PhBiB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6FFB62B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1A0720F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1E892C01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0F69EEA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28 500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6DF4DFF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34 700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6641177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1.08</w:t>
            </w:r>
          </w:p>
        </w:tc>
      </w:tr>
      <w:tr w:rsidR="00562F4C" w:rsidRPr="00DD03E2" w14:paraId="0BD4E984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2B1BDB5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66BB531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3B6F0D5E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2E60A69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PhBiB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4CE3C7B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5971C80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7D132A0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6341247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27 900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551FD64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38 200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416CF3E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1.09</w:t>
            </w:r>
          </w:p>
        </w:tc>
      </w:tr>
      <w:tr w:rsidR="00562F4C" w:rsidRPr="00DD03E2" w14:paraId="34F8CC1F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020F1A3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186D585F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35E3E45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02BAE3E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PhBiB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56C6AF2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1F3B0E0B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37968B6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256F7664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27 000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401DB11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40 700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4E1FCC9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1.07</w:t>
            </w:r>
          </w:p>
        </w:tc>
      </w:tr>
      <w:tr w:rsidR="00562F4C" w:rsidRPr="00DD03E2" w14:paraId="351A194A" w14:textId="77777777" w:rsidTr="00E02B7B"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14:paraId="47BB802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71" w:type="pct"/>
            <w:tcBorders>
              <w:top w:val="nil"/>
              <w:bottom w:val="nil"/>
            </w:tcBorders>
            <w:vAlign w:val="center"/>
          </w:tcPr>
          <w:p w14:paraId="7F2F34AC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51049DA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No deoxygenation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3920CA3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PhBiB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39F967F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nil"/>
            </w:tcBorders>
            <w:vAlign w:val="center"/>
          </w:tcPr>
          <w:p w14:paraId="3015F7A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19" w:type="pct"/>
            <w:tcBorders>
              <w:top w:val="nil"/>
              <w:bottom w:val="nil"/>
            </w:tcBorders>
            <w:vAlign w:val="center"/>
          </w:tcPr>
          <w:p w14:paraId="55CA666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444" w:type="pct"/>
            <w:tcBorders>
              <w:top w:val="nil"/>
              <w:bottom w:val="nil"/>
            </w:tcBorders>
            <w:vAlign w:val="center"/>
          </w:tcPr>
          <w:p w14:paraId="50C69797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26 400</w:t>
            </w:r>
          </w:p>
        </w:tc>
        <w:tc>
          <w:tcPr>
            <w:tcW w:w="429" w:type="pct"/>
            <w:tcBorders>
              <w:top w:val="nil"/>
              <w:bottom w:val="nil"/>
            </w:tcBorders>
            <w:vAlign w:val="center"/>
          </w:tcPr>
          <w:p w14:paraId="6DB25B7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35 700</w:t>
            </w:r>
          </w:p>
        </w:tc>
        <w:tc>
          <w:tcPr>
            <w:tcW w:w="293" w:type="pct"/>
            <w:tcBorders>
              <w:top w:val="nil"/>
              <w:bottom w:val="nil"/>
            </w:tcBorders>
            <w:vAlign w:val="center"/>
          </w:tcPr>
          <w:p w14:paraId="6E6BB56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1.21</w:t>
            </w:r>
          </w:p>
        </w:tc>
      </w:tr>
      <w:tr w:rsidR="00562F4C" w:rsidRPr="00DD03E2" w14:paraId="732AC16E" w14:textId="77777777" w:rsidTr="00E02B7B">
        <w:tc>
          <w:tcPr>
            <w:tcW w:w="370" w:type="pct"/>
            <w:tcBorders>
              <w:top w:val="nil"/>
              <w:bottom w:val="single" w:sz="12" w:space="0" w:color="auto"/>
            </w:tcBorders>
            <w:vAlign w:val="center"/>
          </w:tcPr>
          <w:p w14:paraId="4548F7A3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871" w:type="pct"/>
            <w:tcBorders>
              <w:top w:val="nil"/>
              <w:bottom w:val="single" w:sz="12" w:space="0" w:color="auto"/>
            </w:tcBorders>
            <w:vAlign w:val="center"/>
          </w:tcPr>
          <w:p w14:paraId="1B50F432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8" w:type="pct"/>
            <w:tcBorders>
              <w:top w:val="nil"/>
              <w:bottom w:val="single" w:sz="12" w:space="0" w:color="auto"/>
            </w:tcBorders>
            <w:vAlign w:val="center"/>
          </w:tcPr>
          <w:p w14:paraId="0BB4DCB0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sunlight</w:t>
            </w:r>
          </w:p>
        </w:tc>
        <w:tc>
          <w:tcPr>
            <w:tcW w:w="445" w:type="pct"/>
            <w:tcBorders>
              <w:top w:val="nil"/>
              <w:bottom w:val="single" w:sz="12" w:space="0" w:color="auto"/>
            </w:tcBorders>
            <w:vAlign w:val="center"/>
          </w:tcPr>
          <w:p w14:paraId="3482FA1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PhBiB</w:t>
            </w:r>
          </w:p>
        </w:tc>
        <w:tc>
          <w:tcPr>
            <w:tcW w:w="445" w:type="pct"/>
            <w:tcBorders>
              <w:top w:val="nil"/>
              <w:bottom w:val="single" w:sz="12" w:space="0" w:color="auto"/>
            </w:tcBorders>
            <w:vAlign w:val="center"/>
          </w:tcPr>
          <w:p w14:paraId="1FC1405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THF</w:t>
            </w:r>
          </w:p>
        </w:tc>
        <w:tc>
          <w:tcPr>
            <w:tcW w:w="296" w:type="pct"/>
            <w:tcBorders>
              <w:top w:val="nil"/>
              <w:bottom w:val="single" w:sz="12" w:space="0" w:color="auto"/>
            </w:tcBorders>
            <w:vAlign w:val="center"/>
          </w:tcPr>
          <w:p w14:paraId="53CEFADD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19" w:type="pct"/>
            <w:tcBorders>
              <w:top w:val="nil"/>
              <w:bottom w:val="single" w:sz="12" w:space="0" w:color="auto"/>
            </w:tcBorders>
            <w:vAlign w:val="center"/>
          </w:tcPr>
          <w:p w14:paraId="467ACA46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444" w:type="pct"/>
            <w:tcBorders>
              <w:top w:val="nil"/>
              <w:bottom w:val="single" w:sz="12" w:space="0" w:color="auto"/>
            </w:tcBorders>
            <w:vAlign w:val="center"/>
          </w:tcPr>
          <w:p w14:paraId="6FAEBF09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25 200</w:t>
            </w:r>
          </w:p>
        </w:tc>
        <w:tc>
          <w:tcPr>
            <w:tcW w:w="429" w:type="pct"/>
            <w:tcBorders>
              <w:top w:val="nil"/>
              <w:bottom w:val="single" w:sz="12" w:space="0" w:color="auto"/>
            </w:tcBorders>
            <w:vAlign w:val="center"/>
          </w:tcPr>
          <w:p w14:paraId="1DE3B3C8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29 800</w:t>
            </w:r>
          </w:p>
        </w:tc>
        <w:tc>
          <w:tcPr>
            <w:tcW w:w="293" w:type="pct"/>
            <w:tcBorders>
              <w:top w:val="nil"/>
              <w:bottom w:val="single" w:sz="12" w:space="0" w:color="auto"/>
            </w:tcBorders>
            <w:vAlign w:val="center"/>
          </w:tcPr>
          <w:p w14:paraId="4374CEB5" w14:textId="77777777" w:rsidR="00562F4C" w:rsidRPr="00DD03E2" w:rsidRDefault="00562F4C" w:rsidP="00E02B7B">
            <w:pPr>
              <w:adjustRightInd w:val="0"/>
              <w:snapToGrid w:val="0"/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DD03E2">
              <w:rPr>
                <w:rFonts w:cs="Times New Roman"/>
                <w:color w:val="000000" w:themeColor="text1"/>
                <w:sz w:val="18"/>
                <w:szCs w:val="18"/>
              </w:rPr>
              <w:t>1.18</w:t>
            </w:r>
          </w:p>
        </w:tc>
      </w:tr>
    </w:tbl>
    <w:p w14:paraId="4A4B8455" w14:textId="77777777" w:rsidR="00562F4C" w:rsidRPr="003C0FC7" w:rsidRDefault="00562F4C" w:rsidP="00562F4C">
      <w:pPr>
        <w:spacing w:line="276" w:lineRule="auto"/>
        <w:rPr>
          <w:rFonts w:cs="Times New Roman"/>
          <w:color w:val="000000" w:themeColor="text1"/>
          <w:sz w:val="20"/>
          <w:szCs w:val="24"/>
        </w:rPr>
      </w:pPr>
      <w:r w:rsidRPr="00DD03E2">
        <w:rPr>
          <w:rFonts w:cs="Times New Roman"/>
          <w:color w:val="000000" w:themeColor="text1"/>
          <w:sz w:val="20"/>
          <w:szCs w:val="21"/>
          <w:vertAlign w:val="superscript"/>
        </w:rPr>
        <w:t>a</w:t>
      </w:r>
      <w:r w:rsidRPr="00DD03E2">
        <w:rPr>
          <w:rFonts w:cs="Times New Roman"/>
          <w:color w:val="000000" w:themeColor="text1"/>
          <w:sz w:val="20"/>
          <w:szCs w:val="21"/>
        </w:rPr>
        <w:t>Reaction conditions: MMA (0.5 mL, 300 equiv.) and initiator (1 equiv.) in 0.5 mL solvent under visible light irradiation (λ = 450 nm, 2.2 mW/cm</w:t>
      </w:r>
      <w:r w:rsidRPr="00DD03E2">
        <w:rPr>
          <w:rFonts w:cs="Times New Roman"/>
          <w:color w:val="000000" w:themeColor="text1"/>
          <w:sz w:val="20"/>
          <w:szCs w:val="21"/>
          <w:vertAlign w:val="superscript"/>
        </w:rPr>
        <w:t>−2</w:t>
      </w:r>
      <w:r w:rsidRPr="00DD03E2">
        <w:rPr>
          <w:rFonts w:cs="Times New Roman"/>
          <w:color w:val="000000" w:themeColor="text1"/>
          <w:sz w:val="20"/>
          <w:szCs w:val="21"/>
        </w:rPr>
        <w:t>) at rt.</w:t>
      </w:r>
      <w:r w:rsidRPr="00DD03E2">
        <w:rPr>
          <w:rFonts w:cs="Times New Roman"/>
          <w:color w:val="000000" w:themeColor="text1"/>
          <w:sz w:val="20"/>
          <w:szCs w:val="24"/>
        </w:rPr>
        <w:t xml:space="preserve"> </w:t>
      </w:r>
      <w:r w:rsidRPr="00DD03E2">
        <w:rPr>
          <w:rFonts w:cs="Times New Roman"/>
          <w:color w:val="000000" w:themeColor="text1"/>
          <w:sz w:val="20"/>
          <w:szCs w:val="24"/>
          <w:vertAlign w:val="superscript"/>
        </w:rPr>
        <w:t>b</w:t>
      </w:r>
      <w:r w:rsidRPr="00DD03E2">
        <w:rPr>
          <w:rFonts w:cs="Times New Roman"/>
          <w:color w:val="000000" w:themeColor="text1"/>
          <w:sz w:val="20"/>
          <w:szCs w:val="24"/>
        </w:rPr>
        <w:t xml:space="preserve">Monomer conversions were determined gravimetrically. </w:t>
      </w:r>
      <w:r w:rsidRPr="00DD03E2">
        <w:rPr>
          <w:rFonts w:cs="Times New Roman"/>
          <w:color w:val="000000" w:themeColor="text1"/>
          <w:sz w:val="20"/>
          <w:szCs w:val="24"/>
          <w:vertAlign w:val="superscript"/>
        </w:rPr>
        <w:t>c</w:t>
      </w:r>
      <w:r w:rsidRPr="00DD03E2">
        <w:rPr>
          <w:rFonts w:cs="Times New Roman"/>
          <w:color w:val="000000" w:themeColor="text1"/>
          <w:sz w:val="20"/>
          <w:szCs w:val="24"/>
        </w:rPr>
        <w:t>M</w:t>
      </w:r>
      <w:r w:rsidRPr="00DD03E2">
        <w:rPr>
          <w:rFonts w:cs="Times New Roman"/>
          <w:color w:val="000000" w:themeColor="text1"/>
          <w:sz w:val="20"/>
          <w:szCs w:val="24"/>
          <w:vertAlign w:val="subscript"/>
        </w:rPr>
        <w:t xml:space="preserve">n,theo </w:t>
      </w:r>
      <w:r w:rsidRPr="00DD03E2">
        <w:rPr>
          <w:rFonts w:cs="Times New Roman"/>
          <w:color w:val="000000" w:themeColor="text1"/>
          <w:sz w:val="20"/>
          <w:szCs w:val="24"/>
        </w:rPr>
        <w:t>= M</w:t>
      </w:r>
      <w:r w:rsidRPr="00DD03E2">
        <w:rPr>
          <w:rFonts w:cs="Times New Roman"/>
          <w:color w:val="000000" w:themeColor="text1"/>
          <w:sz w:val="20"/>
          <w:szCs w:val="24"/>
          <w:vertAlign w:val="subscript"/>
        </w:rPr>
        <w:t>I</w:t>
      </w:r>
      <w:r w:rsidRPr="00DD03E2">
        <w:rPr>
          <w:rFonts w:cs="Times New Roman"/>
          <w:color w:val="000000" w:themeColor="text1"/>
          <w:sz w:val="20"/>
          <w:szCs w:val="24"/>
        </w:rPr>
        <w:t xml:space="preserve"> + [MMA]</w:t>
      </w:r>
      <w:r w:rsidRPr="00DD03E2">
        <w:rPr>
          <w:rFonts w:cs="Times New Roman"/>
          <w:color w:val="000000" w:themeColor="text1"/>
          <w:sz w:val="20"/>
          <w:szCs w:val="24"/>
          <w:vertAlign w:val="subscript"/>
        </w:rPr>
        <w:t>0</w:t>
      </w:r>
      <w:r w:rsidRPr="00DD03E2">
        <w:rPr>
          <w:rFonts w:cs="Times New Roman"/>
          <w:color w:val="000000" w:themeColor="text1"/>
          <w:sz w:val="20"/>
          <w:szCs w:val="24"/>
        </w:rPr>
        <w:t>/[I]</w:t>
      </w:r>
      <w:r w:rsidRPr="00DD03E2">
        <w:rPr>
          <w:rFonts w:cs="Times New Roman"/>
          <w:color w:val="000000" w:themeColor="text1"/>
          <w:sz w:val="20"/>
          <w:szCs w:val="24"/>
          <w:vertAlign w:val="subscript"/>
        </w:rPr>
        <w:t>0</w:t>
      </w:r>
      <w:r w:rsidRPr="00DD03E2">
        <w:rPr>
          <w:rFonts w:cs="Times New Roman"/>
          <w:color w:val="000000" w:themeColor="text1"/>
          <w:sz w:val="20"/>
          <w:szCs w:val="24"/>
        </w:rPr>
        <w:t xml:space="preserve"> × M</w:t>
      </w:r>
      <w:r w:rsidRPr="00DD03E2">
        <w:rPr>
          <w:rFonts w:cs="Times New Roman"/>
          <w:color w:val="000000" w:themeColor="text1"/>
          <w:sz w:val="20"/>
          <w:szCs w:val="24"/>
          <w:vertAlign w:val="subscript"/>
        </w:rPr>
        <w:t xml:space="preserve">MMA </w:t>
      </w:r>
      <w:r w:rsidRPr="00DD03E2">
        <w:rPr>
          <w:rFonts w:cs="Times New Roman"/>
          <w:color w:val="000000" w:themeColor="text1"/>
          <w:sz w:val="20"/>
          <w:szCs w:val="24"/>
        </w:rPr>
        <w:t xml:space="preserve">× conversion. </w:t>
      </w:r>
      <w:r w:rsidRPr="00DD03E2">
        <w:rPr>
          <w:rFonts w:cs="Times New Roman"/>
          <w:color w:val="000000" w:themeColor="text1"/>
          <w:sz w:val="20"/>
          <w:szCs w:val="24"/>
          <w:vertAlign w:val="superscript"/>
        </w:rPr>
        <w:t>d</w:t>
      </w:r>
      <w:r w:rsidRPr="00DD03E2">
        <w:rPr>
          <w:rFonts w:cs="Times New Roman"/>
          <w:color w:val="000000" w:themeColor="text1"/>
          <w:sz w:val="20"/>
          <w:szCs w:val="24"/>
        </w:rPr>
        <w:t>Number-average molecular weight (M</w:t>
      </w:r>
      <w:r w:rsidRPr="00DD03E2">
        <w:rPr>
          <w:rFonts w:cs="Times New Roman"/>
          <w:color w:val="000000" w:themeColor="text1"/>
          <w:sz w:val="20"/>
          <w:szCs w:val="24"/>
          <w:vertAlign w:val="subscript"/>
        </w:rPr>
        <w:t>n,GPC</w:t>
      </w:r>
      <w:r w:rsidRPr="00DD03E2">
        <w:rPr>
          <w:rFonts w:cs="Times New Roman"/>
          <w:color w:val="000000" w:themeColor="text1"/>
          <w:sz w:val="20"/>
          <w:szCs w:val="24"/>
        </w:rPr>
        <w:t>) and dispersity (Đ) were determined  by gel permeation chromatography (GPC) in THF using polystyrene standards.</w:t>
      </w:r>
    </w:p>
    <w:p w14:paraId="2D639285" w14:textId="4E2095F5" w:rsidR="002F0F5E" w:rsidRDefault="00562F4C"/>
    <w:p w14:paraId="5325B31E" w14:textId="68555AF1" w:rsidR="00562F4C" w:rsidRDefault="00562F4C"/>
    <w:p w14:paraId="2D8EAF9C" w14:textId="55F3C844" w:rsidR="00562F4C" w:rsidRDefault="00562F4C"/>
    <w:p w14:paraId="10D5246E" w14:textId="77777777" w:rsidR="00562F4C" w:rsidRPr="00DD03E2" w:rsidRDefault="00562F4C" w:rsidP="00562F4C">
      <w:pPr>
        <w:spacing w:before="0" w:after="0"/>
        <w:rPr>
          <w:rFonts w:cs="Times New Roman"/>
          <w:color w:val="000000" w:themeColor="text1"/>
          <w:szCs w:val="24"/>
        </w:rPr>
      </w:pPr>
      <w:r w:rsidRPr="00DD03E2">
        <w:rPr>
          <w:rFonts w:cs="Times New Roman"/>
          <w:b/>
          <w:color w:val="000000" w:themeColor="text1"/>
          <w:szCs w:val="24"/>
        </w:rPr>
        <w:t>Table 2.</w:t>
      </w:r>
      <w:r w:rsidRPr="00DD03E2">
        <w:rPr>
          <w:rFonts w:cs="Times New Roman"/>
          <w:color w:val="000000" w:themeColor="text1"/>
          <w:szCs w:val="24"/>
        </w:rPr>
        <w:t xml:space="preserve"> Synthesis of homopolymers via photo-ATRP using MIL-100(Fe)</w:t>
      </w:r>
      <w:r w:rsidRPr="00DD03E2">
        <w:rPr>
          <w:rFonts w:cs="Times New Roman"/>
          <w:color w:val="000000" w:themeColor="text1"/>
          <w:szCs w:val="24"/>
          <w:vertAlign w:val="superscript"/>
        </w:rPr>
        <w:t>a</w:t>
      </w:r>
      <w:r w:rsidRPr="00DD03E2">
        <w:rPr>
          <w:rFonts w:cs="Times New Roman"/>
          <w:color w:val="000000" w:themeColor="text1"/>
          <w:szCs w:val="24"/>
        </w:rPr>
        <w:t>.</w:t>
      </w:r>
    </w:p>
    <w:p w14:paraId="5BE35977" w14:textId="77777777" w:rsidR="00562F4C" w:rsidRPr="00DD03E2" w:rsidRDefault="00562F4C" w:rsidP="00562F4C">
      <w:pPr>
        <w:spacing w:line="276" w:lineRule="auto"/>
        <w:jc w:val="center"/>
        <w:rPr>
          <w:rFonts w:cs="Times New Roman"/>
          <w:color w:val="000000" w:themeColor="text1"/>
          <w:szCs w:val="24"/>
        </w:rPr>
      </w:pPr>
      <w:r w:rsidRPr="00DD03E2">
        <w:rPr>
          <w:rFonts w:cs="Times New Roman"/>
          <w:color w:val="000000" w:themeColor="text1"/>
          <w:szCs w:val="24"/>
        </w:rPr>
        <w:object w:dxaOrig="10091" w:dyaOrig="4550" w14:anchorId="2BEF27C3">
          <v:shape id="_x0000_i1027" type="#_x0000_t75" style="width:390pt;height:176.25pt" o:ole="">
            <v:imagedata r:id="rId6" o:title=""/>
          </v:shape>
          <o:OLEObject Type="Embed" ProgID="ChemDraw.Document.6.0" ShapeID="_x0000_i1027" DrawAspect="Content" ObjectID="_1756060964" r:id="rId7"/>
        </w:object>
      </w:r>
    </w:p>
    <w:tbl>
      <w:tblPr>
        <w:tblStyle w:val="TableGrid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1743"/>
        <w:gridCol w:w="1503"/>
        <w:gridCol w:w="2022"/>
        <w:gridCol w:w="2048"/>
        <w:gridCol w:w="1155"/>
      </w:tblGrid>
      <w:tr w:rsidR="00562F4C" w:rsidRPr="00DD03E2" w14:paraId="6164DCFC" w14:textId="77777777" w:rsidTr="00E02B7B">
        <w:trPr>
          <w:jc w:val="center"/>
        </w:trPr>
        <w:tc>
          <w:tcPr>
            <w:tcW w:w="47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EC0B57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entry</w:t>
            </w:r>
          </w:p>
        </w:tc>
        <w:tc>
          <w:tcPr>
            <w:tcW w:w="9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7BCBAA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monomer</w:t>
            </w:r>
          </w:p>
        </w:tc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412867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conv. [%]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B7C39E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M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 xml:space="preserve">n, theo 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[g/mol]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D87A30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M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 xml:space="preserve">n, GPC 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[g/mol]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6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D44B97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Đ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</w:tr>
      <w:tr w:rsidR="00562F4C" w:rsidRPr="00DD03E2" w14:paraId="64C3ACD6" w14:textId="77777777" w:rsidTr="00E02B7B">
        <w:trPr>
          <w:jc w:val="center"/>
        </w:trPr>
        <w:tc>
          <w:tcPr>
            <w:tcW w:w="475" w:type="pct"/>
            <w:tcBorders>
              <w:top w:val="single" w:sz="12" w:space="0" w:color="auto"/>
            </w:tcBorders>
            <w:vAlign w:val="center"/>
          </w:tcPr>
          <w:p w14:paraId="757E9692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1" w:type="pct"/>
            <w:tcBorders>
              <w:top w:val="single" w:sz="12" w:space="0" w:color="auto"/>
            </w:tcBorders>
            <w:vAlign w:val="center"/>
          </w:tcPr>
          <w:p w14:paraId="146355E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MMA</w:t>
            </w:r>
          </w:p>
        </w:tc>
        <w:tc>
          <w:tcPr>
            <w:tcW w:w="803" w:type="pct"/>
            <w:tcBorders>
              <w:top w:val="single" w:sz="12" w:space="0" w:color="auto"/>
            </w:tcBorders>
            <w:vAlign w:val="center"/>
          </w:tcPr>
          <w:p w14:paraId="41E24F83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080" w:type="pct"/>
            <w:tcBorders>
              <w:top w:val="single" w:sz="12" w:space="0" w:color="auto"/>
            </w:tcBorders>
            <w:vAlign w:val="center"/>
          </w:tcPr>
          <w:p w14:paraId="221125F7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29 700</w:t>
            </w:r>
          </w:p>
        </w:tc>
        <w:tc>
          <w:tcPr>
            <w:tcW w:w="1094" w:type="pct"/>
            <w:tcBorders>
              <w:top w:val="single" w:sz="12" w:space="0" w:color="auto"/>
            </w:tcBorders>
            <w:vAlign w:val="center"/>
          </w:tcPr>
          <w:p w14:paraId="06EA3240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31 700</w:t>
            </w:r>
          </w:p>
        </w:tc>
        <w:tc>
          <w:tcPr>
            <w:tcW w:w="617" w:type="pct"/>
            <w:tcBorders>
              <w:top w:val="single" w:sz="12" w:space="0" w:color="auto"/>
            </w:tcBorders>
            <w:vAlign w:val="center"/>
          </w:tcPr>
          <w:p w14:paraId="61967998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1.09</w:t>
            </w:r>
          </w:p>
        </w:tc>
      </w:tr>
      <w:tr w:rsidR="00562F4C" w:rsidRPr="00DD03E2" w14:paraId="0A677643" w14:textId="77777777" w:rsidTr="00E02B7B">
        <w:trPr>
          <w:jc w:val="center"/>
        </w:trPr>
        <w:tc>
          <w:tcPr>
            <w:tcW w:w="475" w:type="pct"/>
            <w:vAlign w:val="center"/>
          </w:tcPr>
          <w:p w14:paraId="41CA67CE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31" w:type="pct"/>
            <w:vAlign w:val="center"/>
          </w:tcPr>
          <w:p w14:paraId="0CFD306B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i/>
                <w:color w:val="000000" w:themeColor="text1"/>
                <w:sz w:val="20"/>
                <w:szCs w:val="20"/>
              </w:rPr>
              <w:t>t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-BMA</w:t>
            </w:r>
          </w:p>
        </w:tc>
        <w:tc>
          <w:tcPr>
            <w:tcW w:w="803" w:type="pct"/>
            <w:vAlign w:val="center"/>
          </w:tcPr>
          <w:p w14:paraId="68371F88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080" w:type="pct"/>
            <w:vAlign w:val="center"/>
          </w:tcPr>
          <w:p w14:paraId="25C19A1F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39 200</w:t>
            </w:r>
          </w:p>
        </w:tc>
        <w:tc>
          <w:tcPr>
            <w:tcW w:w="1094" w:type="pct"/>
            <w:vAlign w:val="center"/>
          </w:tcPr>
          <w:p w14:paraId="0F425874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36 900</w:t>
            </w:r>
          </w:p>
        </w:tc>
        <w:tc>
          <w:tcPr>
            <w:tcW w:w="617" w:type="pct"/>
            <w:vAlign w:val="center"/>
          </w:tcPr>
          <w:p w14:paraId="7F480EA9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1.06</w:t>
            </w:r>
          </w:p>
        </w:tc>
      </w:tr>
      <w:tr w:rsidR="00562F4C" w:rsidRPr="00DD03E2" w14:paraId="7C278629" w14:textId="77777777" w:rsidTr="00E02B7B">
        <w:trPr>
          <w:jc w:val="center"/>
        </w:trPr>
        <w:tc>
          <w:tcPr>
            <w:tcW w:w="475" w:type="pct"/>
            <w:vAlign w:val="center"/>
          </w:tcPr>
          <w:p w14:paraId="3E30AE66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31" w:type="pct"/>
            <w:vAlign w:val="center"/>
          </w:tcPr>
          <w:p w14:paraId="6C9F5286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SMA</w:t>
            </w:r>
          </w:p>
        </w:tc>
        <w:tc>
          <w:tcPr>
            <w:tcW w:w="803" w:type="pct"/>
            <w:vAlign w:val="center"/>
          </w:tcPr>
          <w:p w14:paraId="372DC5DB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080" w:type="pct"/>
            <w:vAlign w:val="center"/>
          </w:tcPr>
          <w:p w14:paraId="720C410A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96 600</w:t>
            </w:r>
          </w:p>
        </w:tc>
        <w:tc>
          <w:tcPr>
            <w:tcW w:w="1094" w:type="pct"/>
            <w:vAlign w:val="center"/>
          </w:tcPr>
          <w:p w14:paraId="5B281EB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66 500</w:t>
            </w:r>
          </w:p>
        </w:tc>
        <w:tc>
          <w:tcPr>
            <w:tcW w:w="617" w:type="pct"/>
            <w:vAlign w:val="center"/>
          </w:tcPr>
          <w:p w14:paraId="2D2EEC2F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1.15</w:t>
            </w:r>
          </w:p>
        </w:tc>
      </w:tr>
      <w:tr w:rsidR="00562F4C" w:rsidRPr="00DD03E2" w14:paraId="4E62B3F6" w14:textId="77777777" w:rsidTr="00E02B7B">
        <w:trPr>
          <w:jc w:val="center"/>
        </w:trPr>
        <w:tc>
          <w:tcPr>
            <w:tcW w:w="475" w:type="pct"/>
            <w:vAlign w:val="center"/>
          </w:tcPr>
          <w:p w14:paraId="1352D0DA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31" w:type="pct"/>
            <w:vAlign w:val="center"/>
          </w:tcPr>
          <w:p w14:paraId="6B22FBB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PhMA</w:t>
            </w:r>
          </w:p>
        </w:tc>
        <w:tc>
          <w:tcPr>
            <w:tcW w:w="803" w:type="pct"/>
            <w:vAlign w:val="center"/>
          </w:tcPr>
          <w:p w14:paraId="381F37A8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080" w:type="pct"/>
            <w:vAlign w:val="center"/>
          </w:tcPr>
          <w:p w14:paraId="20A6E6E6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45 700</w:t>
            </w:r>
          </w:p>
        </w:tc>
        <w:tc>
          <w:tcPr>
            <w:tcW w:w="1094" w:type="pct"/>
            <w:vAlign w:val="center"/>
          </w:tcPr>
          <w:p w14:paraId="3DF4C83E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28 800</w:t>
            </w:r>
          </w:p>
        </w:tc>
        <w:tc>
          <w:tcPr>
            <w:tcW w:w="617" w:type="pct"/>
            <w:vAlign w:val="center"/>
          </w:tcPr>
          <w:p w14:paraId="72B2BF52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1.14</w:t>
            </w:r>
          </w:p>
        </w:tc>
      </w:tr>
      <w:tr w:rsidR="00562F4C" w:rsidRPr="00DD03E2" w14:paraId="2D1C9218" w14:textId="77777777" w:rsidTr="00E02B7B">
        <w:trPr>
          <w:jc w:val="center"/>
        </w:trPr>
        <w:tc>
          <w:tcPr>
            <w:tcW w:w="475" w:type="pct"/>
            <w:tcBorders>
              <w:bottom w:val="nil"/>
            </w:tcBorders>
            <w:vAlign w:val="center"/>
          </w:tcPr>
          <w:p w14:paraId="3B9EB1EB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31" w:type="pct"/>
            <w:tcBorders>
              <w:bottom w:val="nil"/>
            </w:tcBorders>
            <w:vAlign w:val="center"/>
          </w:tcPr>
          <w:p w14:paraId="521C5E22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 xml:space="preserve">FMA </w:t>
            </w:r>
          </w:p>
        </w:tc>
        <w:tc>
          <w:tcPr>
            <w:tcW w:w="803" w:type="pct"/>
            <w:tcBorders>
              <w:bottom w:val="nil"/>
            </w:tcBorders>
            <w:vAlign w:val="center"/>
          </w:tcPr>
          <w:p w14:paraId="25542F6C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080" w:type="pct"/>
            <w:tcBorders>
              <w:bottom w:val="nil"/>
            </w:tcBorders>
            <w:vAlign w:val="center"/>
          </w:tcPr>
          <w:p w14:paraId="29ABF962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37 800</w:t>
            </w:r>
          </w:p>
        </w:tc>
        <w:tc>
          <w:tcPr>
            <w:tcW w:w="1094" w:type="pct"/>
            <w:tcBorders>
              <w:bottom w:val="nil"/>
            </w:tcBorders>
            <w:vAlign w:val="center"/>
          </w:tcPr>
          <w:p w14:paraId="458AF274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17 300</w:t>
            </w:r>
          </w:p>
        </w:tc>
        <w:tc>
          <w:tcPr>
            <w:tcW w:w="617" w:type="pct"/>
            <w:tcBorders>
              <w:bottom w:val="nil"/>
            </w:tcBorders>
            <w:vAlign w:val="center"/>
          </w:tcPr>
          <w:p w14:paraId="7E841B69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1.40</w:t>
            </w:r>
          </w:p>
        </w:tc>
      </w:tr>
      <w:tr w:rsidR="00562F4C" w:rsidRPr="00DD03E2" w14:paraId="285F9DF1" w14:textId="77777777" w:rsidTr="00E02B7B">
        <w:trPr>
          <w:jc w:val="center"/>
        </w:trPr>
        <w:tc>
          <w:tcPr>
            <w:tcW w:w="475" w:type="pct"/>
            <w:tcBorders>
              <w:top w:val="nil"/>
            </w:tcBorders>
            <w:vAlign w:val="center"/>
          </w:tcPr>
          <w:p w14:paraId="3C1D5B7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31" w:type="pct"/>
            <w:tcBorders>
              <w:top w:val="nil"/>
            </w:tcBorders>
            <w:vAlign w:val="center"/>
          </w:tcPr>
          <w:p w14:paraId="4D49C4C8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DMAEMA</w:t>
            </w:r>
          </w:p>
        </w:tc>
        <w:tc>
          <w:tcPr>
            <w:tcW w:w="803" w:type="pct"/>
            <w:tcBorders>
              <w:top w:val="nil"/>
            </w:tcBorders>
            <w:vAlign w:val="center"/>
          </w:tcPr>
          <w:p w14:paraId="220F187B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080" w:type="pct"/>
            <w:tcBorders>
              <w:top w:val="nil"/>
            </w:tcBorders>
            <w:vAlign w:val="center"/>
          </w:tcPr>
          <w:p w14:paraId="382AE8C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42 800</w:t>
            </w:r>
          </w:p>
        </w:tc>
        <w:tc>
          <w:tcPr>
            <w:tcW w:w="1094" w:type="pct"/>
            <w:tcBorders>
              <w:top w:val="nil"/>
            </w:tcBorders>
            <w:vAlign w:val="center"/>
          </w:tcPr>
          <w:p w14:paraId="6130AF59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30 080</w:t>
            </w:r>
          </w:p>
        </w:tc>
        <w:tc>
          <w:tcPr>
            <w:tcW w:w="617" w:type="pct"/>
            <w:tcBorders>
              <w:top w:val="nil"/>
            </w:tcBorders>
            <w:vAlign w:val="center"/>
          </w:tcPr>
          <w:p w14:paraId="23C3C4BF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1.08</w:t>
            </w:r>
          </w:p>
        </w:tc>
      </w:tr>
      <w:tr w:rsidR="00562F4C" w:rsidRPr="00DD03E2" w14:paraId="4D615FB8" w14:textId="77777777" w:rsidTr="00E02B7B">
        <w:trPr>
          <w:jc w:val="center"/>
        </w:trPr>
        <w:tc>
          <w:tcPr>
            <w:tcW w:w="475" w:type="pct"/>
            <w:tcBorders>
              <w:top w:val="nil"/>
            </w:tcBorders>
            <w:vAlign w:val="center"/>
          </w:tcPr>
          <w:p w14:paraId="773AF61F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31" w:type="pct"/>
            <w:tcBorders>
              <w:top w:val="nil"/>
            </w:tcBorders>
            <w:vAlign w:val="center"/>
          </w:tcPr>
          <w:p w14:paraId="2C00FFB8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DCTMA</w:t>
            </w:r>
          </w:p>
        </w:tc>
        <w:tc>
          <w:tcPr>
            <w:tcW w:w="803" w:type="pct"/>
            <w:tcBorders>
              <w:top w:val="nil"/>
            </w:tcBorders>
            <w:vAlign w:val="center"/>
          </w:tcPr>
          <w:p w14:paraId="3D5F0472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080" w:type="pct"/>
            <w:tcBorders>
              <w:top w:val="nil"/>
            </w:tcBorders>
            <w:vAlign w:val="center"/>
          </w:tcPr>
          <w:p w14:paraId="013A51A6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68 400</w:t>
            </w:r>
          </w:p>
        </w:tc>
        <w:tc>
          <w:tcPr>
            <w:tcW w:w="1094" w:type="pct"/>
            <w:tcBorders>
              <w:top w:val="nil"/>
            </w:tcBorders>
            <w:vAlign w:val="center"/>
          </w:tcPr>
          <w:p w14:paraId="355B04AD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45 100</w:t>
            </w:r>
          </w:p>
        </w:tc>
        <w:tc>
          <w:tcPr>
            <w:tcW w:w="617" w:type="pct"/>
            <w:tcBorders>
              <w:top w:val="nil"/>
            </w:tcBorders>
            <w:vAlign w:val="center"/>
          </w:tcPr>
          <w:p w14:paraId="7FCF439A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1.20</w:t>
            </w:r>
          </w:p>
        </w:tc>
      </w:tr>
      <w:tr w:rsidR="00562F4C" w:rsidRPr="00DD03E2" w14:paraId="5A7EB54E" w14:textId="77777777" w:rsidTr="00E02B7B">
        <w:trPr>
          <w:jc w:val="center"/>
        </w:trPr>
        <w:tc>
          <w:tcPr>
            <w:tcW w:w="475" w:type="pct"/>
            <w:tcBorders>
              <w:top w:val="nil"/>
            </w:tcBorders>
            <w:vAlign w:val="center"/>
          </w:tcPr>
          <w:p w14:paraId="2BA20650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31" w:type="pct"/>
            <w:tcBorders>
              <w:top w:val="nil"/>
            </w:tcBorders>
            <w:vAlign w:val="center"/>
          </w:tcPr>
          <w:p w14:paraId="01D8F732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St</w:t>
            </w:r>
          </w:p>
        </w:tc>
        <w:tc>
          <w:tcPr>
            <w:tcW w:w="803" w:type="pct"/>
            <w:tcBorders>
              <w:top w:val="nil"/>
            </w:tcBorders>
            <w:vAlign w:val="center"/>
          </w:tcPr>
          <w:p w14:paraId="7B8FDB4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080" w:type="pct"/>
            <w:tcBorders>
              <w:top w:val="nil"/>
            </w:tcBorders>
            <w:vAlign w:val="center"/>
          </w:tcPr>
          <w:p w14:paraId="58DB3F4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21 800</w:t>
            </w:r>
          </w:p>
        </w:tc>
        <w:tc>
          <w:tcPr>
            <w:tcW w:w="1094" w:type="pct"/>
            <w:tcBorders>
              <w:top w:val="nil"/>
            </w:tcBorders>
            <w:vAlign w:val="center"/>
          </w:tcPr>
          <w:p w14:paraId="6E168E1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22 500</w:t>
            </w:r>
          </w:p>
        </w:tc>
        <w:tc>
          <w:tcPr>
            <w:tcW w:w="617" w:type="pct"/>
            <w:tcBorders>
              <w:top w:val="nil"/>
            </w:tcBorders>
            <w:vAlign w:val="center"/>
          </w:tcPr>
          <w:p w14:paraId="7255A3ED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1.27</w:t>
            </w:r>
          </w:p>
        </w:tc>
      </w:tr>
      <w:tr w:rsidR="00562F4C" w:rsidRPr="00DD03E2" w14:paraId="63D1042D" w14:textId="77777777" w:rsidTr="00E02B7B">
        <w:trPr>
          <w:jc w:val="center"/>
        </w:trPr>
        <w:tc>
          <w:tcPr>
            <w:tcW w:w="475" w:type="pct"/>
            <w:tcBorders>
              <w:top w:val="nil"/>
              <w:bottom w:val="single" w:sz="12" w:space="0" w:color="auto"/>
            </w:tcBorders>
            <w:vAlign w:val="center"/>
          </w:tcPr>
          <w:p w14:paraId="49FE551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31" w:type="pct"/>
            <w:tcBorders>
              <w:top w:val="nil"/>
              <w:bottom w:val="single" w:sz="12" w:space="0" w:color="auto"/>
            </w:tcBorders>
            <w:vAlign w:val="center"/>
          </w:tcPr>
          <w:p w14:paraId="3D123DF3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4-VP</w:t>
            </w:r>
          </w:p>
        </w:tc>
        <w:tc>
          <w:tcPr>
            <w:tcW w:w="803" w:type="pct"/>
            <w:tcBorders>
              <w:top w:val="nil"/>
              <w:bottom w:val="single" w:sz="12" w:space="0" w:color="auto"/>
            </w:tcBorders>
            <w:vAlign w:val="center"/>
          </w:tcPr>
          <w:p w14:paraId="7FDF65C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080" w:type="pct"/>
            <w:tcBorders>
              <w:top w:val="nil"/>
              <w:bottom w:val="single" w:sz="12" w:space="0" w:color="auto"/>
            </w:tcBorders>
            <w:vAlign w:val="center"/>
          </w:tcPr>
          <w:p w14:paraId="3850363F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21 100</w:t>
            </w:r>
          </w:p>
        </w:tc>
        <w:tc>
          <w:tcPr>
            <w:tcW w:w="1094" w:type="pct"/>
            <w:tcBorders>
              <w:top w:val="nil"/>
              <w:bottom w:val="single" w:sz="12" w:space="0" w:color="auto"/>
            </w:tcBorders>
            <w:vAlign w:val="center"/>
          </w:tcPr>
          <w:p w14:paraId="783DD624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18 600</w:t>
            </w:r>
          </w:p>
        </w:tc>
        <w:tc>
          <w:tcPr>
            <w:tcW w:w="617" w:type="pct"/>
            <w:tcBorders>
              <w:top w:val="nil"/>
              <w:bottom w:val="single" w:sz="12" w:space="0" w:color="auto"/>
            </w:tcBorders>
            <w:vAlign w:val="center"/>
          </w:tcPr>
          <w:p w14:paraId="774D1950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1.31</w:t>
            </w:r>
          </w:p>
        </w:tc>
      </w:tr>
    </w:tbl>
    <w:p w14:paraId="649A24C3" w14:textId="77777777" w:rsidR="00562F4C" w:rsidRPr="00234220" w:rsidRDefault="00562F4C" w:rsidP="00562F4C">
      <w:pPr>
        <w:spacing w:line="276" w:lineRule="auto"/>
        <w:rPr>
          <w:rFonts w:cs="Times New Roman"/>
          <w:color w:val="000000" w:themeColor="text1"/>
          <w:sz w:val="20"/>
          <w:szCs w:val="20"/>
        </w:rPr>
      </w:pPr>
      <w:r w:rsidRPr="00DD03E2">
        <w:rPr>
          <w:rFonts w:cs="Times New Roman"/>
          <w:color w:val="000000" w:themeColor="text1"/>
          <w:sz w:val="21"/>
          <w:szCs w:val="24"/>
          <w:vertAlign w:val="superscript"/>
        </w:rPr>
        <w:t>a</w:t>
      </w:r>
      <w:r w:rsidRPr="00DD03E2">
        <w:rPr>
          <w:rFonts w:cs="Times New Roman"/>
          <w:color w:val="000000" w:themeColor="text1"/>
          <w:sz w:val="21"/>
          <w:szCs w:val="24"/>
        </w:rPr>
        <w:t xml:space="preserve">Reaction conditions: Monomer (300 equiv), MIL-100(Fe)  (4 mg) and PhBiB (1 equiv) in 50 vol % THF under </w:t>
      </w:r>
      <w:r w:rsidRPr="00DD03E2">
        <w:rPr>
          <w:rFonts w:cs="Times New Roman"/>
          <w:color w:val="000000" w:themeColor="text1"/>
          <w:sz w:val="20"/>
          <w:szCs w:val="21"/>
        </w:rPr>
        <w:t xml:space="preserve">visible </w:t>
      </w:r>
      <w:r w:rsidRPr="00DD03E2">
        <w:rPr>
          <w:rFonts w:cs="Times New Roman"/>
          <w:color w:val="000000" w:themeColor="text1"/>
          <w:sz w:val="21"/>
          <w:szCs w:val="20"/>
        </w:rPr>
        <w:t>light (λ = 450 nm, 2.2 mW/cm</w:t>
      </w:r>
      <w:r w:rsidRPr="00DD03E2">
        <w:rPr>
          <w:rFonts w:cs="Times New Roman"/>
          <w:color w:val="000000" w:themeColor="text1"/>
          <w:sz w:val="21"/>
          <w:szCs w:val="20"/>
          <w:vertAlign w:val="superscript"/>
        </w:rPr>
        <w:t>−2</w:t>
      </w:r>
      <w:r w:rsidRPr="00DD03E2">
        <w:rPr>
          <w:rFonts w:cs="Times New Roman"/>
          <w:color w:val="000000" w:themeColor="text1"/>
          <w:sz w:val="21"/>
          <w:szCs w:val="20"/>
        </w:rPr>
        <w:t xml:space="preserve">) </w:t>
      </w:r>
      <w:r w:rsidRPr="00DD03E2">
        <w:rPr>
          <w:rFonts w:cs="Times New Roman"/>
          <w:color w:val="000000" w:themeColor="text1"/>
          <w:sz w:val="21"/>
          <w:szCs w:val="24"/>
        </w:rPr>
        <w:t xml:space="preserve">at rt for 10 h. </w:t>
      </w:r>
      <w:r w:rsidRPr="00DD03E2">
        <w:rPr>
          <w:rFonts w:cs="Times New Roman"/>
          <w:color w:val="000000" w:themeColor="text1"/>
          <w:sz w:val="21"/>
          <w:szCs w:val="24"/>
          <w:vertAlign w:val="superscript"/>
        </w:rPr>
        <w:t>b</w:t>
      </w:r>
      <w:r w:rsidRPr="00DD03E2">
        <w:rPr>
          <w:rFonts w:cs="Times New Roman"/>
          <w:color w:val="000000" w:themeColor="text1"/>
          <w:sz w:val="21"/>
          <w:szCs w:val="24"/>
        </w:rPr>
        <w:t xml:space="preserve">Monomer conversions were determined gravimetrically. </w:t>
      </w:r>
      <w:r w:rsidRPr="00DD03E2">
        <w:rPr>
          <w:rFonts w:cs="Times New Roman"/>
          <w:color w:val="000000" w:themeColor="text1"/>
          <w:sz w:val="21"/>
          <w:szCs w:val="24"/>
          <w:vertAlign w:val="superscript"/>
        </w:rPr>
        <w:t>c</w:t>
      </w:r>
      <w:r w:rsidRPr="00DD03E2">
        <w:rPr>
          <w:rFonts w:cs="Times New Roman"/>
          <w:color w:val="000000" w:themeColor="text1"/>
          <w:sz w:val="21"/>
          <w:szCs w:val="24"/>
        </w:rPr>
        <w:t>M</w:t>
      </w:r>
      <w:r w:rsidRPr="00DD03E2">
        <w:rPr>
          <w:rFonts w:cs="Times New Roman"/>
          <w:color w:val="000000" w:themeColor="text1"/>
          <w:sz w:val="21"/>
          <w:szCs w:val="24"/>
          <w:vertAlign w:val="subscript"/>
        </w:rPr>
        <w:t xml:space="preserve">n,Theo </w:t>
      </w:r>
      <w:r w:rsidRPr="00DD03E2">
        <w:rPr>
          <w:rFonts w:cs="Times New Roman"/>
          <w:color w:val="000000" w:themeColor="text1"/>
          <w:sz w:val="21"/>
          <w:szCs w:val="24"/>
        </w:rPr>
        <w:t>= M</w:t>
      </w:r>
      <w:r w:rsidRPr="00DD03E2">
        <w:rPr>
          <w:rFonts w:cs="Times New Roman"/>
          <w:color w:val="000000" w:themeColor="text1"/>
          <w:sz w:val="21"/>
          <w:szCs w:val="24"/>
          <w:vertAlign w:val="subscript"/>
        </w:rPr>
        <w:t>PhBiB</w:t>
      </w:r>
      <w:r w:rsidRPr="00DD03E2">
        <w:rPr>
          <w:rFonts w:cs="Times New Roman"/>
          <w:color w:val="000000" w:themeColor="text1"/>
          <w:sz w:val="21"/>
          <w:szCs w:val="24"/>
        </w:rPr>
        <w:t xml:space="preserve"> + [Monomer]</w:t>
      </w:r>
      <w:r w:rsidRPr="00DD03E2">
        <w:rPr>
          <w:rFonts w:cs="Times New Roman"/>
          <w:color w:val="000000" w:themeColor="text1"/>
          <w:sz w:val="21"/>
          <w:szCs w:val="24"/>
          <w:vertAlign w:val="subscript"/>
        </w:rPr>
        <w:t>0</w:t>
      </w:r>
      <w:r w:rsidRPr="00DD03E2">
        <w:rPr>
          <w:rFonts w:cs="Times New Roman"/>
          <w:color w:val="000000" w:themeColor="text1"/>
          <w:sz w:val="21"/>
          <w:szCs w:val="24"/>
        </w:rPr>
        <w:t>/[PhBiB]</w:t>
      </w:r>
      <w:r w:rsidRPr="00DD03E2">
        <w:rPr>
          <w:rFonts w:cs="Times New Roman"/>
          <w:color w:val="000000" w:themeColor="text1"/>
          <w:sz w:val="21"/>
          <w:szCs w:val="24"/>
          <w:vertAlign w:val="subscript"/>
        </w:rPr>
        <w:t>0</w:t>
      </w:r>
      <w:r w:rsidRPr="00DD03E2">
        <w:rPr>
          <w:rFonts w:cs="Times New Roman"/>
          <w:color w:val="000000" w:themeColor="text1"/>
          <w:sz w:val="21"/>
          <w:szCs w:val="24"/>
        </w:rPr>
        <w:t xml:space="preserve"> × M</w:t>
      </w:r>
      <w:r w:rsidRPr="00DD03E2">
        <w:rPr>
          <w:rFonts w:cs="Times New Roman"/>
          <w:color w:val="000000" w:themeColor="text1"/>
          <w:sz w:val="21"/>
          <w:szCs w:val="24"/>
          <w:vertAlign w:val="subscript"/>
        </w:rPr>
        <w:t xml:space="preserve">Monomer </w:t>
      </w:r>
      <w:r w:rsidRPr="00DD03E2">
        <w:rPr>
          <w:rFonts w:cs="Times New Roman"/>
          <w:color w:val="000000" w:themeColor="text1"/>
          <w:sz w:val="21"/>
          <w:szCs w:val="24"/>
        </w:rPr>
        <w:t>× conversion.</w:t>
      </w:r>
      <w:r w:rsidRPr="00DD03E2">
        <w:rPr>
          <w:rFonts w:cs="Times New Roman"/>
          <w:color w:val="000000" w:themeColor="text1"/>
          <w:sz w:val="20"/>
          <w:szCs w:val="20"/>
          <w:vertAlign w:val="superscript"/>
        </w:rPr>
        <w:t xml:space="preserve"> d</w:t>
      </w:r>
      <w:r w:rsidRPr="00DD03E2">
        <w:rPr>
          <w:rFonts w:cs="Times New Roman"/>
          <w:color w:val="000000" w:themeColor="text1"/>
          <w:sz w:val="20"/>
          <w:szCs w:val="20"/>
        </w:rPr>
        <w:t>M</w:t>
      </w:r>
      <w:r w:rsidRPr="00DD03E2">
        <w:rPr>
          <w:rFonts w:cs="Times New Roman"/>
          <w:color w:val="000000" w:themeColor="text1"/>
          <w:sz w:val="20"/>
          <w:szCs w:val="20"/>
          <w:vertAlign w:val="subscript"/>
        </w:rPr>
        <w:t>n</w:t>
      </w:r>
      <w:r w:rsidRPr="00DD03E2">
        <w:rPr>
          <w:rFonts w:cs="Times New Roman"/>
          <w:color w:val="000000" w:themeColor="text1"/>
          <w:sz w:val="20"/>
          <w:szCs w:val="20"/>
        </w:rPr>
        <w:t xml:space="preserve"> and Đ were determined  by GPC in THF using polystyrene standards.</w:t>
      </w:r>
    </w:p>
    <w:p w14:paraId="0456B552" w14:textId="4D8EA8EB" w:rsidR="00562F4C" w:rsidRDefault="00562F4C"/>
    <w:p w14:paraId="74F32665" w14:textId="2F14E787" w:rsidR="00562F4C" w:rsidRDefault="00562F4C"/>
    <w:p w14:paraId="5003032E" w14:textId="1E9DCD16" w:rsidR="00562F4C" w:rsidRDefault="00562F4C"/>
    <w:p w14:paraId="26D18283" w14:textId="4E8893EF" w:rsidR="00562F4C" w:rsidRDefault="00562F4C"/>
    <w:p w14:paraId="68A02870" w14:textId="633C511D" w:rsidR="00562F4C" w:rsidRDefault="00562F4C"/>
    <w:p w14:paraId="1C00AC1D" w14:textId="60D7A18F" w:rsidR="00562F4C" w:rsidRDefault="00562F4C"/>
    <w:p w14:paraId="4B5DE0A9" w14:textId="6B809AF1" w:rsidR="00562F4C" w:rsidRDefault="00562F4C"/>
    <w:p w14:paraId="720B12BF" w14:textId="77777777" w:rsidR="00562F4C" w:rsidRPr="00DD03E2" w:rsidRDefault="00562F4C" w:rsidP="00562F4C">
      <w:pPr>
        <w:spacing w:line="276" w:lineRule="auto"/>
        <w:rPr>
          <w:rFonts w:cs="Times New Roman"/>
          <w:color w:val="000000" w:themeColor="text1"/>
          <w:szCs w:val="24"/>
        </w:rPr>
      </w:pPr>
      <w:r w:rsidRPr="00DD03E2">
        <w:rPr>
          <w:rFonts w:cs="Times New Roman"/>
          <w:b/>
          <w:color w:val="000000" w:themeColor="text1"/>
          <w:szCs w:val="24"/>
        </w:rPr>
        <w:t>Table 3.</w:t>
      </w:r>
      <w:r w:rsidRPr="00DD03E2">
        <w:rPr>
          <w:rFonts w:cs="Times New Roman"/>
          <w:color w:val="000000" w:themeColor="text1"/>
          <w:szCs w:val="24"/>
        </w:rPr>
        <w:t xml:space="preserve">  Preparation of random copolymers via photo-ATRP using MIL-100(Fe)</w:t>
      </w:r>
      <w:r w:rsidRPr="00DD03E2">
        <w:rPr>
          <w:rFonts w:cs="Times New Roman"/>
          <w:color w:val="000000" w:themeColor="text1"/>
          <w:szCs w:val="24"/>
          <w:vertAlign w:val="superscript"/>
        </w:rPr>
        <w:t>a</w:t>
      </w:r>
      <w:r w:rsidRPr="00DD03E2">
        <w:rPr>
          <w:rFonts w:cs="Times New Roman"/>
          <w:color w:val="000000" w:themeColor="text1"/>
          <w:szCs w:val="24"/>
        </w:rPr>
        <w:t>.</w:t>
      </w:r>
    </w:p>
    <w:p w14:paraId="2DDB1F1A" w14:textId="77777777" w:rsidR="00562F4C" w:rsidRPr="00DD03E2" w:rsidRDefault="00562F4C" w:rsidP="00562F4C">
      <w:pPr>
        <w:spacing w:line="276" w:lineRule="auto"/>
        <w:jc w:val="center"/>
        <w:rPr>
          <w:rFonts w:cs="Times New Roman"/>
          <w:color w:val="000000" w:themeColor="text1"/>
          <w:szCs w:val="24"/>
        </w:rPr>
      </w:pPr>
      <w:r w:rsidRPr="00DD03E2">
        <w:rPr>
          <w:rFonts w:cs="Times New Roman"/>
          <w:color w:val="000000" w:themeColor="text1"/>
          <w:szCs w:val="24"/>
        </w:rPr>
        <w:object w:dxaOrig="10190" w:dyaOrig="1977" w14:anchorId="06226F0E">
          <v:shape id="_x0000_i1029" type="#_x0000_t75" style="width:452.25pt;height:87.75pt" o:ole="">
            <v:imagedata r:id="rId8" o:title=""/>
          </v:shape>
          <o:OLEObject Type="Embed" ProgID="ChemDraw.Document.6.0" ShapeID="_x0000_i1029" DrawAspect="Content" ObjectID="_1756060965" r:id="rId9"/>
        </w:objec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1718"/>
        <w:gridCol w:w="2318"/>
        <w:gridCol w:w="1524"/>
        <w:gridCol w:w="2044"/>
        <w:gridCol w:w="833"/>
      </w:tblGrid>
      <w:tr w:rsidR="00562F4C" w:rsidRPr="00DD03E2" w14:paraId="27C25EB7" w14:textId="77777777" w:rsidTr="00E02B7B"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44E9B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entry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C6A69C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monomer B</w:t>
            </w:r>
          </w:p>
        </w:tc>
        <w:tc>
          <w:tcPr>
            <w:tcW w:w="12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F2910D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random copolymers</w:t>
            </w:r>
          </w:p>
        </w:tc>
        <w:tc>
          <w:tcPr>
            <w:tcW w:w="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B38C8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conv. [%]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9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229A44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M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 xml:space="preserve">n, GPC 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[g/mol]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84F547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Đ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</w:tr>
      <w:tr w:rsidR="00562F4C" w:rsidRPr="00DD03E2" w14:paraId="7CE2CD73" w14:textId="77777777" w:rsidTr="00E02B7B">
        <w:tc>
          <w:tcPr>
            <w:tcW w:w="493" w:type="pct"/>
            <w:tcBorders>
              <w:top w:val="single" w:sz="12" w:space="0" w:color="auto"/>
            </w:tcBorders>
            <w:vAlign w:val="center"/>
          </w:tcPr>
          <w:p w14:paraId="66B8559D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18" w:type="pct"/>
            <w:tcBorders>
              <w:top w:val="single" w:sz="12" w:space="0" w:color="auto"/>
            </w:tcBorders>
            <w:vAlign w:val="center"/>
          </w:tcPr>
          <w:p w14:paraId="48B95EA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t-BMA</w:t>
            </w:r>
          </w:p>
        </w:tc>
        <w:tc>
          <w:tcPr>
            <w:tcW w:w="1238" w:type="pct"/>
            <w:tcBorders>
              <w:top w:val="single" w:sz="12" w:space="0" w:color="auto"/>
            </w:tcBorders>
            <w:vAlign w:val="center"/>
          </w:tcPr>
          <w:p w14:paraId="0A70CE64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P(MMA-</w:t>
            </w:r>
            <w:r w:rsidRPr="00DD03E2">
              <w:rPr>
                <w:rFonts w:cs="Times New Roman"/>
                <w:i/>
                <w:color w:val="000000" w:themeColor="text1"/>
                <w:sz w:val="20"/>
                <w:szCs w:val="20"/>
              </w:rPr>
              <w:t>r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-BMA)</w:t>
            </w:r>
          </w:p>
        </w:tc>
        <w:tc>
          <w:tcPr>
            <w:tcW w:w="814" w:type="pct"/>
            <w:tcBorders>
              <w:top w:val="single" w:sz="12" w:space="0" w:color="auto"/>
            </w:tcBorders>
            <w:vAlign w:val="center"/>
          </w:tcPr>
          <w:p w14:paraId="24AA7BC4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092" w:type="pct"/>
            <w:tcBorders>
              <w:top w:val="single" w:sz="12" w:space="0" w:color="auto"/>
            </w:tcBorders>
            <w:vAlign w:val="center"/>
          </w:tcPr>
          <w:p w14:paraId="3B5AD2D7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22 500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vAlign w:val="center"/>
          </w:tcPr>
          <w:p w14:paraId="2657444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1.05</w:t>
            </w:r>
          </w:p>
        </w:tc>
      </w:tr>
      <w:tr w:rsidR="00562F4C" w:rsidRPr="00DD03E2" w14:paraId="3B6C626A" w14:textId="77777777" w:rsidTr="00E02B7B">
        <w:tc>
          <w:tcPr>
            <w:tcW w:w="493" w:type="pct"/>
            <w:vAlign w:val="center"/>
          </w:tcPr>
          <w:p w14:paraId="23F0B26F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18" w:type="pct"/>
            <w:vAlign w:val="center"/>
          </w:tcPr>
          <w:p w14:paraId="63FA1753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SMA</w:t>
            </w:r>
          </w:p>
        </w:tc>
        <w:tc>
          <w:tcPr>
            <w:tcW w:w="1238" w:type="pct"/>
            <w:vAlign w:val="center"/>
          </w:tcPr>
          <w:p w14:paraId="0C5DC48A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P(MMA-</w:t>
            </w:r>
            <w:r w:rsidRPr="00DD03E2">
              <w:rPr>
                <w:rFonts w:cs="Times New Roman"/>
                <w:i/>
                <w:color w:val="000000" w:themeColor="text1"/>
                <w:sz w:val="20"/>
                <w:szCs w:val="20"/>
              </w:rPr>
              <w:t>r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-SMA)</w:t>
            </w:r>
          </w:p>
        </w:tc>
        <w:tc>
          <w:tcPr>
            <w:tcW w:w="814" w:type="pct"/>
            <w:vAlign w:val="center"/>
          </w:tcPr>
          <w:p w14:paraId="04499F8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092" w:type="pct"/>
            <w:vAlign w:val="center"/>
          </w:tcPr>
          <w:p w14:paraId="1778C247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40 600</w:t>
            </w:r>
          </w:p>
        </w:tc>
        <w:tc>
          <w:tcPr>
            <w:tcW w:w="445" w:type="pct"/>
            <w:vAlign w:val="center"/>
          </w:tcPr>
          <w:p w14:paraId="0EC1C9EE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1.13</w:t>
            </w:r>
          </w:p>
        </w:tc>
      </w:tr>
      <w:tr w:rsidR="00562F4C" w:rsidRPr="00DD03E2" w14:paraId="3BBE0BA4" w14:textId="77777777" w:rsidTr="00E02B7B">
        <w:tc>
          <w:tcPr>
            <w:tcW w:w="493" w:type="pct"/>
            <w:vAlign w:val="center"/>
          </w:tcPr>
          <w:p w14:paraId="480843C4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18" w:type="pct"/>
            <w:vAlign w:val="center"/>
          </w:tcPr>
          <w:p w14:paraId="001C861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PhMA</w:t>
            </w:r>
          </w:p>
        </w:tc>
        <w:tc>
          <w:tcPr>
            <w:tcW w:w="1238" w:type="pct"/>
            <w:vAlign w:val="center"/>
          </w:tcPr>
          <w:p w14:paraId="615078DE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P(MMA-</w:t>
            </w:r>
            <w:r w:rsidRPr="00DD03E2">
              <w:rPr>
                <w:rFonts w:cs="Times New Roman"/>
                <w:i/>
                <w:color w:val="000000" w:themeColor="text1"/>
                <w:sz w:val="20"/>
                <w:szCs w:val="20"/>
              </w:rPr>
              <w:t>r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-PhMA)</w:t>
            </w:r>
          </w:p>
        </w:tc>
        <w:tc>
          <w:tcPr>
            <w:tcW w:w="814" w:type="pct"/>
            <w:vAlign w:val="center"/>
          </w:tcPr>
          <w:p w14:paraId="6739C10D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092" w:type="pct"/>
            <w:vAlign w:val="center"/>
          </w:tcPr>
          <w:p w14:paraId="2DB0073C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22 900</w:t>
            </w:r>
          </w:p>
        </w:tc>
        <w:tc>
          <w:tcPr>
            <w:tcW w:w="445" w:type="pct"/>
            <w:vAlign w:val="center"/>
          </w:tcPr>
          <w:p w14:paraId="551257C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1.10</w:t>
            </w:r>
          </w:p>
        </w:tc>
      </w:tr>
      <w:tr w:rsidR="00562F4C" w:rsidRPr="00DD03E2" w14:paraId="3379CCA8" w14:textId="77777777" w:rsidTr="00E02B7B">
        <w:tc>
          <w:tcPr>
            <w:tcW w:w="493" w:type="pct"/>
            <w:vAlign w:val="center"/>
          </w:tcPr>
          <w:p w14:paraId="04D15BB6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18" w:type="pct"/>
            <w:vAlign w:val="center"/>
          </w:tcPr>
          <w:p w14:paraId="6EB8136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 xml:space="preserve">FMA </w:t>
            </w:r>
          </w:p>
        </w:tc>
        <w:tc>
          <w:tcPr>
            <w:tcW w:w="1238" w:type="pct"/>
            <w:vAlign w:val="center"/>
          </w:tcPr>
          <w:p w14:paraId="26CC6E4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P(MMA-</w:t>
            </w:r>
            <w:r w:rsidRPr="00DD03E2">
              <w:rPr>
                <w:rFonts w:cs="Times New Roman"/>
                <w:i/>
                <w:color w:val="000000" w:themeColor="text1"/>
                <w:sz w:val="20"/>
                <w:szCs w:val="20"/>
              </w:rPr>
              <w:t>r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-FMA)</w:t>
            </w:r>
          </w:p>
        </w:tc>
        <w:tc>
          <w:tcPr>
            <w:tcW w:w="814" w:type="pct"/>
            <w:vAlign w:val="center"/>
          </w:tcPr>
          <w:p w14:paraId="0BAF14A0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092" w:type="pct"/>
            <w:vAlign w:val="center"/>
          </w:tcPr>
          <w:p w14:paraId="56B70382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22 000</w:t>
            </w:r>
          </w:p>
        </w:tc>
        <w:tc>
          <w:tcPr>
            <w:tcW w:w="445" w:type="pct"/>
            <w:vAlign w:val="center"/>
          </w:tcPr>
          <w:p w14:paraId="460E73B5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1.21</w:t>
            </w:r>
          </w:p>
        </w:tc>
      </w:tr>
      <w:tr w:rsidR="00562F4C" w:rsidRPr="00DD03E2" w14:paraId="7E3A8270" w14:textId="77777777" w:rsidTr="00E02B7B">
        <w:tc>
          <w:tcPr>
            <w:tcW w:w="493" w:type="pct"/>
            <w:vAlign w:val="center"/>
          </w:tcPr>
          <w:p w14:paraId="62AD241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18" w:type="pct"/>
            <w:vAlign w:val="center"/>
          </w:tcPr>
          <w:p w14:paraId="274D949E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DMAEMA</w:t>
            </w:r>
          </w:p>
        </w:tc>
        <w:tc>
          <w:tcPr>
            <w:tcW w:w="1238" w:type="pct"/>
            <w:vAlign w:val="center"/>
          </w:tcPr>
          <w:p w14:paraId="664B2F36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P(MMA-</w:t>
            </w:r>
            <w:r w:rsidRPr="00DD03E2">
              <w:rPr>
                <w:rFonts w:cs="Times New Roman"/>
                <w:i/>
                <w:color w:val="000000" w:themeColor="text1"/>
                <w:sz w:val="20"/>
                <w:szCs w:val="20"/>
              </w:rPr>
              <w:t>r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-DMAEMA)</w:t>
            </w:r>
          </w:p>
        </w:tc>
        <w:tc>
          <w:tcPr>
            <w:tcW w:w="814" w:type="pct"/>
            <w:vAlign w:val="center"/>
          </w:tcPr>
          <w:p w14:paraId="6D5F2533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092" w:type="pct"/>
            <w:vAlign w:val="center"/>
          </w:tcPr>
          <w:p w14:paraId="7622F5A8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23 200</w:t>
            </w:r>
          </w:p>
        </w:tc>
        <w:tc>
          <w:tcPr>
            <w:tcW w:w="445" w:type="pct"/>
            <w:vAlign w:val="center"/>
          </w:tcPr>
          <w:p w14:paraId="36373008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1.14</w:t>
            </w:r>
          </w:p>
        </w:tc>
      </w:tr>
      <w:tr w:rsidR="00562F4C" w:rsidRPr="00DD03E2" w14:paraId="112F361F" w14:textId="77777777" w:rsidTr="00E02B7B">
        <w:tc>
          <w:tcPr>
            <w:tcW w:w="493" w:type="pct"/>
            <w:vAlign w:val="center"/>
          </w:tcPr>
          <w:p w14:paraId="25AAF33B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18" w:type="pct"/>
            <w:vAlign w:val="center"/>
          </w:tcPr>
          <w:p w14:paraId="2A41F1AE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DCTMA</w:t>
            </w:r>
          </w:p>
        </w:tc>
        <w:tc>
          <w:tcPr>
            <w:tcW w:w="1238" w:type="pct"/>
            <w:vAlign w:val="center"/>
          </w:tcPr>
          <w:p w14:paraId="3EE1727C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P(MMA-</w:t>
            </w:r>
            <w:r w:rsidRPr="00DD03E2">
              <w:rPr>
                <w:rFonts w:cs="Times New Roman"/>
                <w:i/>
                <w:color w:val="000000" w:themeColor="text1"/>
                <w:sz w:val="20"/>
                <w:szCs w:val="20"/>
              </w:rPr>
              <w:t>r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-DCTMA)</w:t>
            </w:r>
          </w:p>
        </w:tc>
        <w:tc>
          <w:tcPr>
            <w:tcW w:w="814" w:type="pct"/>
            <w:vAlign w:val="center"/>
          </w:tcPr>
          <w:p w14:paraId="69F1C374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092" w:type="pct"/>
            <w:vAlign w:val="center"/>
          </w:tcPr>
          <w:p w14:paraId="7AE4331F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33 100</w:t>
            </w:r>
          </w:p>
        </w:tc>
        <w:tc>
          <w:tcPr>
            <w:tcW w:w="445" w:type="pct"/>
            <w:vAlign w:val="center"/>
          </w:tcPr>
          <w:p w14:paraId="1F8A2160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1.26</w:t>
            </w:r>
          </w:p>
        </w:tc>
      </w:tr>
      <w:tr w:rsidR="00562F4C" w:rsidRPr="00DD03E2" w14:paraId="6D2EF61B" w14:textId="77777777" w:rsidTr="00E02B7B">
        <w:tc>
          <w:tcPr>
            <w:tcW w:w="493" w:type="pct"/>
            <w:vAlign w:val="center"/>
          </w:tcPr>
          <w:p w14:paraId="5B3BF95C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18" w:type="pct"/>
            <w:vAlign w:val="center"/>
          </w:tcPr>
          <w:p w14:paraId="26DA1DCF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St</w:t>
            </w:r>
          </w:p>
        </w:tc>
        <w:tc>
          <w:tcPr>
            <w:tcW w:w="1238" w:type="pct"/>
            <w:vAlign w:val="center"/>
          </w:tcPr>
          <w:p w14:paraId="18B64A72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P(MMA-</w:t>
            </w:r>
            <w:r w:rsidRPr="00DD03E2">
              <w:rPr>
                <w:rFonts w:cs="Times New Roman"/>
                <w:i/>
                <w:color w:val="000000" w:themeColor="text1"/>
                <w:sz w:val="20"/>
                <w:szCs w:val="20"/>
              </w:rPr>
              <w:t>r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-St)</w:t>
            </w:r>
          </w:p>
        </w:tc>
        <w:tc>
          <w:tcPr>
            <w:tcW w:w="814" w:type="pct"/>
            <w:vAlign w:val="center"/>
          </w:tcPr>
          <w:p w14:paraId="2452AC64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092" w:type="pct"/>
            <w:vAlign w:val="center"/>
          </w:tcPr>
          <w:p w14:paraId="12AC3BEB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31 400</w:t>
            </w:r>
          </w:p>
        </w:tc>
        <w:tc>
          <w:tcPr>
            <w:tcW w:w="445" w:type="pct"/>
            <w:vAlign w:val="center"/>
          </w:tcPr>
          <w:p w14:paraId="748353B3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1.40</w:t>
            </w:r>
          </w:p>
        </w:tc>
      </w:tr>
      <w:tr w:rsidR="00562F4C" w:rsidRPr="00DD03E2" w14:paraId="74D16F45" w14:textId="77777777" w:rsidTr="00E02B7B">
        <w:tc>
          <w:tcPr>
            <w:tcW w:w="493" w:type="pct"/>
            <w:tcBorders>
              <w:bottom w:val="single" w:sz="12" w:space="0" w:color="auto"/>
            </w:tcBorders>
            <w:vAlign w:val="center"/>
          </w:tcPr>
          <w:p w14:paraId="3DA46238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18" w:type="pct"/>
            <w:tcBorders>
              <w:bottom w:val="single" w:sz="12" w:space="0" w:color="auto"/>
            </w:tcBorders>
            <w:vAlign w:val="center"/>
          </w:tcPr>
          <w:p w14:paraId="6658D449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4-VP</w:t>
            </w:r>
          </w:p>
        </w:tc>
        <w:tc>
          <w:tcPr>
            <w:tcW w:w="1238" w:type="pct"/>
            <w:tcBorders>
              <w:bottom w:val="single" w:sz="12" w:space="0" w:color="auto"/>
            </w:tcBorders>
            <w:vAlign w:val="center"/>
          </w:tcPr>
          <w:p w14:paraId="78D4DB78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P(MMA-</w:t>
            </w:r>
            <w:r w:rsidRPr="00DD03E2">
              <w:rPr>
                <w:rFonts w:cs="Times New Roman"/>
                <w:i/>
                <w:color w:val="000000" w:themeColor="text1"/>
                <w:sz w:val="20"/>
                <w:szCs w:val="20"/>
              </w:rPr>
              <w:t>r</w:t>
            </w: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-VP)</w:t>
            </w:r>
          </w:p>
        </w:tc>
        <w:tc>
          <w:tcPr>
            <w:tcW w:w="814" w:type="pct"/>
            <w:tcBorders>
              <w:bottom w:val="single" w:sz="12" w:space="0" w:color="auto"/>
            </w:tcBorders>
            <w:vAlign w:val="center"/>
          </w:tcPr>
          <w:p w14:paraId="18F47A77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092" w:type="pct"/>
            <w:tcBorders>
              <w:bottom w:val="single" w:sz="12" w:space="0" w:color="auto"/>
            </w:tcBorders>
            <w:vAlign w:val="center"/>
          </w:tcPr>
          <w:p w14:paraId="760AE20C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18 400</w:t>
            </w:r>
          </w:p>
        </w:tc>
        <w:tc>
          <w:tcPr>
            <w:tcW w:w="445" w:type="pct"/>
            <w:tcBorders>
              <w:bottom w:val="single" w:sz="12" w:space="0" w:color="auto"/>
            </w:tcBorders>
            <w:vAlign w:val="center"/>
          </w:tcPr>
          <w:p w14:paraId="1A8ED6C1" w14:textId="77777777" w:rsidR="00562F4C" w:rsidRPr="00DD03E2" w:rsidRDefault="00562F4C" w:rsidP="00E02B7B">
            <w:pPr>
              <w:spacing w:before="60" w:after="60" w:line="24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D03E2">
              <w:rPr>
                <w:rFonts w:cs="Times New Roman"/>
                <w:color w:val="000000" w:themeColor="text1"/>
                <w:sz w:val="20"/>
                <w:szCs w:val="20"/>
              </w:rPr>
              <w:t>1.34</w:t>
            </w:r>
          </w:p>
        </w:tc>
      </w:tr>
    </w:tbl>
    <w:p w14:paraId="21A69D02" w14:textId="77777777" w:rsidR="00562F4C" w:rsidRPr="00234220" w:rsidRDefault="00562F4C" w:rsidP="00562F4C">
      <w:pPr>
        <w:spacing w:line="276" w:lineRule="auto"/>
        <w:rPr>
          <w:rFonts w:cs="Times New Roman"/>
          <w:color w:val="000000" w:themeColor="text1"/>
          <w:sz w:val="20"/>
          <w:szCs w:val="20"/>
        </w:rPr>
      </w:pPr>
      <w:r w:rsidRPr="00DD03E2">
        <w:rPr>
          <w:rFonts w:cs="Times New Roman"/>
          <w:color w:val="000000" w:themeColor="text1"/>
          <w:sz w:val="21"/>
          <w:szCs w:val="24"/>
          <w:vertAlign w:val="superscript"/>
        </w:rPr>
        <w:t>a</w:t>
      </w:r>
      <w:r w:rsidRPr="00DD03E2">
        <w:rPr>
          <w:rFonts w:cs="Times New Roman"/>
          <w:color w:val="000000" w:themeColor="text1"/>
          <w:sz w:val="21"/>
          <w:szCs w:val="24"/>
        </w:rPr>
        <w:t xml:space="preserve">Reaction conditions: MMA (100 equiv) and Monomer B (100 equiv), MIL-100(Fe) (4 mg) and PhBiB (1 equiv) in 50 vol % THF under </w:t>
      </w:r>
      <w:r w:rsidRPr="00DD03E2">
        <w:rPr>
          <w:rFonts w:cs="Times New Roman"/>
          <w:color w:val="000000" w:themeColor="text1"/>
          <w:sz w:val="20"/>
          <w:szCs w:val="21"/>
        </w:rPr>
        <w:t xml:space="preserve">visible </w:t>
      </w:r>
      <w:r w:rsidRPr="00DD03E2">
        <w:rPr>
          <w:rFonts w:cs="Times New Roman"/>
          <w:color w:val="000000" w:themeColor="text1"/>
          <w:sz w:val="21"/>
          <w:szCs w:val="20"/>
        </w:rPr>
        <w:t>light (λ = 450 nm, 2.2 mW/cm</w:t>
      </w:r>
      <w:r w:rsidRPr="00DD03E2">
        <w:rPr>
          <w:rFonts w:cs="Times New Roman"/>
          <w:color w:val="000000" w:themeColor="text1"/>
          <w:sz w:val="21"/>
          <w:szCs w:val="20"/>
          <w:vertAlign w:val="superscript"/>
        </w:rPr>
        <w:t>−2</w:t>
      </w:r>
      <w:r w:rsidRPr="00DD03E2">
        <w:rPr>
          <w:rFonts w:cs="Times New Roman"/>
          <w:color w:val="000000" w:themeColor="text1"/>
          <w:sz w:val="21"/>
          <w:szCs w:val="20"/>
        </w:rPr>
        <w:t xml:space="preserve">) </w:t>
      </w:r>
      <w:r w:rsidRPr="00DD03E2">
        <w:rPr>
          <w:rFonts w:cs="Times New Roman"/>
          <w:color w:val="000000" w:themeColor="text1"/>
          <w:sz w:val="21"/>
          <w:szCs w:val="24"/>
        </w:rPr>
        <w:t xml:space="preserve">at rt for 10 h. </w:t>
      </w:r>
      <w:r w:rsidRPr="00DD03E2">
        <w:rPr>
          <w:rFonts w:cs="Times New Roman"/>
          <w:color w:val="000000" w:themeColor="text1"/>
          <w:sz w:val="21"/>
          <w:szCs w:val="24"/>
          <w:vertAlign w:val="superscript"/>
        </w:rPr>
        <w:t>b</w:t>
      </w:r>
      <w:r w:rsidRPr="00DD03E2">
        <w:rPr>
          <w:rFonts w:cs="Times New Roman"/>
          <w:color w:val="000000" w:themeColor="text1"/>
          <w:sz w:val="21"/>
          <w:szCs w:val="24"/>
        </w:rPr>
        <w:t xml:space="preserve">Monomer conversions were determined gravimetrically. </w:t>
      </w:r>
      <w:r w:rsidRPr="00DD03E2">
        <w:rPr>
          <w:rFonts w:cs="Times New Roman"/>
          <w:color w:val="000000" w:themeColor="text1"/>
          <w:sz w:val="20"/>
          <w:szCs w:val="20"/>
          <w:vertAlign w:val="superscript"/>
        </w:rPr>
        <w:t>c</w:t>
      </w:r>
      <w:r w:rsidRPr="00DD03E2">
        <w:rPr>
          <w:rFonts w:cs="Times New Roman"/>
          <w:color w:val="000000" w:themeColor="text1"/>
          <w:sz w:val="20"/>
          <w:szCs w:val="20"/>
        </w:rPr>
        <w:t>M</w:t>
      </w:r>
      <w:r w:rsidRPr="00DD03E2">
        <w:rPr>
          <w:rFonts w:cs="Times New Roman"/>
          <w:color w:val="000000" w:themeColor="text1"/>
          <w:sz w:val="20"/>
          <w:szCs w:val="20"/>
          <w:vertAlign w:val="subscript"/>
        </w:rPr>
        <w:t>n</w:t>
      </w:r>
      <w:r w:rsidRPr="00DD03E2">
        <w:rPr>
          <w:rFonts w:cs="Times New Roman"/>
          <w:color w:val="000000" w:themeColor="text1"/>
          <w:sz w:val="20"/>
          <w:szCs w:val="20"/>
        </w:rPr>
        <w:t xml:space="preserve"> and Đ were determined  by GPC in THF using polystyrene standards.</w:t>
      </w:r>
    </w:p>
    <w:p w14:paraId="3FC510CD" w14:textId="77777777" w:rsidR="00562F4C" w:rsidRDefault="00562F4C"/>
    <w:sectPr w:rsidR="00562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4C"/>
    <w:rsid w:val="0021090F"/>
    <w:rsid w:val="003A76DF"/>
    <w:rsid w:val="00562F4C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014F9"/>
  <w15:chartTrackingRefBased/>
  <w15:docId w15:val="{42AF9DBC-CF8D-4EBB-9713-55037AA3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F4C"/>
    <w:pPr>
      <w:spacing w:before="120" w:after="120" w:line="360" w:lineRule="auto"/>
      <w:jc w:val="both"/>
    </w:pPr>
    <w:rPr>
      <w:rFonts w:ascii="Times New Roman" w:eastAsiaTheme="minorEastAsia" w:hAnsi="Times New Roman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F4C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2745</Characters>
  <Application>Microsoft Office Word</Application>
  <DocSecurity>0</DocSecurity>
  <Lines>22</Lines>
  <Paragraphs>6</Paragraphs>
  <ScaleCrop>false</ScaleCrop>
  <Company>Springer Nature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2023-09-12T16:25:00Z</dcterms:created>
  <dcterms:modified xsi:type="dcterms:W3CDTF">2023-09-12T16:26:00Z</dcterms:modified>
</cp:coreProperties>
</file>