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FCC" w:rsidRPr="00280FCC" w:rsidRDefault="00280FCC" w:rsidP="00280FCC">
      <w:pPr>
        <w:spacing w:line="360" w:lineRule="auto"/>
        <w:jc w:val="both"/>
        <w:rPr>
          <w:rFonts w:cstheme="minorHAnsi"/>
          <w:b/>
          <w:lang w:val="en-US"/>
        </w:rPr>
      </w:pPr>
      <w:r w:rsidRPr="00280FCC">
        <w:rPr>
          <w:rFonts w:cstheme="minorHAnsi"/>
          <w:b/>
          <w:lang w:val="en-US"/>
        </w:rPr>
        <w:t>Supplemental material</w:t>
      </w:r>
    </w:p>
    <w:p w:rsidR="00280FCC" w:rsidRPr="00280FCC" w:rsidRDefault="00280FCC" w:rsidP="00280FCC">
      <w:pPr>
        <w:spacing w:after="0" w:line="360" w:lineRule="auto"/>
        <w:jc w:val="both"/>
        <w:rPr>
          <w:rFonts w:cstheme="minorHAnsi"/>
          <w:i/>
          <w:lang w:val="en-US"/>
        </w:rPr>
      </w:pPr>
      <w:r w:rsidRPr="00280FCC">
        <w:rPr>
          <w:rFonts w:cstheme="minorHAnsi"/>
          <w:lang w:val="en-US"/>
        </w:rPr>
        <w:t xml:space="preserve">Table 1. </w:t>
      </w:r>
      <w:r w:rsidRPr="00280FCC">
        <w:rPr>
          <w:rFonts w:cstheme="minorHAnsi"/>
          <w:i/>
          <w:lang w:val="en-US"/>
        </w:rPr>
        <w:t>Overview of neuropsychological assessments.</w:t>
      </w:r>
    </w:p>
    <w:tbl>
      <w:tblPr>
        <w:tblW w:w="12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9"/>
        <w:gridCol w:w="1291"/>
        <w:gridCol w:w="255"/>
        <w:gridCol w:w="2410"/>
        <w:gridCol w:w="1985"/>
        <w:gridCol w:w="2394"/>
        <w:gridCol w:w="157"/>
        <w:gridCol w:w="79"/>
      </w:tblGrid>
      <w:tr w:rsidR="00280FCC" w:rsidRPr="00407E38" w:rsidTr="00E644DE">
        <w:trPr>
          <w:gridAfter w:val="1"/>
          <w:wAfter w:w="79" w:type="dxa"/>
          <w:trHeight w:val="429"/>
        </w:trPr>
        <w:tc>
          <w:tcPr>
            <w:tcW w:w="3699" w:type="dxa"/>
            <w:tcBorders>
              <w:left w:val="nil"/>
              <w:bottom w:val="single" w:sz="4" w:space="0" w:color="000000"/>
              <w:right w:val="nil"/>
            </w:tcBorders>
          </w:tcPr>
          <w:p w:rsidR="00280FCC" w:rsidRPr="00407E38" w:rsidRDefault="00280FCC" w:rsidP="00E644DE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407E38">
              <w:rPr>
                <w:rFonts w:cstheme="minorHAnsi"/>
              </w:rPr>
              <w:t>Article</w:t>
            </w:r>
            <w:proofErr w:type="spellEnd"/>
          </w:p>
        </w:tc>
        <w:tc>
          <w:tcPr>
            <w:tcW w:w="1291" w:type="dxa"/>
            <w:tcBorders>
              <w:left w:val="nil"/>
              <w:bottom w:val="single" w:sz="4" w:space="0" w:color="000000"/>
              <w:right w:val="nil"/>
            </w:tcBorders>
          </w:tcPr>
          <w:p w:rsidR="00280FCC" w:rsidRPr="00407E38" w:rsidRDefault="00280FCC" w:rsidP="00E644DE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407E38">
              <w:rPr>
                <w:rFonts w:cstheme="minorHAnsi"/>
              </w:rPr>
              <w:t>Neuropsychological</w:t>
            </w:r>
            <w:proofErr w:type="spellEnd"/>
            <w:r w:rsidRPr="00407E38">
              <w:rPr>
                <w:rFonts w:cstheme="minorHAnsi"/>
              </w:rPr>
              <w:t xml:space="preserve"> test</w:t>
            </w:r>
          </w:p>
        </w:tc>
        <w:tc>
          <w:tcPr>
            <w:tcW w:w="266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280FCC" w:rsidRPr="00407E38" w:rsidRDefault="00280FCC" w:rsidP="00E644DE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407E38">
              <w:rPr>
                <w:rFonts w:cstheme="minorHAnsi"/>
              </w:rPr>
              <w:t>Cognitive</w:t>
            </w:r>
            <w:proofErr w:type="spellEnd"/>
            <w:r w:rsidRPr="00407E38">
              <w:rPr>
                <w:rFonts w:cstheme="minorHAnsi"/>
              </w:rPr>
              <w:t xml:space="preserve"> domain</w:t>
            </w:r>
          </w:p>
        </w:tc>
        <w:tc>
          <w:tcPr>
            <w:tcW w:w="1985" w:type="dxa"/>
            <w:tcBorders>
              <w:left w:val="nil"/>
              <w:bottom w:val="single" w:sz="4" w:space="0" w:color="000000"/>
              <w:right w:val="nil"/>
            </w:tcBorders>
          </w:tcPr>
          <w:p w:rsidR="00280FCC" w:rsidRPr="00407E38" w:rsidRDefault="00280FCC" w:rsidP="00E644DE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407E38">
              <w:rPr>
                <w:rFonts w:cstheme="minorHAnsi"/>
              </w:rPr>
              <w:t>Mean</w:t>
            </w:r>
            <w:proofErr w:type="spellEnd"/>
            <w:r w:rsidRPr="00407E38">
              <w:rPr>
                <w:rFonts w:cstheme="minorHAnsi"/>
              </w:rPr>
              <w:t xml:space="preserve"> of HC (SD)</w:t>
            </w: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280FCC" w:rsidRPr="00407E38" w:rsidRDefault="00280FCC" w:rsidP="00E644DE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407E38">
              <w:rPr>
                <w:rFonts w:cstheme="minorHAnsi"/>
              </w:rPr>
              <w:t>Mean</w:t>
            </w:r>
            <w:proofErr w:type="spellEnd"/>
            <w:r w:rsidRPr="00407E38">
              <w:rPr>
                <w:rFonts w:cstheme="minorHAnsi"/>
              </w:rPr>
              <w:t xml:space="preserve"> P</w:t>
            </w:r>
            <w:r>
              <w:rPr>
                <w:rFonts w:cstheme="minorHAnsi"/>
              </w:rPr>
              <w:t>T</w:t>
            </w:r>
            <w:r w:rsidRPr="00407E38">
              <w:rPr>
                <w:rFonts w:cstheme="minorHAnsi"/>
              </w:rPr>
              <w:t xml:space="preserve"> (SD)</w:t>
            </w:r>
          </w:p>
        </w:tc>
      </w:tr>
      <w:tr w:rsidR="00280FCC" w:rsidRPr="00407E38" w:rsidTr="00E644DE">
        <w:trPr>
          <w:gridAfter w:val="1"/>
          <w:wAfter w:w="79" w:type="dxa"/>
          <w:trHeight w:val="427"/>
        </w:trPr>
        <w:tc>
          <w:tcPr>
            <w:tcW w:w="3699" w:type="dxa"/>
            <w:tcBorders>
              <w:left w:val="nil"/>
              <w:bottom w:val="nil"/>
              <w:right w:val="nil"/>
            </w:tcBorders>
          </w:tcPr>
          <w:p w:rsidR="00280FCC" w:rsidRPr="00C65412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65412">
              <w:rPr>
                <w:rFonts w:cstheme="minorHAnsi"/>
                <w:sz w:val="20"/>
                <w:szCs w:val="20"/>
              </w:rPr>
              <w:t>Ebmeier</w:t>
            </w:r>
            <w:proofErr w:type="spellEnd"/>
            <w:r w:rsidRPr="00C65412">
              <w:rPr>
                <w:rFonts w:cstheme="minorHAnsi"/>
                <w:sz w:val="20"/>
                <w:szCs w:val="20"/>
              </w:rPr>
              <w:t>, K. P., et al. (1992)</w:t>
            </w:r>
          </w:p>
          <w:p w:rsidR="00280FCC" w:rsidRPr="00C65412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C65412">
              <w:rPr>
                <w:rFonts w:eastAsia="Arial" w:cstheme="minorHAnsi"/>
                <w:color w:val="000000"/>
                <w:sz w:val="20"/>
                <w:szCs w:val="20"/>
              </w:rPr>
              <w:t>Hirata</w:t>
            </w:r>
            <w:proofErr w:type="spellEnd"/>
            <w:r w:rsidRPr="00C65412">
              <w:rPr>
                <w:rFonts w:eastAsia="Arial" w:cstheme="minorHAnsi"/>
                <w:color w:val="000000"/>
                <w:sz w:val="20"/>
                <w:szCs w:val="20"/>
              </w:rPr>
              <w:t>, K., et al. (1996)</w:t>
            </w:r>
          </w:p>
          <w:p w:rsidR="00280FCC" w:rsidRPr="00C65412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C65412">
              <w:rPr>
                <w:rFonts w:eastAsia="Arial" w:cstheme="minorHAnsi"/>
                <w:color w:val="000000"/>
                <w:sz w:val="20"/>
                <w:szCs w:val="20"/>
              </w:rPr>
              <w:t>Hsu</w:t>
            </w:r>
            <w:proofErr w:type="spellEnd"/>
            <w:r w:rsidRPr="00C65412">
              <w:rPr>
                <w:rFonts w:eastAsia="Arial" w:cstheme="minorHAnsi"/>
                <w:color w:val="000000"/>
                <w:sz w:val="20"/>
                <w:szCs w:val="20"/>
              </w:rPr>
              <w:t>, L. C., et al. (2018)</w:t>
            </w:r>
          </w:p>
          <w:p w:rsidR="00280FCC" w:rsidRPr="00C65412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C65412">
              <w:rPr>
                <w:rFonts w:eastAsia="Arial" w:cstheme="minorHAnsi"/>
                <w:color w:val="000000"/>
                <w:sz w:val="20"/>
                <w:szCs w:val="20"/>
              </w:rPr>
              <w:t>Iijima</w:t>
            </w:r>
            <w:proofErr w:type="spellEnd"/>
            <w:r w:rsidRPr="00C65412">
              <w:rPr>
                <w:rFonts w:eastAsia="Arial" w:cstheme="minorHAnsi"/>
                <w:color w:val="000000"/>
                <w:sz w:val="20"/>
                <w:szCs w:val="20"/>
              </w:rPr>
              <w:t>, M., et al. (2000)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</w:pPr>
            <w:proofErr w:type="spellStart"/>
            <w:r w:rsidRPr="00C65412">
              <w:rPr>
                <w:rFonts w:eastAsia="Arial" w:cstheme="minorHAnsi"/>
                <w:color w:val="000000"/>
                <w:sz w:val="20"/>
                <w:szCs w:val="20"/>
              </w:rPr>
              <w:t>Ogawa</w:t>
            </w:r>
            <w:proofErr w:type="spellEnd"/>
            <w:r w:rsidRPr="00C65412">
              <w:rPr>
                <w:rFonts w:eastAsia="Arial" w:cstheme="minorHAnsi"/>
                <w:color w:val="000000"/>
                <w:sz w:val="20"/>
                <w:szCs w:val="20"/>
              </w:rPr>
              <w:t xml:space="preserve">, T., et al. </w:t>
            </w:r>
            <w:r w:rsidRPr="000070C4"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  <w:t>(2009)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070C4"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  <w:t xml:space="preserve">Paulus, K. S., et al. </w:t>
            </w:r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(2002)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Uslu, A., et al. (2020)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Volpato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C., et al. (2010)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Mini-</w:t>
            </w:r>
            <w:proofErr w:type="spellStart"/>
            <w:r w:rsidRPr="000070C4">
              <w:rPr>
                <w:rFonts w:cstheme="minorHAnsi"/>
                <w:sz w:val="20"/>
                <w:szCs w:val="20"/>
              </w:rPr>
              <w:t>Mental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State Examination (/30)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Memory screening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28.6 (1.4)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26.38 (3.89)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26.4 (2.3)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29.8 (0.4)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28.88 (1.37)</w:t>
            </w:r>
          </w:p>
        </w:tc>
        <w:tc>
          <w:tcPr>
            <w:tcW w:w="2551" w:type="dxa"/>
            <w:gridSpan w:val="2"/>
            <w:tcBorders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25.7 (3.6)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20.6 (2.66)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27.5 (1.6)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24.1 (4.7)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29.6 (0.7)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28.45 (1.68)</w:t>
            </w:r>
          </w:p>
        </w:tc>
      </w:tr>
      <w:tr w:rsidR="00280FCC" w:rsidRPr="00407973" w:rsidTr="00E644DE">
        <w:trPr>
          <w:gridAfter w:val="1"/>
          <w:wAfter w:w="79" w:type="dxa"/>
          <w:trHeight w:val="437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Bodiswollner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I., et al. (1995)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</w:pPr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 xml:space="preserve">Green, J., et al. </w:t>
            </w:r>
            <w:r w:rsidRPr="000070C4"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  <w:t>(1996)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</w:pPr>
            <w:r w:rsidRPr="000070C4"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  <w:t>Paulus, K. S., et al. (2002)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</w:pPr>
            <w:r w:rsidRPr="000070C4"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  <w:t>Weber, J., et al. (2021)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070C4"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  <w:t xml:space="preserve">Yamagata, S., et al. </w:t>
            </w:r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(2004)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Stanzione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P., et al. (1998)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Volpato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C., et al. (2010)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COWAT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sz w:val="20"/>
                <w:szCs w:val="20"/>
              </w:rPr>
              <w:t>Verbal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070C4">
              <w:rPr>
                <w:rFonts w:cstheme="minorHAnsi"/>
                <w:sz w:val="20"/>
                <w:szCs w:val="20"/>
              </w:rPr>
              <w:t>fluency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13.2 (4.9)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14.4 (5.1)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11.2 (3.2)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37.71 (14.92)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44.4 (12.9)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7.4 (4.2)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12.2 (3.6)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8.7 (3.0)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28.91 (8.34)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80FCC" w:rsidRPr="00407973" w:rsidTr="00E644DE">
        <w:trPr>
          <w:gridAfter w:val="1"/>
          <w:wAfter w:w="79" w:type="dxa"/>
          <w:trHeight w:val="437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Bodiswollner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I., et al. (1995)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 xml:space="preserve">Line </w:t>
            </w:r>
            <w:proofErr w:type="spellStart"/>
            <w:r w:rsidRPr="000070C4">
              <w:rPr>
                <w:rFonts w:cstheme="minorHAnsi"/>
                <w:sz w:val="20"/>
                <w:szCs w:val="20"/>
              </w:rPr>
              <w:t>Orientation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Test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sz w:val="20"/>
                <w:szCs w:val="20"/>
              </w:rPr>
              <w:t>Visuospatial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skills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21.6 (6.7)</w:t>
            </w:r>
          </w:p>
        </w:tc>
      </w:tr>
      <w:tr w:rsidR="00280FCC" w:rsidRPr="00407E38" w:rsidTr="00E644DE">
        <w:trPr>
          <w:gridAfter w:val="1"/>
          <w:wAfter w:w="79" w:type="dxa"/>
          <w:trHeight w:val="437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Ebmeier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K. P., et al. (1992)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Giesser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B. S., et al. (1992)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 xml:space="preserve">Benton Visual </w:t>
            </w:r>
            <w:proofErr w:type="spellStart"/>
            <w:r w:rsidRPr="000070C4">
              <w:rPr>
                <w:rFonts w:cstheme="minorHAnsi"/>
                <w:sz w:val="20"/>
                <w:szCs w:val="20"/>
              </w:rPr>
              <w:t>retention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Test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Visual memory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12.3 (1.8)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2.0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10.2 (2.7)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7.0</w:t>
            </w:r>
          </w:p>
        </w:tc>
      </w:tr>
      <w:tr w:rsidR="00280FCC" w:rsidRPr="00407E38" w:rsidTr="00E644DE">
        <w:trPr>
          <w:gridAfter w:val="1"/>
          <w:wAfter w:w="79" w:type="dxa"/>
          <w:trHeight w:val="437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Ebmeier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K. P., et al. (1992)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 xml:space="preserve">Face </w:t>
            </w:r>
            <w:proofErr w:type="spellStart"/>
            <w:r w:rsidRPr="000070C4">
              <w:rPr>
                <w:rFonts w:cstheme="minorHAnsi"/>
                <w:sz w:val="20"/>
                <w:szCs w:val="20"/>
              </w:rPr>
              <w:t>recognition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Test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sz w:val="20"/>
                <w:szCs w:val="20"/>
              </w:rPr>
              <w:t>Recognition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070C4">
              <w:rPr>
                <w:rFonts w:cstheme="minorHAnsi"/>
                <w:sz w:val="20"/>
                <w:szCs w:val="20"/>
              </w:rPr>
              <w:t>abilities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48.4 (4.2)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42.3 (7.6)</w:t>
            </w:r>
          </w:p>
        </w:tc>
      </w:tr>
      <w:tr w:rsidR="00280FCC" w:rsidRPr="00407E38" w:rsidTr="00E644DE">
        <w:trPr>
          <w:gridAfter w:val="1"/>
          <w:wAfter w:w="79" w:type="dxa"/>
          <w:trHeight w:val="437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Green, J., et al. (1996)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Naito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Y., et al. (2005)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lastRenderedPageBreak/>
              <w:t>Ogawa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T., et al. (2009)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Reinvang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I., et al. (2000)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280FCC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80FCC">
              <w:rPr>
                <w:rFonts w:cstheme="minorHAnsi"/>
                <w:sz w:val="20"/>
                <w:szCs w:val="20"/>
                <w:lang w:val="en-US"/>
              </w:rPr>
              <w:lastRenderedPageBreak/>
              <w:t xml:space="preserve">Wechsler adult Intelligence </w:t>
            </w:r>
            <w:r w:rsidRPr="00280FCC">
              <w:rPr>
                <w:rFonts w:cstheme="minorHAnsi"/>
                <w:sz w:val="20"/>
                <w:szCs w:val="20"/>
                <w:lang w:val="en-US"/>
              </w:rPr>
              <w:lastRenderedPageBreak/>
              <w:t>scale – R: verbal subtests and block design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280FCC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80FCC">
              <w:rPr>
                <w:rFonts w:cstheme="minorHAnsi"/>
                <w:sz w:val="20"/>
                <w:szCs w:val="20"/>
                <w:lang w:val="en-US"/>
              </w:rPr>
              <w:lastRenderedPageBreak/>
              <w:t xml:space="preserve">Non-verbal reasoning and understanding of abstract </w:t>
            </w:r>
            <w:r w:rsidRPr="00280FCC">
              <w:rPr>
                <w:rFonts w:cstheme="minorHAnsi"/>
                <w:sz w:val="20"/>
                <w:szCs w:val="20"/>
                <w:lang w:val="en-US"/>
              </w:rPr>
              <w:lastRenderedPageBreak/>
              <w:t>visual information – common sense social knowledge – numerical reasoning and mental arithmetic abilities – working memory – verbal fluency – logical thinking – ability to analyze and synthesize abstract designs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lastRenderedPageBreak/>
              <w:t>117.4 (8.4)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101.4 (15)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lastRenderedPageBreak/>
              <w:t>Unknown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lastRenderedPageBreak/>
              <w:t>119.2 (11.8)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87.3 (17.7)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lastRenderedPageBreak/>
              <w:t>98.2 (11)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98 (15)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80FCC" w:rsidRPr="00407E38" w:rsidTr="00E644DE">
        <w:trPr>
          <w:gridAfter w:val="1"/>
          <w:wAfter w:w="79" w:type="dxa"/>
          <w:trHeight w:val="437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070C4"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  <w:lastRenderedPageBreak/>
              <w:t xml:space="preserve">Paulus, K. S., et al. </w:t>
            </w:r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(2002)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Visual Search Test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Visual attention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 xml:space="preserve">         51.2 (8.8)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42.9 (10)</w:t>
            </w:r>
          </w:p>
        </w:tc>
      </w:tr>
      <w:tr w:rsidR="00280FCC" w:rsidRPr="00407E38" w:rsidTr="00E644DE">
        <w:trPr>
          <w:gridAfter w:val="1"/>
          <w:wAfter w:w="79" w:type="dxa"/>
          <w:trHeight w:val="437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Reinvang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I., et al. (2000)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Volpato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 xml:space="preserve">, C., et al. </w:t>
            </w:r>
            <w:r w:rsidRPr="000070C4"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  <w:t>(2010)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</w:pPr>
            <w:r w:rsidRPr="000070C4"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  <w:t>Weber, J., et al. (2021)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070C4">
              <w:rPr>
                <w:rFonts w:eastAsia="Arial" w:cstheme="minorHAnsi"/>
                <w:color w:val="000000"/>
                <w:sz w:val="20"/>
                <w:szCs w:val="20"/>
                <w:lang w:val="fr-BE"/>
              </w:rPr>
              <w:t xml:space="preserve">Yamagata, S., et al. </w:t>
            </w:r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(2004)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Digit Span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sz w:val="20"/>
                <w:szCs w:val="20"/>
              </w:rPr>
              <w:t>Working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memory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 xml:space="preserve">       </w:t>
            </w: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 xml:space="preserve">      5.29 (0.84)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 xml:space="preserve">       6.5 (1.4)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 xml:space="preserve">       </w:t>
            </w: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47 (10.7)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5.25 (1.15)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5.2 (1.5)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</w:p>
        </w:tc>
      </w:tr>
      <w:tr w:rsidR="00280FCC" w:rsidRPr="00407E38" w:rsidTr="00E644DE">
        <w:trPr>
          <w:gridAfter w:val="1"/>
          <w:wAfter w:w="79" w:type="dxa"/>
          <w:trHeight w:val="437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80FCC" w:rsidRPr="00407E38" w:rsidTr="00E644DE">
        <w:trPr>
          <w:gridAfter w:val="1"/>
          <w:wAfter w:w="79" w:type="dxa"/>
          <w:trHeight w:val="437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proofErr w:type="spellStart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Stanzione</w:t>
            </w:r>
            <w:proofErr w:type="spellEnd"/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, P., et al. (1998)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sz w:val="20"/>
                <w:szCs w:val="20"/>
              </w:rPr>
              <w:t>Copying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070C4">
              <w:rPr>
                <w:rFonts w:cstheme="minorHAnsi"/>
                <w:sz w:val="20"/>
                <w:szCs w:val="20"/>
              </w:rPr>
              <w:t>and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designs test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sz w:val="20"/>
                <w:szCs w:val="20"/>
              </w:rPr>
              <w:t>Sustained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attention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 xml:space="preserve">         </w:t>
            </w: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i/>
                <w:sz w:val="20"/>
                <w:szCs w:val="20"/>
              </w:rPr>
              <w:t>Unknown</w:t>
            </w:r>
            <w:proofErr w:type="spellEnd"/>
          </w:p>
        </w:tc>
      </w:tr>
      <w:tr w:rsidR="00280FCC" w:rsidRPr="00407E38" w:rsidTr="00E644DE">
        <w:trPr>
          <w:gridAfter w:val="1"/>
          <w:wAfter w:w="79" w:type="dxa"/>
          <w:trHeight w:val="437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80FCC" w:rsidRPr="00407E38" w:rsidTr="00E644DE">
        <w:trPr>
          <w:gridAfter w:val="1"/>
          <w:wAfter w:w="79" w:type="dxa"/>
          <w:trHeight w:val="437"/>
        </w:trPr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  <w:r w:rsidRPr="000070C4">
              <w:rPr>
                <w:rFonts w:eastAsia="Arial" w:cstheme="minorHAnsi"/>
                <w:color w:val="000000"/>
                <w:sz w:val="20"/>
                <w:szCs w:val="20"/>
              </w:rPr>
              <w:t>Weber, J., et al. (2021)</w:t>
            </w:r>
          </w:p>
          <w:p w:rsidR="00280FCC" w:rsidRPr="000070C4" w:rsidRDefault="00280FCC" w:rsidP="00E644DE">
            <w:pPr>
              <w:spacing w:after="0" w:line="240" w:lineRule="auto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sz w:val="20"/>
                <w:szCs w:val="20"/>
              </w:rPr>
              <w:t>MoCA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070C4">
              <w:rPr>
                <w:rFonts w:cstheme="minorHAnsi"/>
                <w:sz w:val="20"/>
                <w:szCs w:val="20"/>
              </w:rPr>
              <w:t>Cognitive</w:t>
            </w:r>
            <w:proofErr w:type="spellEnd"/>
            <w:r w:rsidRPr="000070C4">
              <w:rPr>
                <w:rFonts w:cstheme="minorHAnsi"/>
                <w:sz w:val="20"/>
                <w:szCs w:val="20"/>
              </w:rPr>
              <w:t xml:space="preserve"> screening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26.6 (1.9)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FCC" w:rsidRPr="000070C4" w:rsidRDefault="00280FCC" w:rsidP="00E644D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0C4">
              <w:rPr>
                <w:rFonts w:cstheme="minorHAnsi"/>
                <w:sz w:val="20"/>
                <w:szCs w:val="20"/>
              </w:rPr>
              <w:t>24.1 (2)</w:t>
            </w:r>
          </w:p>
        </w:tc>
      </w:tr>
      <w:tr w:rsidR="00280FCC" w:rsidRPr="00407E38" w:rsidTr="00E644DE">
        <w:trPr>
          <w:trHeight w:val="437"/>
        </w:trPr>
        <w:tc>
          <w:tcPr>
            <w:tcW w:w="36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FCC" w:rsidRDefault="00280FCC" w:rsidP="00E644DE">
            <w:pPr>
              <w:spacing w:after="0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Default="00280FCC" w:rsidP="00E644DE">
            <w:pPr>
              <w:spacing w:after="0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Default="00280FCC" w:rsidP="00E644DE">
            <w:pPr>
              <w:spacing w:after="0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Default="00280FCC" w:rsidP="00E644DE">
            <w:pPr>
              <w:spacing w:after="0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Default="00280FCC" w:rsidP="00E644DE">
            <w:pPr>
              <w:spacing w:after="0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Default="00280FCC" w:rsidP="00E644DE">
            <w:pPr>
              <w:spacing w:after="0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Default="00280FCC" w:rsidP="00E644DE">
            <w:pPr>
              <w:spacing w:after="0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Default="00280FCC" w:rsidP="00E644DE">
            <w:pPr>
              <w:spacing w:after="0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Default="00280FCC" w:rsidP="00E644DE">
            <w:pPr>
              <w:spacing w:after="0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  <w:p w:rsidR="00280FCC" w:rsidRPr="00407E38" w:rsidRDefault="00280FCC" w:rsidP="00E644DE">
            <w:pPr>
              <w:spacing w:after="0"/>
              <w:jc w:val="both"/>
              <w:rPr>
                <w:rFonts w:eastAsia="Arial" w:cstheme="minorHAnsi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FCC" w:rsidRPr="00407E38" w:rsidRDefault="00280FCC" w:rsidP="00E644DE">
            <w:pPr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FCC" w:rsidRPr="00407E38" w:rsidRDefault="00280FCC" w:rsidP="00E644DE">
            <w:pPr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4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FCC" w:rsidRPr="00407E38" w:rsidRDefault="00280FCC" w:rsidP="00E644DE">
            <w:pPr>
              <w:spacing w:after="0" w:line="360" w:lineRule="auto"/>
              <w:jc w:val="both"/>
              <w:rPr>
                <w:rFonts w:cstheme="minorHAnsi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FCC" w:rsidRPr="00407E38" w:rsidRDefault="00280FCC" w:rsidP="00E644DE">
            <w:pPr>
              <w:spacing w:after="0" w:line="360" w:lineRule="auto"/>
              <w:jc w:val="both"/>
              <w:rPr>
                <w:rFonts w:cstheme="minorHAnsi"/>
              </w:rPr>
            </w:pPr>
          </w:p>
        </w:tc>
      </w:tr>
    </w:tbl>
    <w:p w:rsidR="002B058B" w:rsidRDefault="00280FCC">
      <w:bookmarkStart w:id="0" w:name="_GoBack"/>
      <w:bookmarkEnd w:id="0"/>
    </w:p>
    <w:sectPr w:rsidR="002B058B" w:rsidSect="00280F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CC"/>
    <w:rsid w:val="00280FCC"/>
    <w:rsid w:val="00AC30E9"/>
    <w:rsid w:val="00C3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E8A819"/>
  <w15:chartTrackingRefBased/>
  <w15:docId w15:val="{71FC090F-AC14-49E5-B332-1F8F0017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VANBILSEN Nele</dc:creator>
  <cp:keywords/>
  <dc:description/>
  <cp:lastModifiedBy>VANBILSEN Nele</cp:lastModifiedBy>
  <cp:revision>1</cp:revision>
  <dcterms:created xsi:type="dcterms:W3CDTF">2023-08-28T16:41:00Z</dcterms:created>
  <dcterms:modified xsi:type="dcterms:W3CDTF">2023-08-28T16:42:00Z</dcterms:modified>
</cp:coreProperties>
</file>