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223" w:rsidRDefault="00F84223" w:rsidP="00F84223">
      <w:pPr>
        <w:spacing w:line="480" w:lineRule="auto"/>
        <w:ind w:right="850"/>
        <w:jc w:val="center"/>
        <w:rPr>
          <w:rFonts w:ascii="Calibri" w:hAnsi="Calibri" w:cs="Calibri"/>
          <w:b/>
          <w:sz w:val="22"/>
          <w:szCs w:val="22"/>
          <w:lang w:val="en-US"/>
        </w:rPr>
      </w:pPr>
      <w:r>
        <w:rPr>
          <w:rFonts w:ascii="Calibri" w:hAnsi="Calibri" w:cs="Calibri"/>
          <w:b/>
          <w:sz w:val="22"/>
          <w:szCs w:val="22"/>
          <w:lang w:val="en-US"/>
        </w:rPr>
        <w:t xml:space="preserve">SUPPLEMANTARY INFORMATION </w:t>
      </w:r>
    </w:p>
    <w:p w:rsidR="00F84223" w:rsidRPr="005D6E03" w:rsidRDefault="00F84223" w:rsidP="00F84223">
      <w:pPr>
        <w:spacing w:line="480" w:lineRule="auto"/>
        <w:ind w:right="850"/>
        <w:jc w:val="center"/>
        <w:rPr>
          <w:rFonts w:ascii="Calibri" w:hAnsi="Calibri" w:cs="Calibri"/>
          <w:b/>
          <w:sz w:val="22"/>
          <w:szCs w:val="22"/>
          <w:lang w:val="en-US"/>
        </w:rPr>
      </w:pPr>
      <w:r>
        <w:rPr>
          <w:rFonts w:ascii="Calibri" w:hAnsi="Calibri" w:cs="Calibri"/>
          <w:b/>
          <w:sz w:val="22"/>
          <w:szCs w:val="22"/>
          <w:lang w:val="en-US"/>
        </w:rPr>
        <w:t>H</w:t>
      </w:r>
      <w:r w:rsidRPr="00B82792">
        <w:rPr>
          <w:rFonts w:ascii="Calibri" w:hAnsi="Calibri" w:cs="Calibri"/>
          <w:b/>
          <w:sz w:val="22"/>
          <w:szCs w:val="22"/>
          <w:lang w:val="en-US"/>
        </w:rPr>
        <w:t xml:space="preserve">eart </w:t>
      </w:r>
      <w:r>
        <w:rPr>
          <w:rFonts w:ascii="Calibri" w:hAnsi="Calibri" w:cs="Calibri"/>
          <w:b/>
          <w:sz w:val="22"/>
          <w:szCs w:val="22"/>
          <w:lang w:val="en-US"/>
        </w:rPr>
        <w:t>F</w:t>
      </w:r>
      <w:r w:rsidRPr="00B82792">
        <w:rPr>
          <w:rFonts w:ascii="Calibri" w:hAnsi="Calibri" w:cs="Calibri"/>
          <w:b/>
          <w:sz w:val="22"/>
          <w:szCs w:val="22"/>
          <w:lang w:val="en-US"/>
        </w:rPr>
        <w:t>ailure</w:t>
      </w:r>
      <w:r>
        <w:rPr>
          <w:rFonts w:ascii="Calibri" w:hAnsi="Calibri" w:cs="Calibri"/>
          <w:b/>
          <w:sz w:val="22"/>
          <w:szCs w:val="22"/>
          <w:lang w:val="en-US"/>
        </w:rPr>
        <w:t>, R</w:t>
      </w:r>
      <w:r w:rsidRPr="00B82792">
        <w:rPr>
          <w:rFonts w:ascii="Calibri" w:hAnsi="Calibri" w:cs="Calibri"/>
          <w:b/>
          <w:sz w:val="22"/>
          <w:szCs w:val="22"/>
          <w:lang w:val="en-US"/>
        </w:rPr>
        <w:t xml:space="preserve">ecurrent </w:t>
      </w:r>
      <w:r>
        <w:rPr>
          <w:rFonts w:ascii="Calibri" w:hAnsi="Calibri" w:cs="Calibri"/>
          <w:b/>
          <w:sz w:val="22"/>
          <w:szCs w:val="22"/>
          <w:lang w:val="en-US"/>
        </w:rPr>
        <w:t>V</w:t>
      </w:r>
      <w:r w:rsidRPr="00B82792">
        <w:rPr>
          <w:rFonts w:ascii="Calibri" w:hAnsi="Calibri" w:cs="Calibri"/>
          <w:b/>
          <w:sz w:val="22"/>
          <w:szCs w:val="22"/>
          <w:lang w:val="en-US"/>
        </w:rPr>
        <w:t xml:space="preserve">ascular </w:t>
      </w:r>
      <w:r>
        <w:rPr>
          <w:rFonts w:ascii="Calibri" w:hAnsi="Calibri" w:cs="Calibri"/>
          <w:b/>
          <w:sz w:val="22"/>
          <w:szCs w:val="22"/>
          <w:lang w:val="en-US"/>
        </w:rPr>
        <w:t>E</w:t>
      </w:r>
      <w:r w:rsidRPr="00B82792">
        <w:rPr>
          <w:rFonts w:ascii="Calibri" w:hAnsi="Calibri" w:cs="Calibri"/>
          <w:b/>
          <w:sz w:val="22"/>
          <w:szCs w:val="22"/>
          <w:lang w:val="en-US"/>
        </w:rPr>
        <w:t xml:space="preserve">vents and </w:t>
      </w:r>
      <w:r>
        <w:rPr>
          <w:rFonts w:ascii="Calibri" w:hAnsi="Calibri" w:cs="Calibri"/>
          <w:b/>
          <w:sz w:val="22"/>
          <w:szCs w:val="22"/>
          <w:lang w:val="en-US"/>
        </w:rPr>
        <w:t>D</w:t>
      </w:r>
      <w:r w:rsidRPr="00B82792">
        <w:rPr>
          <w:rFonts w:ascii="Calibri" w:hAnsi="Calibri" w:cs="Calibri"/>
          <w:b/>
          <w:sz w:val="22"/>
          <w:szCs w:val="22"/>
          <w:lang w:val="en-US"/>
        </w:rPr>
        <w:t>eath</w:t>
      </w:r>
      <w:r>
        <w:rPr>
          <w:rFonts w:ascii="Calibri" w:hAnsi="Calibri" w:cs="Calibri"/>
          <w:b/>
          <w:sz w:val="22"/>
          <w:szCs w:val="22"/>
          <w:lang w:val="en-US"/>
        </w:rPr>
        <w:t xml:space="preserve"> in Patients with Ischemic Stroke - </w:t>
      </w:r>
      <w:r w:rsidRPr="00CE4A6B">
        <w:rPr>
          <w:rFonts w:ascii="Calibri" w:hAnsi="Calibri" w:cs="Calibri"/>
          <w:b/>
          <w:i/>
          <w:sz w:val="22"/>
          <w:szCs w:val="22"/>
          <w:lang w:val="en-US"/>
        </w:rPr>
        <w:t>R</w:t>
      </w:r>
      <w:r>
        <w:rPr>
          <w:rFonts w:ascii="Calibri" w:hAnsi="Calibri" w:cs="Calibri"/>
          <w:b/>
          <w:i/>
          <w:sz w:val="22"/>
          <w:szCs w:val="22"/>
          <w:lang w:val="en-US"/>
        </w:rPr>
        <w:t xml:space="preserve">esults of the </w:t>
      </w:r>
      <w:proofErr w:type="spellStart"/>
      <w:r>
        <w:rPr>
          <w:rFonts w:ascii="Calibri" w:hAnsi="Calibri" w:cs="Calibri"/>
          <w:b/>
          <w:i/>
          <w:sz w:val="22"/>
          <w:szCs w:val="22"/>
          <w:lang w:val="en-US"/>
        </w:rPr>
        <w:t>MonDAFIS</w:t>
      </w:r>
      <w:proofErr w:type="spellEnd"/>
      <w:r>
        <w:rPr>
          <w:rFonts w:ascii="Calibri" w:hAnsi="Calibri" w:cs="Calibri"/>
          <w:b/>
          <w:i/>
          <w:sz w:val="22"/>
          <w:szCs w:val="22"/>
          <w:lang w:val="en-US"/>
        </w:rPr>
        <w:t xml:space="preserve"> study</w:t>
      </w:r>
    </w:p>
    <w:p w:rsidR="00F84223" w:rsidRDefault="00F84223" w:rsidP="00F84223">
      <w:pPr>
        <w:pStyle w:val="Kommentartext"/>
        <w:spacing w:line="480" w:lineRule="auto"/>
        <w:ind w:right="85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F84223" w:rsidRPr="00AE0598" w:rsidRDefault="00F84223" w:rsidP="00F84223">
      <w:pPr>
        <w:pStyle w:val="Kommentartext"/>
        <w:spacing w:line="480" w:lineRule="auto"/>
        <w:ind w:right="850"/>
        <w:jc w:val="both"/>
        <w:rPr>
          <w:rFonts w:ascii="Calibri" w:hAnsi="Calibri" w:cs="Calibri"/>
          <w:sz w:val="22"/>
          <w:szCs w:val="22"/>
          <w:lang w:val="en-US"/>
        </w:rPr>
      </w:pPr>
      <w:r w:rsidRPr="00AE0598">
        <w:rPr>
          <w:rFonts w:ascii="Calibri" w:hAnsi="Calibri" w:cs="Calibri"/>
          <w:sz w:val="22"/>
          <w:szCs w:val="22"/>
          <w:lang w:val="en-US"/>
        </w:rPr>
        <w:t>Serdar Tütüncü, MD</w:t>
      </w:r>
      <w:r w:rsidRPr="00AE0598">
        <w:rPr>
          <w:rFonts w:ascii="Calibri" w:hAnsi="Calibri" w:cs="Calibri"/>
          <w:sz w:val="22"/>
          <w:szCs w:val="22"/>
          <w:vertAlign w:val="superscript"/>
          <w:lang w:val="en-US"/>
        </w:rPr>
        <w:t xml:space="preserve">1 </w:t>
      </w:r>
      <w:r w:rsidRPr="00AE0598">
        <w:rPr>
          <w:rFonts w:ascii="Calibri" w:hAnsi="Calibri" w:cs="Calibri"/>
          <w:sz w:val="22"/>
          <w:szCs w:val="22"/>
          <w:lang w:val="en-US"/>
        </w:rPr>
        <w:t xml:space="preserve">; Manuel C. </w:t>
      </w:r>
      <w:proofErr w:type="spellStart"/>
      <w:r w:rsidRPr="00AE0598">
        <w:rPr>
          <w:rFonts w:ascii="Calibri" w:hAnsi="Calibri" w:cs="Calibri"/>
          <w:sz w:val="22"/>
          <w:szCs w:val="22"/>
          <w:lang w:val="en-US"/>
        </w:rPr>
        <w:t>Olma</w:t>
      </w:r>
      <w:proofErr w:type="spellEnd"/>
      <w:r w:rsidRPr="00AE0598">
        <w:rPr>
          <w:rFonts w:ascii="Calibri" w:hAnsi="Calibri" w:cs="Calibri"/>
          <w:sz w:val="22"/>
          <w:szCs w:val="22"/>
          <w:lang w:val="en-US"/>
        </w:rPr>
        <w:t>, MD</w:t>
      </w:r>
      <w:r w:rsidRPr="00AE0598">
        <w:rPr>
          <w:rFonts w:ascii="Calibri" w:hAnsi="Calibri" w:cs="Calibri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,2</w:t>
      </w:r>
      <w:r w:rsidRPr="00AE0598">
        <w:rPr>
          <w:rFonts w:ascii="Calibri" w:hAnsi="Calibri" w:cs="Calibri"/>
          <w:sz w:val="22"/>
          <w:szCs w:val="22"/>
          <w:vertAlign w:val="superscript"/>
          <w:lang w:val="en-US"/>
        </w:rPr>
        <w:t xml:space="preserve"> </w:t>
      </w:r>
      <w:r w:rsidRPr="00AE0598">
        <w:rPr>
          <w:rFonts w:ascii="Calibri" w:hAnsi="Calibri" w:cs="Calibri"/>
          <w:sz w:val="22"/>
          <w:szCs w:val="22"/>
          <w:lang w:val="en-US"/>
        </w:rPr>
        <w:t>;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AE0598">
        <w:rPr>
          <w:rFonts w:ascii="Calibri" w:hAnsi="Calibri" w:cs="Calibri"/>
          <w:sz w:val="22"/>
          <w:szCs w:val="22"/>
          <w:lang w:val="en-US"/>
        </w:rPr>
        <w:t xml:space="preserve">Claudia </w:t>
      </w:r>
      <w:proofErr w:type="spellStart"/>
      <w:r w:rsidRPr="00AE0598">
        <w:rPr>
          <w:rFonts w:ascii="Calibri" w:hAnsi="Calibri" w:cs="Calibri"/>
          <w:sz w:val="22"/>
          <w:szCs w:val="22"/>
          <w:lang w:val="en-US"/>
        </w:rPr>
        <w:t>Kunze</w:t>
      </w:r>
      <w:proofErr w:type="spellEnd"/>
      <w:r w:rsidRPr="00AE0598">
        <w:rPr>
          <w:rFonts w:ascii="Calibri" w:hAnsi="Calibri" w:cs="Calibri"/>
          <w:sz w:val="22"/>
          <w:szCs w:val="22"/>
          <w:lang w:val="en-US"/>
        </w:rPr>
        <w:t>, BA</w:t>
      </w:r>
      <w:r w:rsidRPr="00AE0598">
        <w:rPr>
          <w:rFonts w:ascii="Calibri" w:hAnsi="Calibri" w:cs="Calibri"/>
          <w:sz w:val="22"/>
          <w:szCs w:val="22"/>
          <w:vertAlign w:val="superscript"/>
          <w:lang w:val="en-US"/>
        </w:rPr>
        <w:t>1</w:t>
      </w:r>
      <w:r w:rsidRPr="00AE0598">
        <w:rPr>
          <w:rFonts w:ascii="Calibri" w:hAnsi="Calibri" w:cs="Calibri"/>
          <w:sz w:val="22"/>
          <w:szCs w:val="22"/>
          <w:lang w:val="en-US"/>
        </w:rPr>
        <w:t xml:space="preserve">; </w:t>
      </w:r>
      <w:r>
        <w:rPr>
          <w:rFonts w:ascii="Calibri" w:hAnsi="Calibri" w:cs="Calibri"/>
          <w:sz w:val="22"/>
          <w:szCs w:val="22"/>
          <w:lang w:val="en-US"/>
        </w:rPr>
        <w:t xml:space="preserve">Joanna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Dietzel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>, MD</w:t>
      </w:r>
      <w:r w:rsidRPr="00184323">
        <w:rPr>
          <w:rFonts w:ascii="Calibri" w:hAnsi="Calibri" w:cs="Calibri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sz w:val="22"/>
          <w:szCs w:val="22"/>
          <w:lang w:val="en-US"/>
        </w:rPr>
        <w:t xml:space="preserve">; Johannes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Schurig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>, MD</w:t>
      </w:r>
      <w:r w:rsidRPr="00184323">
        <w:rPr>
          <w:rFonts w:ascii="Calibri" w:hAnsi="Calibri" w:cs="Calibri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sz w:val="22"/>
          <w:szCs w:val="22"/>
          <w:lang w:val="en-US"/>
        </w:rPr>
        <w:t xml:space="preserve">; Michael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Rosenkranz</w:t>
      </w:r>
      <w:proofErr w:type="spellEnd"/>
      <w:r w:rsidRPr="00AE0598">
        <w:rPr>
          <w:rFonts w:ascii="Calibri" w:hAnsi="Calibri" w:cs="Calibri"/>
          <w:sz w:val="22"/>
          <w:szCs w:val="22"/>
          <w:lang w:val="en-US"/>
        </w:rPr>
        <w:t>, MD</w:t>
      </w:r>
      <w:r w:rsidRPr="001872FC">
        <w:rPr>
          <w:rFonts w:ascii="Calibri" w:hAnsi="Calibri" w:cs="Calibri"/>
          <w:sz w:val="22"/>
          <w:szCs w:val="22"/>
          <w:vertAlign w:val="superscript"/>
          <w:lang w:val="en-US"/>
        </w:rPr>
        <w:t>3</w:t>
      </w:r>
      <w:r w:rsidRPr="00AE0598">
        <w:rPr>
          <w:rFonts w:ascii="Calibri" w:hAnsi="Calibri" w:cs="Calibri"/>
          <w:sz w:val="22"/>
          <w:szCs w:val="22"/>
          <w:lang w:val="en-US"/>
        </w:rPr>
        <w:t>,</w:t>
      </w:r>
      <w:r>
        <w:rPr>
          <w:rFonts w:ascii="Calibri" w:hAnsi="Calibri" w:cs="Calibri"/>
          <w:sz w:val="22"/>
          <w:szCs w:val="22"/>
          <w:lang w:val="en-US"/>
        </w:rPr>
        <w:t xml:space="preserve"> Robert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Stingele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>, MD</w:t>
      </w:r>
      <w:r w:rsidRPr="00184323">
        <w:rPr>
          <w:rFonts w:ascii="Calibri" w:hAnsi="Calibri" w:cs="Calibri"/>
          <w:sz w:val="22"/>
          <w:szCs w:val="22"/>
          <w:vertAlign w:val="superscript"/>
          <w:lang w:val="en-US"/>
        </w:rPr>
        <w:t>4</w:t>
      </w:r>
      <w:r>
        <w:rPr>
          <w:rFonts w:ascii="Calibri" w:hAnsi="Calibri" w:cs="Calibri"/>
          <w:sz w:val="22"/>
          <w:szCs w:val="22"/>
          <w:lang w:val="en-US"/>
        </w:rPr>
        <w:t>;</w:t>
      </w:r>
      <w:r w:rsidRPr="00AE0598"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Matthias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Maschke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>, MD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5</w:t>
      </w:r>
      <w:r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184323">
        <w:rPr>
          <w:rFonts w:ascii="Calibri" w:hAnsi="Calibri" w:cs="Calibri"/>
          <w:sz w:val="22"/>
          <w:szCs w:val="22"/>
          <w:lang w:val="en-US"/>
        </w:rPr>
        <w:t xml:space="preserve">Peter U. </w:t>
      </w:r>
      <w:proofErr w:type="spellStart"/>
      <w:r w:rsidRPr="00184323">
        <w:rPr>
          <w:rFonts w:ascii="Calibri" w:hAnsi="Calibri" w:cs="Calibri"/>
          <w:sz w:val="22"/>
          <w:szCs w:val="22"/>
          <w:lang w:val="en-US"/>
        </w:rPr>
        <w:t>Heuschmann</w:t>
      </w:r>
      <w:proofErr w:type="spellEnd"/>
      <w:r w:rsidRPr="00184323">
        <w:rPr>
          <w:rFonts w:ascii="Calibri" w:hAnsi="Calibri" w:cs="Calibri"/>
          <w:sz w:val="22"/>
          <w:szCs w:val="22"/>
          <w:lang w:val="en-US"/>
        </w:rPr>
        <w:t>, MD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6,7</w:t>
      </w:r>
      <w:r w:rsidRPr="00184323">
        <w:rPr>
          <w:rFonts w:ascii="Calibri" w:hAnsi="Calibri" w:cs="Calibri"/>
          <w:sz w:val="22"/>
          <w:szCs w:val="22"/>
          <w:lang w:val="en-US"/>
        </w:rPr>
        <w:t>;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184323">
        <w:rPr>
          <w:rFonts w:ascii="Calibri" w:hAnsi="Calibri" w:cs="Calibri"/>
          <w:sz w:val="22"/>
          <w:szCs w:val="22"/>
          <w:lang w:val="en-US"/>
        </w:rPr>
        <w:t xml:space="preserve">Paulus </w:t>
      </w:r>
      <w:proofErr w:type="spellStart"/>
      <w:r w:rsidRPr="00184323">
        <w:rPr>
          <w:rFonts w:ascii="Calibri" w:hAnsi="Calibri" w:cs="Calibri"/>
          <w:sz w:val="22"/>
          <w:szCs w:val="22"/>
          <w:lang w:val="en-US"/>
        </w:rPr>
        <w:t>Kirchhof</w:t>
      </w:r>
      <w:proofErr w:type="spellEnd"/>
      <w:r w:rsidRPr="00184323">
        <w:rPr>
          <w:rFonts w:ascii="Calibri" w:hAnsi="Calibri" w:cs="Calibri"/>
          <w:sz w:val="22"/>
          <w:szCs w:val="22"/>
          <w:lang w:val="en-US"/>
        </w:rPr>
        <w:t>, MD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8-10</w:t>
      </w:r>
      <w:r w:rsidRPr="00184323">
        <w:rPr>
          <w:rFonts w:ascii="Calibri" w:hAnsi="Calibri" w:cs="Calibri"/>
          <w:sz w:val="22"/>
          <w:szCs w:val="22"/>
          <w:lang w:val="en-US"/>
        </w:rPr>
        <w:t>;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184323">
        <w:rPr>
          <w:rFonts w:ascii="Calibri" w:hAnsi="Calibri" w:cs="Calibri"/>
          <w:sz w:val="22"/>
          <w:szCs w:val="22"/>
          <w:lang w:val="en-US"/>
        </w:rPr>
        <w:t xml:space="preserve">Ulrich </w:t>
      </w:r>
      <w:proofErr w:type="spellStart"/>
      <w:r w:rsidRPr="00184323">
        <w:rPr>
          <w:rFonts w:ascii="Calibri" w:hAnsi="Calibri" w:cs="Calibri"/>
          <w:sz w:val="22"/>
          <w:szCs w:val="22"/>
          <w:lang w:val="en-US"/>
        </w:rPr>
        <w:t>Laufs</w:t>
      </w:r>
      <w:proofErr w:type="spellEnd"/>
      <w:r w:rsidRPr="00184323">
        <w:rPr>
          <w:rFonts w:ascii="Calibri" w:hAnsi="Calibri" w:cs="Calibri"/>
          <w:sz w:val="22"/>
          <w:szCs w:val="22"/>
          <w:lang w:val="en-US"/>
        </w:rPr>
        <w:t>, MD</w:t>
      </w:r>
      <w:r w:rsidRPr="00184323">
        <w:rPr>
          <w:rFonts w:ascii="Calibri" w:hAnsi="Calibri" w:cs="Calibri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1</w:t>
      </w:r>
      <w:r w:rsidRPr="00184323">
        <w:rPr>
          <w:rFonts w:ascii="Calibri" w:hAnsi="Calibri" w:cs="Calibri"/>
          <w:sz w:val="22"/>
          <w:szCs w:val="22"/>
          <w:lang w:val="en-US"/>
        </w:rPr>
        <w:t xml:space="preserve">; Darius G. </w:t>
      </w:r>
      <w:proofErr w:type="spellStart"/>
      <w:r w:rsidRPr="00184323">
        <w:rPr>
          <w:rFonts w:ascii="Calibri" w:hAnsi="Calibri" w:cs="Calibri"/>
          <w:sz w:val="22"/>
          <w:szCs w:val="22"/>
          <w:lang w:val="en-US"/>
        </w:rPr>
        <w:t>Nabavi</w:t>
      </w:r>
      <w:proofErr w:type="spellEnd"/>
      <w:r w:rsidRPr="00184323">
        <w:rPr>
          <w:rFonts w:ascii="Calibri" w:hAnsi="Calibri" w:cs="Calibri"/>
          <w:sz w:val="22"/>
          <w:szCs w:val="22"/>
          <w:lang w:val="en-US"/>
        </w:rPr>
        <w:t>, MD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12</w:t>
      </w:r>
      <w:r w:rsidRPr="00184323">
        <w:rPr>
          <w:rFonts w:ascii="Calibri" w:hAnsi="Calibri" w:cs="Calibri"/>
          <w:sz w:val="22"/>
          <w:szCs w:val="22"/>
          <w:lang w:val="en-US"/>
        </w:rPr>
        <w:t>;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184323">
        <w:rPr>
          <w:rFonts w:ascii="Calibri" w:hAnsi="Calibri" w:cs="Calibri"/>
          <w:sz w:val="22"/>
          <w:szCs w:val="22"/>
          <w:lang w:val="en-US"/>
        </w:rPr>
        <w:t xml:space="preserve">Joachim </w:t>
      </w:r>
      <w:proofErr w:type="spellStart"/>
      <w:r w:rsidRPr="00184323">
        <w:rPr>
          <w:rFonts w:ascii="Calibri" w:hAnsi="Calibri" w:cs="Calibri"/>
          <w:sz w:val="22"/>
          <w:szCs w:val="22"/>
          <w:lang w:val="en-US"/>
        </w:rPr>
        <w:t>Röther</w:t>
      </w:r>
      <w:proofErr w:type="spellEnd"/>
      <w:r w:rsidRPr="00184323">
        <w:rPr>
          <w:rFonts w:ascii="Calibri" w:hAnsi="Calibri" w:cs="Calibri"/>
          <w:sz w:val="22"/>
          <w:szCs w:val="22"/>
          <w:lang w:val="en-US"/>
        </w:rPr>
        <w:t>, MD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13</w:t>
      </w:r>
      <w:r w:rsidRPr="00184323">
        <w:rPr>
          <w:rFonts w:ascii="Calibri" w:hAnsi="Calibri" w:cs="Calibri"/>
          <w:sz w:val="22"/>
          <w:szCs w:val="22"/>
          <w:lang w:val="en-US"/>
        </w:rPr>
        <w:t>;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184323">
        <w:rPr>
          <w:rFonts w:ascii="Calibri" w:hAnsi="Calibri" w:cs="Calibri"/>
          <w:sz w:val="22"/>
          <w:szCs w:val="22"/>
          <w:lang w:val="en-US"/>
        </w:rPr>
        <w:t>Götz</w:t>
      </w:r>
      <w:proofErr w:type="spellEnd"/>
      <w:r w:rsidRPr="00184323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184323">
        <w:rPr>
          <w:rFonts w:ascii="Calibri" w:hAnsi="Calibri" w:cs="Calibri"/>
          <w:sz w:val="22"/>
          <w:szCs w:val="22"/>
          <w:lang w:val="en-US"/>
        </w:rPr>
        <w:t>Thomalla</w:t>
      </w:r>
      <w:proofErr w:type="spellEnd"/>
      <w:r w:rsidRPr="00184323">
        <w:rPr>
          <w:rFonts w:ascii="Calibri" w:hAnsi="Calibri" w:cs="Calibri"/>
          <w:sz w:val="22"/>
          <w:szCs w:val="22"/>
          <w:lang w:val="en-US"/>
        </w:rPr>
        <w:t>, MD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14</w:t>
      </w:r>
      <w:r w:rsidRPr="00184323">
        <w:rPr>
          <w:rFonts w:ascii="Calibri" w:hAnsi="Calibri" w:cs="Calibri"/>
          <w:sz w:val="22"/>
          <w:szCs w:val="22"/>
          <w:lang w:val="en-US"/>
        </w:rPr>
        <w:t xml:space="preserve">; Roland </w:t>
      </w:r>
      <w:proofErr w:type="spellStart"/>
      <w:r w:rsidRPr="00184323">
        <w:rPr>
          <w:rFonts w:ascii="Calibri" w:hAnsi="Calibri" w:cs="Calibri"/>
          <w:sz w:val="22"/>
          <w:szCs w:val="22"/>
          <w:lang w:val="en-US"/>
        </w:rPr>
        <w:t>Veltkamp</w:t>
      </w:r>
      <w:proofErr w:type="spellEnd"/>
      <w:r w:rsidRPr="00184323">
        <w:rPr>
          <w:rFonts w:ascii="Calibri" w:hAnsi="Calibri" w:cs="Calibri"/>
          <w:sz w:val="22"/>
          <w:szCs w:val="22"/>
          <w:lang w:val="en-US"/>
        </w:rPr>
        <w:t>, MD</w:t>
      </w:r>
      <w:r w:rsidRPr="00184323">
        <w:rPr>
          <w:rFonts w:ascii="Calibri" w:hAnsi="Calibri" w:cs="Calibri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5</w:t>
      </w:r>
      <w:r w:rsidRPr="00184323">
        <w:rPr>
          <w:rFonts w:ascii="Calibri" w:hAnsi="Calibri" w:cs="Calibri"/>
          <w:sz w:val="22"/>
          <w:szCs w:val="22"/>
          <w:vertAlign w:val="superscript"/>
          <w:lang w:val="en-US"/>
        </w:rPr>
        <w:t>,1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6</w:t>
      </w:r>
      <w:r w:rsidRPr="00184323">
        <w:rPr>
          <w:rFonts w:ascii="Calibri" w:hAnsi="Calibri" w:cs="Calibri"/>
          <w:sz w:val="22"/>
          <w:szCs w:val="22"/>
          <w:lang w:val="en-US"/>
        </w:rPr>
        <w:t xml:space="preserve">; </w:t>
      </w:r>
      <w:r w:rsidRPr="00AE0598">
        <w:rPr>
          <w:rFonts w:ascii="Calibri" w:hAnsi="Calibri" w:cs="Calibri"/>
          <w:sz w:val="22"/>
          <w:szCs w:val="22"/>
          <w:lang w:val="en-US"/>
        </w:rPr>
        <w:t xml:space="preserve">Matthias </w:t>
      </w:r>
      <w:proofErr w:type="spellStart"/>
      <w:r w:rsidRPr="00AE0598">
        <w:rPr>
          <w:rFonts w:ascii="Calibri" w:hAnsi="Calibri" w:cs="Calibri"/>
          <w:sz w:val="22"/>
          <w:szCs w:val="22"/>
          <w:lang w:val="en-US"/>
        </w:rPr>
        <w:t>Endres</w:t>
      </w:r>
      <w:proofErr w:type="spellEnd"/>
      <w:r w:rsidRPr="00AE0598">
        <w:rPr>
          <w:rFonts w:ascii="Calibri" w:hAnsi="Calibri" w:cs="Calibri"/>
          <w:sz w:val="22"/>
          <w:szCs w:val="22"/>
          <w:lang w:val="en-US"/>
        </w:rPr>
        <w:t>, MD</w:t>
      </w:r>
      <w:r w:rsidRPr="00AE0598">
        <w:rPr>
          <w:rFonts w:ascii="Calibri" w:hAnsi="Calibri" w:cs="Calibri"/>
          <w:sz w:val="22"/>
          <w:szCs w:val="22"/>
          <w:vertAlign w:val="superscript"/>
          <w:lang w:val="en-US"/>
        </w:rPr>
        <w:t>1,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2,</w:t>
      </w:r>
      <w:r w:rsidRPr="00AE0598">
        <w:rPr>
          <w:rFonts w:ascii="Calibri" w:hAnsi="Calibri" w:cs="Calibri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7</w:t>
      </w:r>
      <w:r w:rsidRPr="00AE0598">
        <w:rPr>
          <w:rFonts w:ascii="Calibri" w:hAnsi="Calibri" w:cs="Calibri"/>
          <w:sz w:val="22"/>
          <w:szCs w:val="22"/>
          <w:vertAlign w:val="superscript"/>
          <w:lang w:val="en-US"/>
        </w:rPr>
        <w:t>-2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0*</w:t>
      </w:r>
      <w:r>
        <w:rPr>
          <w:rFonts w:ascii="Calibri" w:hAnsi="Calibri" w:cs="Calibri"/>
          <w:sz w:val="22"/>
          <w:szCs w:val="22"/>
          <w:lang w:val="en-US"/>
        </w:rPr>
        <w:t xml:space="preserve">; </w:t>
      </w:r>
      <w:r w:rsidRPr="00AE0598">
        <w:rPr>
          <w:rFonts w:ascii="Calibri" w:hAnsi="Calibri" w:cs="Calibri"/>
          <w:sz w:val="22"/>
          <w:szCs w:val="22"/>
          <w:lang w:val="en-US"/>
        </w:rPr>
        <w:t xml:space="preserve">Karl Georg </w:t>
      </w:r>
      <w:proofErr w:type="spellStart"/>
      <w:r w:rsidRPr="00AE0598">
        <w:rPr>
          <w:rFonts w:ascii="Calibri" w:hAnsi="Calibri" w:cs="Calibri"/>
          <w:sz w:val="22"/>
          <w:szCs w:val="22"/>
          <w:lang w:val="en-US"/>
        </w:rPr>
        <w:t>Haeusler</w:t>
      </w:r>
      <w:proofErr w:type="spellEnd"/>
      <w:r w:rsidRPr="00AE0598">
        <w:rPr>
          <w:rFonts w:ascii="Calibri" w:hAnsi="Calibri" w:cs="Calibri"/>
          <w:sz w:val="22"/>
          <w:szCs w:val="22"/>
          <w:lang w:val="en-US"/>
        </w:rPr>
        <w:t>, MD</w:t>
      </w:r>
      <w:r>
        <w:rPr>
          <w:rFonts w:ascii="Calibri" w:hAnsi="Calibri" w:cs="Calibri"/>
          <w:sz w:val="22"/>
          <w:szCs w:val="22"/>
          <w:vertAlign w:val="superscript"/>
          <w:lang w:val="en-US"/>
        </w:rPr>
        <w:t>21*</w:t>
      </w:r>
      <w:r w:rsidRPr="00AE0598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AE0598">
        <w:rPr>
          <w:rFonts w:ascii="Calibri" w:hAnsi="Calibri" w:cs="Calibri"/>
          <w:sz w:val="22"/>
          <w:szCs w:val="22"/>
          <w:vertAlign w:val="superscript"/>
          <w:lang w:val="en-US"/>
        </w:rPr>
        <w:t xml:space="preserve"> </w:t>
      </w:r>
      <w:r w:rsidRPr="00AE0598">
        <w:rPr>
          <w:rFonts w:ascii="Calibri" w:hAnsi="Calibri" w:cs="Calibri"/>
          <w:sz w:val="22"/>
          <w:szCs w:val="22"/>
          <w:lang w:val="en-US"/>
        </w:rPr>
        <w:t xml:space="preserve">for the </w:t>
      </w:r>
      <w:proofErr w:type="spellStart"/>
      <w:r w:rsidRPr="00AE0598">
        <w:rPr>
          <w:rFonts w:ascii="Calibri" w:hAnsi="Calibri" w:cs="Calibri"/>
          <w:sz w:val="22"/>
          <w:szCs w:val="22"/>
          <w:lang w:val="en-US"/>
        </w:rPr>
        <w:t>MonDAFIS</w:t>
      </w:r>
      <w:proofErr w:type="spellEnd"/>
      <w:r w:rsidRPr="00AE0598">
        <w:rPr>
          <w:rFonts w:ascii="Calibri" w:hAnsi="Calibri" w:cs="Calibri"/>
          <w:sz w:val="22"/>
          <w:szCs w:val="22"/>
          <w:lang w:val="en-US"/>
        </w:rPr>
        <w:t xml:space="preserve"> Investigators</w:t>
      </w:r>
    </w:p>
    <w:p w:rsidR="00F84223" w:rsidRDefault="00F84223" w:rsidP="00F84223">
      <w:pPr>
        <w:spacing w:line="360" w:lineRule="auto"/>
        <w:jc w:val="both"/>
        <w:rPr>
          <w:rFonts w:ascii="Calibri" w:hAnsi="Calibri" w:cs="Calibri"/>
          <w:b/>
          <w:sz w:val="22"/>
          <w:szCs w:val="22"/>
          <w:lang w:val="en-US"/>
        </w:rPr>
      </w:pPr>
    </w:p>
    <w:p w:rsidR="00F84223" w:rsidRPr="008923A9" w:rsidRDefault="00F84223" w:rsidP="00F84223">
      <w:pPr>
        <w:spacing w:line="480" w:lineRule="auto"/>
        <w:jc w:val="both"/>
        <w:rPr>
          <w:rFonts w:asciiTheme="minorHAnsi" w:hAnsiTheme="minorHAnsi"/>
          <w:color w:val="000000"/>
          <w:sz w:val="22"/>
          <w:szCs w:val="20"/>
          <w:vertAlign w:val="superscript"/>
        </w:rPr>
      </w:pPr>
      <w:r w:rsidRPr="008923A9">
        <w:rPr>
          <w:rFonts w:asciiTheme="minorHAnsi" w:hAnsiTheme="minorHAnsi"/>
          <w:sz w:val="22"/>
          <w:szCs w:val="20"/>
          <w:vertAlign w:val="superscript"/>
        </w:rPr>
        <w:t xml:space="preserve">1 </w:t>
      </w:r>
      <w:r w:rsidRPr="008923A9">
        <w:rPr>
          <w:rFonts w:asciiTheme="minorHAnsi" w:hAnsiTheme="minorHAnsi"/>
          <w:sz w:val="22"/>
          <w:szCs w:val="20"/>
        </w:rPr>
        <w:t xml:space="preserve">Center </w:t>
      </w:r>
      <w:proofErr w:type="spellStart"/>
      <w:r w:rsidRPr="008923A9">
        <w:rPr>
          <w:rFonts w:asciiTheme="minorHAnsi" w:hAnsiTheme="minorHAnsi"/>
          <w:sz w:val="22"/>
          <w:szCs w:val="20"/>
        </w:rPr>
        <w:t>for</w:t>
      </w:r>
      <w:proofErr w:type="spellEnd"/>
      <w:r w:rsidRPr="008923A9">
        <w:rPr>
          <w:rFonts w:asciiTheme="minorHAnsi" w:hAnsiTheme="minorHAnsi"/>
          <w:sz w:val="22"/>
          <w:szCs w:val="20"/>
        </w:rPr>
        <w:t xml:space="preserve"> </w:t>
      </w:r>
      <w:proofErr w:type="spellStart"/>
      <w:r w:rsidRPr="008923A9">
        <w:rPr>
          <w:rFonts w:asciiTheme="minorHAnsi" w:hAnsiTheme="minorHAnsi"/>
          <w:sz w:val="22"/>
          <w:szCs w:val="20"/>
        </w:rPr>
        <w:t>Stroke</w:t>
      </w:r>
      <w:proofErr w:type="spellEnd"/>
      <w:r w:rsidRPr="008923A9">
        <w:rPr>
          <w:rFonts w:asciiTheme="minorHAnsi" w:hAnsiTheme="minorHAnsi"/>
          <w:sz w:val="22"/>
          <w:szCs w:val="20"/>
        </w:rPr>
        <w:t xml:space="preserve"> Research Berlin, Charité - Universitätsmedizin </w:t>
      </w:r>
      <w:r w:rsidRPr="008923A9">
        <w:rPr>
          <w:rFonts w:asciiTheme="minorHAnsi" w:hAnsiTheme="minorHAnsi"/>
          <w:color w:val="000000"/>
          <w:sz w:val="22"/>
          <w:szCs w:val="20"/>
        </w:rPr>
        <w:t>Berlin, Germany</w:t>
      </w:r>
      <w:r w:rsidRPr="008923A9">
        <w:rPr>
          <w:rFonts w:asciiTheme="minorHAnsi" w:hAnsiTheme="minorHAnsi"/>
          <w:color w:val="000000"/>
          <w:sz w:val="22"/>
          <w:szCs w:val="20"/>
          <w:vertAlign w:val="superscript"/>
        </w:rPr>
        <w:t xml:space="preserve"> 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</w:rPr>
      </w:pPr>
      <w:r w:rsidRPr="008923A9">
        <w:rPr>
          <w:rFonts w:ascii="Calibri" w:hAnsi="Calibri" w:cs="Calibri"/>
          <w:sz w:val="22"/>
          <w:szCs w:val="20"/>
          <w:vertAlign w:val="superscript"/>
        </w:rPr>
        <w:t>2</w:t>
      </w:r>
      <w:r w:rsidRPr="008923A9">
        <w:rPr>
          <w:rFonts w:ascii="Calibri" w:hAnsi="Calibri" w:cs="Calibri"/>
          <w:sz w:val="22"/>
          <w:szCs w:val="20"/>
        </w:rPr>
        <w:t xml:space="preserve"> Klinik und Hochschulambulanz für Neurologie mit Abteilung für Experimentelle Neurologie, Charité-Universitätsmedizin Berlin, Berlin, Germany 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</w:rPr>
      </w:pPr>
      <w:r w:rsidRPr="008923A9">
        <w:rPr>
          <w:rFonts w:ascii="Calibri" w:hAnsi="Calibri" w:cs="Calibri"/>
          <w:sz w:val="22"/>
          <w:szCs w:val="20"/>
          <w:vertAlign w:val="superscript"/>
        </w:rPr>
        <w:t xml:space="preserve">3 </w:t>
      </w:r>
      <w:r w:rsidRPr="008923A9">
        <w:rPr>
          <w:rFonts w:ascii="Calibri" w:hAnsi="Calibri" w:cs="Calibri"/>
          <w:sz w:val="22"/>
          <w:szCs w:val="20"/>
        </w:rPr>
        <w:t xml:space="preserve">Klinik für Neurologie und Neurologische Frührehabilitation - </w:t>
      </w:r>
      <w:proofErr w:type="spellStart"/>
      <w:r w:rsidRPr="008923A9">
        <w:rPr>
          <w:rFonts w:ascii="Calibri" w:hAnsi="Calibri" w:cs="Calibri"/>
          <w:sz w:val="22"/>
          <w:szCs w:val="20"/>
        </w:rPr>
        <w:t>Albertinen</w:t>
      </w:r>
      <w:proofErr w:type="spellEnd"/>
      <w:r w:rsidRPr="008923A9">
        <w:rPr>
          <w:rFonts w:ascii="Calibri" w:hAnsi="Calibri" w:cs="Calibri"/>
          <w:sz w:val="22"/>
          <w:szCs w:val="20"/>
        </w:rPr>
        <w:t>-Krankenhaus Hamburg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4 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Department of Neurology, German Red Cross Hospital Berlin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Köpenick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>, Germany</w:t>
      </w:r>
    </w:p>
    <w:p w:rsidR="00F84223" w:rsidRPr="008923A9" w:rsidRDefault="00F84223" w:rsidP="00F84223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23A9">
        <w:rPr>
          <w:rFonts w:asciiTheme="minorHAnsi" w:hAnsiTheme="minorHAnsi" w:cstheme="minorHAnsi"/>
          <w:sz w:val="22"/>
          <w:szCs w:val="22"/>
          <w:vertAlign w:val="superscript"/>
        </w:rPr>
        <w:t>5</w:t>
      </w:r>
      <w:r w:rsidRPr="008923A9">
        <w:t xml:space="preserve"> </w:t>
      </w:r>
      <w:r w:rsidRPr="008923A9">
        <w:rPr>
          <w:rFonts w:asciiTheme="minorHAnsi" w:hAnsiTheme="minorHAnsi" w:cstheme="minorHAnsi"/>
          <w:sz w:val="22"/>
          <w:szCs w:val="22"/>
        </w:rPr>
        <w:t>Krankenhaus der Barmherzigen Brüder Trier - Klinik für Neurologie und Neurophysiologie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>6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 Institute of Clinical Epidemiology and Biometry, University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Würzburg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>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>7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 Comprehensive Heart Failure Center &amp; Clinical Trial Centre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Würzburg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 xml:space="preserve">, University Hospital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Würzburg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>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8 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German Atrial Fibrillation Network (AFNET),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Münster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>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9 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Institute of Cardiovascular Sciences, College of Medical and Dental Sciences, Medical School, University of Birmingham, UK, and Departments of Cardiology, UHB and SWBH NHS Trusts, Birmingham, UK 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>10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 University Heart and Vascular Center Hamburg, Hamburg,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vertAlign w:val="superscript"/>
        </w:rPr>
      </w:pPr>
      <w:r w:rsidRPr="008923A9">
        <w:rPr>
          <w:rFonts w:ascii="Calibri" w:hAnsi="Calibri" w:cs="Calibri"/>
          <w:sz w:val="22"/>
          <w:szCs w:val="20"/>
          <w:vertAlign w:val="superscript"/>
        </w:rPr>
        <w:t>11</w:t>
      </w:r>
      <w:r w:rsidRPr="008923A9">
        <w:rPr>
          <w:rFonts w:ascii="Calibri" w:hAnsi="Calibri" w:cs="Calibri"/>
          <w:sz w:val="22"/>
          <w:szCs w:val="20"/>
        </w:rPr>
        <w:t xml:space="preserve"> Klinik und Poliklinik für Kardiologie, Universitätsklinikum Leipzig, Leipzig,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12 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Department of Neurology,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Vivantes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 xml:space="preserve">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Klinikum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 xml:space="preserve">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Neukölln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>, Berlin,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13 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Department of Neurology,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Asklepios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 xml:space="preserve">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Klinik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 xml:space="preserve"> Altona, Hamburg,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lastRenderedPageBreak/>
        <w:t xml:space="preserve">14 </w:t>
      </w:r>
      <w:r w:rsidRPr="008923A9">
        <w:rPr>
          <w:rFonts w:ascii="Calibri" w:hAnsi="Calibri" w:cs="Calibri"/>
          <w:sz w:val="22"/>
          <w:szCs w:val="20"/>
          <w:lang w:val="en-US"/>
        </w:rPr>
        <w:t>Department of Neurology, University Medical Center Hamburg-Eppendorf,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15 </w:t>
      </w:r>
      <w:r w:rsidRPr="008923A9">
        <w:rPr>
          <w:rFonts w:ascii="Calibri" w:hAnsi="Calibri" w:cs="Calibri"/>
          <w:sz w:val="22"/>
          <w:szCs w:val="20"/>
          <w:lang w:val="en-US"/>
        </w:rPr>
        <w:t xml:space="preserve">Department of Neurology,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Alfried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 xml:space="preserve"> Krupp </w:t>
      </w:r>
      <w:proofErr w:type="spellStart"/>
      <w:r w:rsidRPr="008923A9">
        <w:rPr>
          <w:rFonts w:ascii="Calibri" w:hAnsi="Calibri" w:cs="Calibri"/>
          <w:sz w:val="22"/>
          <w:szCs w:val="20"/>
          <w:lang w:val="en-US"/>
        </w:rPr>
        <w:t>Krankenhaus</w:t>
      </w:r>
      <w:proofErr w:type="spellEnd"/>
      <w:r w:rsidRPr="008923A9">
        <w:rPr>
          <w:rFonts w:ascii="Calibri" w:hAnsi="Calibri" w:cs="Calibri"/>
          <w:sz w:val="22"/>
          <w:szCs w:val="20"/>
          <w:lang w:val="en-US"/>
        </w:rPr>
        <w:t>, Essen,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16 </w:t>
      </w:r>
      <w:r w:rsidRPr="008923A9">
        <w:rPr>
          <w:rFonts w:ascii="Calibri" w:hAnsi="Calibri" w:cs="Calibri"/>
          <w:sz w:val="22"/>
          <w:szCs w:val="20"/>
          <w:lang w:val="en-US"/>
        </w:rPr>
        <w:t>Department of Brain Sciences, Imperial College London, UK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>1</w:t>
      </w:r>
      <w:r>
        <w:rPr>
          <w:rFonts w:ascii="Calibri" w:hAnsi="Calibri" w:cs="Calibri"/>
          <w:sz w:val="22"/>
          <w:szCs w:val="20"/>
          <w:vertAlign w:val="superscript"/>
          <w:lang w:val="en-US"/>
        </w:rPr>
        <w:t>7</w:t>
      </w: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 </w:t>
      </w:r>
      <w:r w:rsidRPr="008923A9">
        <w:rPr>
          <w:rFonts w:ascii="Calibri" w:hAnsi="Calibri" w:cs="Calibri"/>
          <w:sz w:val="22"/>
          <w:szCs w:val="20"/>
          <w:lang w:val="en-US"/>
        </w:rPr>
        <w:t>German Center for Neurodegenerative Diseases, Partner Site Berlin, Germany</w:t>
      </w:r>
    </w:p>
    <w:p w:rsidR="00F84223" w:rsidRPr="008923A9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>1</w:t>
      </w:r>
      <w:r>
        <w:rPr>
          <w:rFonts w:ascii="Calibri" w:hAnsi="Calibri" w:cs="Calibri"/>
          <w:sz w:val="22"/>
          <w:szCs w:val="20"/>
          <w:vertAlign w:val="superscript"/>
          <w:lang w:val="en-US"/>
        </w:rPr>
        <w:t>8</w:t>
      </w: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 xml:space="preserve"> </w:t>
      </w:r>
      <w:r w:rsidRPr="008923A9">
        <w:rPr>
          <w:rFonts w:ascii="Calibri" w:hAnsi="Calibri" w:cs="Calibri"/>
          <w:sz w:val="22"/>
          <w:szCs w:val="20"/>
          <w:lang w:val="en-US"/>
        </w:rPr>
        <w:t>German Center for Cardiovascular Diseases, Partner Site Berlin, Germany</w:t>
      </w:r>
      <w:r w:rsidRPr="008923A9" w:rsidDel="00D3744B">
        <w:rPr>
          <w:rFonts w:ascii="Calibri" w:hAnsi="Calibri" w:cs="Calibri"/>
          <w:sz w:val="22"/>
          <w:szCs w:val="20"/>
          <w:lang w:val="en-US"/>
        </w:rPr>
        <w:t xml:space="preserve"> </w:t>
      </w:r>
    </w:p>
    <w:p w:rsidR="00F84223" w:rsidRPr="008923A9" w:rsidRDefault="00F84223" w:rsidP="00F84223">
      <w:pPr>
        <w:spacing w:line="480" w:lineRule="auto"/>
        <w:jc w:val="both"/>
        <w:rPr>
          <w:rFonts w:asciiTheme="minorHAnsi" w:hAnsiTheme="minorHAnsi"/>
          <w:sz w:val="22"/>
          <w:szCs w:val="20"/>
          <w:lang w:val="en-US"/>
        </w:rPr>
      </w:pPr>
      <w:r>
        <w:rPr>
          <w:rFonts w:asciiTheme="minorHAnsi" w:hAnsiTheme="minorHAnsi"/>
          <w:sz w:val="22"/>
          <w:szCs w:val="20"/>
          <w:vertAlign w:val="superscript"/>
          <w:lang w:val="en-US"/>
        </w:rPr>
        <w:t>19</w:t>
      </w:r>
      <w:r w:rsidRPr="008923A9">
        <w:rPr>
          <w:rFonts w:asciiTheme="minorHAnsi" w:hAnsiTheme="minorHAnsi"/>
          <w:sz w:val="22"/>
          <w:szCs w:val="20"/>
          <w:lang w:val="en-US"/>
        </w:rPr>
        <w:t xml:space="preserve"> Excellence Cluster </w:t>
      </w:r>
      <w:proofErr w:type="spellStart"/>
      <w:r w:rsidRPr="008923A9">
        <w:rPr>
          <w:rFonts w:asciiTheme="minorHAnsi" w:hAnsiTheme="minorHAnsi"/>
          <w:sz w:val="22"/>
          <w:szCs w:val="20"/>
          <w:lang w:val="en-US"/>
        </w:rPr>
        <w:t>NeuroCure</w:t>
      </w:r>
      <w:proofErr w:type="spellEnd"/>
      <w:r w:rsidRPr="008923A9">
        <w:rPr>
          <w:rFonts w:asciiTheme="minorHAnsi" w:hAnsiTheme="minorHAnsi"/>
          <w:sz w:val="22"/>
          <w:szCs w:val="20"/>
          <w:lang w:val="en-US"/>
        </w:rPr>
        <w:t>, Berlin, Germany</w:t>
      </w:r>
    </w:p>
    <w:p w:rsidR="00F84223" w:rsidRDefault="00F84223" w:rsidP="00F84223">
      <w:pPr>
        <w:spacing w:line="480" w:lineRule="auto"/>
        <w:jc w:val="both"/>
        <w:rPr>
          <w:rFonts w:asciiTheme="minorHAnsi" w:hAnsiTheme="minorHAnsi"/>
          <w:sz w:val="22"/>
          <w:szCs w:val="20"/>
          <w:lang w:val="en-US"/>
        </w:rPr>
      </w:pPr>
      <w:r w:rsidRPr="008923A9">
        <w:rPr>
          <w:rFonts w:ascii="Calibri" w:hAnsi="Calibri" w:cs="Calibri"/>
          <w:sz w:val="22"/>
          <w:szCs w:val="20"/>
          <w:vertAlign w:val="superscript"/>
          <w:lang w:val="en-US"/>
        </w:rPr>
        <w:t>2</w:t>
      </w:r>
      <w:r>
        <w:rPr>
          <w:rFonts w:ascii="Calibri" w:hAnsi="Calibri" w:cs="Calibri"/>
          <w:sz w:val="22"/>
          <w:szCs w:val="20"/>
          <w:vertAlign w:val="superscript"/>
          <w:lang w:val="en-US"/>
        </w:rPr>
        <w:t>0</w:t>
      </w:r>
      <w:r w:rsidRPr="008923A9">
        <w:rPr>
          <w:rFonts w:asciiTheme="minorHAnsi" w:hAnsiTheme="minorHAnsi"/>
          <w:sz w:val="22"/>
          <w:szCs w:val="20"/>
          <w:lang w:val="en-US"/>
        </w:rPr>
        <w:t xml:space="preserve"> Berlin Institute of Health (BIH), Berlin, Germany</w:t>
      </w:r>
    </w:p>
    <w:p w:rsidR="00F84223" w:rsidRPr="008923A9" w:rsidRDefault="00F84223" w:rsidP="00F84223">
      <w:pPr>
        <w:spacing w:line="480" w:lineRule="auto"/>
        <w:jc w:val="both"/>
        <w:rPr>
          <w:rFonts w:asciiTheme="minorHAnsi" w:hAnsiTheme="minorHAnsi"/>
          <w:color w:val="000000"/>
          <w:sz w:val="22"/>
          <w:szCs w:val="20"/>
          <w:vertAlign w:val="superscript"/>
          <w:lang w:val="en-US"/>
        </w:rPr>
      </w:pPr>
      <w:r>
        <w:rPr>
          <w:rFonts w:asciiTheme="minorHAnsi" w:hAnsiTheme="minorHAnsi"/>
          <w:sz w:val="22"/>
          <w:szCs w:val="20"/>
          <w:vertAlign w:val="superscript"/>
          <w:lang w:val="en-US"/>
        </w:rPr>
        <w:t>21</w:t>
      </w:r>
      <w:r w:rsidRPr="008923A9">
        <w:rPr>
          <w:rFonts w:asciiTheme="minorHAnsi" w:hAnsiTheme="minorHAnsi"/>
          <w:sz w:val="22"/>
          <w:szCs w:val="20"/>
          <w:vertAlign w:val="superscript"/>
          <w:lang w:val="en-US"/>
        </w:rPr>
        <w:t xml:space="preserve"> </w:t>
      </w:r>
      <w:r w:rsidRPr="008923A9">
        <w:rPr>
          <w:rFonts w:asciiTheme="minorHAnsi" w:hAnsiTheme="minorHAnsi"/>
          <w:sz w:val="22"/>
          <w:szCs w:val="20"/>
          <w:lang w:val="en-US"/>
        </w:rPr>
        <w:t xml:space="preserve">Department of Neurology, </w:t>
      </w:r>
      <w:proofErr w:type="spellStart"/>
      <w:r w:rsidRPr="008923A9">
        <w:rPr>
          <w:rFonts w:asciiTheme="minorHAnsi" w:hAnsiTheme="minorHAnsi"/>
          <w:sz w:val="22"/>
          <w:szCs w:val="20"/>
          <w:lang w:val="en-US"/>
        </w:rPr>
        <w:t>Universitätsklinikum</w:t>
      </w:r>
      <w:proofErr w:type="spellEnd"/>
      <w:r w:rsidRPr="008923A9">
        <w:rPr>
          <w:rFonts w:asciiTheme="minorHAnsi" w:hAnsiTheme="minorHAnsi"/>
          <w:sz w:val="22"/>
          <w:szCs w:val="20"/>
          <w:lang w:val="en-US"/>
        </w:rPr>
        <w:t xml:space="preserve"> </w:t>
      </w:r>
      <w:proofErr w:type="spellStart"/>
      <w:r w:rsidRPr="008923A9">
        <w:rPr>
          <w:rFonts w:asciiTheme="minorHAnsi" w:hAnsiTheme="minorHAnsi"/>
          <w:sz w:val="22"/>
          <w:szCs w:val="20"/>
          <w:lang w:val="en-US"/>
        </w:rPr>
        <w:t>Würzburg</w:t>
      </w:r>
      <w:proofErr w:type="spellEnd"/>
      <w:r w:rsidRPr="008923A9">
        <w:rPr>
          <w:rFonts w:asciiTheme="minorHAnsi" w:hAnsiTheme="minorHAnsi"/>
          <w:sz w:val="22"/>
          <w:szCs w:val="20"/>
          <w:lang w:val="en-US"/>
        </w:rPr>
        <w:t xml:space="preserve">, </w:t>
      </w:r>
      <w:r w:rsidRPr="008923A9">
        <w:rPr>
          <w:rFonts w:asciiTheme="minorHAnsi" w:hAnsiTheme="minorHAnsi"/>
          <w:color w:val="000000"/>
          <w:sz w:val="22"/>
          <w:szCs w:val="20"/>
          <w:lang w:val="en-US"/>
        </w:rPr>
        <w:t>Germany</w:t>
      </w:r>
      <w:r w:rsidRPr="008923A9">
        <w:rPr>
          <w:rFonts w:asciiTheme="minorHAnsi" w:hAnsiTheme="minorHAnsi"/>
          <w:color w:val="000000"/>
          <w:sz w:val="22"/>
          <w:szCs w:val="20"/>
          <w:vertAlign w:val="superscript"/>
          <w:lang w:val="en-US"/>
        </w:rPr>
        <w:t xml:space="preserve"> </w:t>
      </w:r>
    </w:p>
    <w:p w:rsidR="00F84223" w:rsidRPr="00830AB0" w:rsidRDefault="00F84223" w:rsidP="00F84223">
      <w:pPr>
        <w:spacing w:line="480" w:lineRule="auto"/>
        <w:jc w:val="both"/>
        <w:rPr>
          <w:rFonts w:asciiTheme="minorHAnsi" w:hAnsiTheme="minorHAnsi"/>
          <w:sz w:val="22"/>
          <w:szCs w:val="20"/>
          <w:lang w:val="en-US"/>
        </w:rPr>
      </w:pPr>
      <w:r>
        <w:rPr>
          <w:rFonts w:asciiTheme="minorHAnsi" w:hAnsiTheme="minorHAnsi"/>
          <w:sz w:val="22"/>
          <w:szCs w:val="20"/>
          <w:lang w:val="en-US"/>
        </w:rPr>
        <w:t>* Contributed equally</w:t>
      </w:r>
    </w:p>
    <w:p w:rsidR="00F84223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</w:p>
    <w:p w:rsidR="00F84223" w:rsidRPr="00830AB0" w:rsidRDefault="00F84223" w:rsidP="00F84223">
      <w:pPr>
        <w:spacing w:line="480" w:lineRule="auto"/>
        <w:jc w:val="both"/>
        <w:rPr>
          <w:rFonts w:ascii="Calibri" w:hAnsi="Calibri" w:cs="Calibri"/>
          <w:sz w:val="22"/>
          <w:szCs w:val="20"/>
          <w:lang w:val="en-US"/>
        </w:rPr>
      </w:pPr>
    </w:p>
    <w:p w:rsidR="00F84223" w:rsidRPr="004115CE" w:rsidRDefault="00F84223" w:rsidP="00F84223">
      <w:pPr>
        <w:pStyle w:val="Kommentartext"/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4115CE">
        <w:rPr>
          <w:rFonts w:ascii="Calibri" w:hAnsi="Calibri" w:cs="Calibri"/>
          <w:b/>
          <w:sz w:val="22"/>
          <w:szCs w:val="22"/>
          <w:lang w:val="en-US"/>
        </w:rPr>
        <w:t xml:space="preserve">Corresponding author: </w:t>
      </w:r>
      <w:r w:rsidRPr="004115CE">
        <w:rPr>
          <w:rFonts w:ascii="Calibri" w:hAnsi="Calibri" w:cs="Calibri"/>
          <w:b/>
          <w:sz w:val="22"/>
          <w:szCs w:val="22"/>
          <w:lang w:val="en-US"/>
        </w:rPr>
        <w:tab/>
      </w:r>
      <w:r w:rsidRPr="004115CE">
        <w:rPr>
          <w:rFonts w:ascii="Calibri" w:hAnsi="Calibri" w:cs="Calibri"/>
          <w:b/>
          <w:sz w:val="22"/>
          <w:szCs w:val="22"/>
          <w:lang w:val="en-US"/>
        </w:rPr>
        <w:tab/>
      </w:r>
      <w:r w:rsidRPr="004115CE">
        <w:rPr>
          <w:rFonts w:ascii="Calibri" w:hAnsi="Calibri" w:cs="Calibri"/>
          <w:sz w:val="22"/>
          <w:szCs w:val="22"/>
          <w:lang w:val="en-US"/>
        </w:rPr>
        <w:t>Serdar Tütüncü, MD</w:t>
      </w:r>
    </w:p>
    <w:p w:rsidR="00F84223" w:rsidRPr="0026539D" w:rsidRDefault="00F84223" w:rsidP="00F84223">
      <w:pPr>
        <w:pStyle w:val="Kommentartext"/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4115CE">
        <w:rPr>
          <w:rFonts w:ascii="Calibri" w:hAnsi="Calibri" w:cs="Calibri"/>
          <w:sz w:val="22"/>
          <w:szCs w:val="22"/>
          <w:lang w:val="en-US"/>
        </w:rPr>
        <w:tab/>
      </w:r>
      <w:r w:rsidRPr="004115CE">
        <w:rPr>
          <w:rFonts w:ascii="Calibri" w:hAnsi="Calibri" w:cs="Calibri"/>
          <w:sz w:val="22"/>
          <w:szCs w:val="22"/>
          <w:lang w:val="en-US"/>
        </w:rPr>
        <w:tab/>
      </w:r>
      <w:r w:rsidRPr="004115CE">
        <w:rPr>
          <w:rFonts w:ascii="Calibri" w:hAnsi="Calibri" w:cs="Calibri"/>
          <w:sz w:val="22"/>
          <w:szCs w:val="22"/>
          <w:lang w:val="en-US"/>
        </w:rPr>
        <w:tab/>
      </w:r>
      <w:r w:rsidRPr="004115CE">
        <w:rPr>
          <w:rFonts w:ascii="Calibri" w:hAnsi="Calibri" w:cs="Calibri"/>
          <w:sz w:val="22"/>
          <w:szCs w:val="22"/>
          <w:lang w:val="en-US"/>
        </w:rPr>
        <w:tab/>
      </w:r>
      <w:r w:rsidRPr="0026539D">
        <w:rPr>
          <w:rFonts w:ascii="Calibri" w:hAnsi="Calibri" w:cs="Calibri"/>
          <w:sz w:val="22"/>
          <w:szCs w:val="22"/>
          <w:lang w:val="en-US"/>
        </w:rPr>
        <w:t>Center for Stroke Research Berlin</w:t>
      </w:r>
    </w:p>
    <w:p w:rsidR="00F84223" w:rsidRPr="0026539D" w:rsidRDefault="00F84223" w:rsidP="00F84223">
      <w:pPr>
        <w:pStyle w:val="Kommentartext"/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26539D">
        <w:rPr>
          <w:rFonts w:ascii="Calibri" w:hAnsi="Calibri" w:cs="Calibri"/>
          <w:sz w:val="22"/>
          <w:szCs w:val="22"/>
          <w:lang w:val="en-US"/>
        </w:rPr>
        <w:tab/>
      </w:r>
      <w:r w:rsidRPr="0026539D">
        <w:rPr>
          <w:rFonts w:ascii="Calibri" w:hAnsi="Calibri" w:cs="Calibri"/>
          <w:sz w:val="22"/>
          <w:szCs w:val="22"/>
          <w:lang w:val="en-US"/>
        </w:rPr>
        <w:tab/>
      </w:r>
      <w:r w:rsidRPr="0026539D">
        <w:rPr>
          <w:rFonts w:ascii="Calibri" w:hAnsi="Calibri" w:cs="Calibri"/>
          <w:sz w:val="22"/>
          <w:szCs w:val="22"/>
          <w:lang w:val="en-US"/>
        </w:rPr>
        <w:tab/>
      </w:r>
      <w:r w:rsidRPr="0026539D">
        <w:rPr>
          <w:rFonts w:ascii="Calibri" w:hAnsi="Calibri" w:cs="Calibri"/>
          <w:sz w:val="22"/>
          <w:szCs w:val="22"/>
          <w:lang w:val="en-US"/>
        </w:rPr>
        <w:tab/>
      </w:r>
      <w:proofErr w:type="spellStart"/>
      <w:r w:rsidRPr="0026539D">
        <w:rPr>
          <w:rFonts w:ascii="Calibri" w:hAnsi="Calibri" w:cs="Calibri"/>
          <w:sz w:val="22"/>
          <w:szCs w:val="22"/>
          <w:lang w:val="en-US"/>
        </w:rPr>
        <w:t>Charitéplatz</w:t>
      </w:r>
      <w:proofErr w:type="spellEnd"/>
      <w:r w:rsidRPr="0026539D">
        <w:rPr>
          <w:rFonts w:ascii="Calibri" w:hAnsi="Calibri" w:cs="Calibri"/>
          <w:sz w:val="22"/>
          <w:szCs w:val="22"/>
          <w:lang w:val="en-US"/>
        </w:rPr>
        <w:t xml:space="preserve"> 1</w:t>
      </w:r>
    </w:p>
    <w:p w:rsidR="00F84223" w:rsidRPr="0026539D" w:rsidRDefault="00F84223" w:rsidP="00F84223">
      <w:pPr>
        <w:pStyle w:val="Kommentartext"/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26539D">
        <w:rPr>
          <w:rFonts w:ascii="Calibri" w:hAnsi="Calibri" w:cs="Calibri"/>
          <w:sz w:val="22"/>
          <w:szCs w:val="22"/>
          <w:lang w:val="en-US"/>
        </w:rPr>
        <w:tab/>
      </w:r>
      <w:r w:rsidRPr="0026539D">
        <w:rPr>
          <w:rFonts w:ascii="Calibri" w:hAnsi="Calibri" w:cs="Calibri"/>
          <w:sz w:val="22"/>
          <w:szCs w:val="22"/>
          <w:lang w:val="en-US"/>
        </w:rPr>
        <w:tab/>
      </w:r>
      <w:r w:rsidRPr="0026539D">
        <w:rPr>
          <w:rFonts w:ascii="Calibri" w:hAnsi="Calibri" w:cs="Calibri"/>
          <w:sz w:val="22"/>
          <w:szCs w:val="22"/>
          <w:lang w:val="en-US"/>
        </w:rPr>
        <w:tab/>
      </w:r>
      <w:r w:rsidRPr="0026539D">
        <w:rPr>
          <w:rFonts w:ascii="Calibri" w:hAnsi="Calibri" w:cs="Calibri"/>
          <w:sz w:val="22"/>
          <w:szCs w:val="22"/>
          <w:lang w:val="en-US"/>
        </w:rPr>
        <w:tab/>
        <w:t xml:space="preserve">10117 Berlin </w:t>
      </w:r>
    </w:p>
    <w:p w:rsidR="00F84223" w:rsidRPr="0026539D" w:rsidRDefault="00F84223" w:rsidP="00F84223">
      <w:pPr>
        <w:spacing w:line="480" w:lineRule="auto"/>
        <w:jc w:val="both"/>
        <w:rPr>
          <w:rFonts w:asciiTheme="minorHAnsi" w:hAnsiTheme="minorHAnsi"/>
          <w:color w:val="000000"/>
          <w:sz w:val="22"/>
          <w:vertAlign w:val="superscript"/>
          <w:lang w:val="en-US"/>
        </w:rPr>
      </w:pPr>
      <w:r w:rsidRPr="0026539D">
        <w:rPr>
          <w:rFonts w:asciiTheme="minorHAnsi" w:hAnsiTheme="minorHAnsi"/>
          <w:lang w:val="en-US"/>
        </w:rPr>
        <w:tab/>
      </w:r>
      <w:r w:rsidRPr="0026539D" w:rsidDel="00B015B6">
        <w:rPr>
          <w:rFonts w:asciiTheme="minorHAnsi" w:hAnsiTheme="minorHAnsi"/>
          <w:color w:val="000000"/>
          <w:sz w:val="22"/>
          <w:lang w:val="en-US"/>
        </w:rPr>
        <w:t xml:space="preserve"> </w:t>
      </w:r>
      <w:r w:rsidRPr="0026539D">
        <w:rPr>
          <w:rFonts w:asciiTheme="minorHAnsi" w:hAnsiTheme="minorHAnsi"/>
          <w:color w:val="000000"/>
          <w:sz w:val="22"/>
          <w:lang w:val="en-US"/>
        </w:rPr>
        <w:tab/>
      </w:r>
      <w:r w:rsidRPr="0026539D">
        <w:rPr>
          <w:rFonts w:asciiTheme="minorHAnsi" w:hAnsiTheme="minorHAnsi"/>
          <w:color w:val="000000"/>
          <w:sz w:val="22"/>
          <w:lang w:val="en-US"/>
        </w:rPr>
        <w:tab/>
      </w:r>
      <w:r w:rsidRPr="0026539D">
        <w:rPr>
          <w:rFonts w:asciiTheme="minorHAnsi" w:hAnsiTheme="minorHAnsi"/>
          <w:color w:val="000000"/>
          <w:sz w:val="22"/>
          <w:lang w:val="en-US"/>
        </w:rPr>
        <w:tab/>
        <w:t>Germany</w:t>
      </w:r>
      <w:r w:rsidRPr="0026539D">
        <w:rPr>
          <w:rFonts w:asciiTheme="minorHAnsi" w:hAnsiTheme="minorHAnsi"/>
          <w:color w:val="000000"/>
          <w:sz w:val="22"/>
          <w:vertAlign w:val="superscript"/>
          <w:lang w:val="en-US"/>
        </w:rPr>
        <w:t xml:space="preserve"> </w:t>
      </w:r>
    </w:p>
    <w:p w:rsidR="00F84223" w:rsidRDefault="00F84223" w:rsidP="00F84223">
      <w:pPr>
        <w:pStyle w:val="Textkrper"/>
        <w:spacing w:line="480" w:lineRule="auto"/>
        <w:ind w:left="2127" w:firstLine="709"/>
        <w:rPr>
          <w:rFonts w:asciiTheme="minorHAnsi" w:hAnsiTheme="minorHAnsi"/>
          <w:sz w:val="22"/>
          <w:lang w:val="en-US"/>
        </w:rPr>
      </w:pPr>
      <w:r w:rsidRPr="003F6058">
        <w:rPr>
          <w:rFonts w:asciiTheme="minorHAnsi" w:hAnsiTheme="minorHAnsi"/>
          <w:sz w:val="22"/>
          <w:lang w:val="en-US"/>
        </w:rPr>
        <w:t>Phone +49</w:t>
      </w:r>
      <w:r>
        <w:rPr>
          <w:rFonts w:asciiTheme="minorHAnsi" w:hAnsiTheme="minorHAnsi"/>
          <w:sz w:val="22"/>
          <w:lang w:val="en-US"/>
        </w:rPr>
        <w:t>30450560687</w:t>
      </w:r>
    </w:p>
    <w:p w:rsidR="00F84223" w:rsidRDefault="00F84223" w:rsidP="00F84223">
      <w:pPr>
        <w:pStyle w:val="Textkrper"/>
        <w:spacing w:line="480" w:lineRule="auto"/>
        <w:ind w:left="2127" w:firstLine="709"/>
        <w:rPr>
          <w:rFonts w:asciiTheme="minorHAnsi" w:hAnsiTheme="minorHAnsi"/>
          <w:sz w:val="22"/>
          <w:lang w:val="en-US"/>
        </w:rPr>
        <w:sectPr w:rsidR="00F84223" w:rsidSect="00F84223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Theme="minorHAnsi" w:hAnsiTheme="minorHAnsi"/>
          <w:sz w:val="22"/>
          <w:lang w:val="en-US"/>
        </w:rPr>
        <w:t>Serdar.Tuetuencue@charite</w:t>
      </w:r>
      <w:r w:rsidRPr="003F6058">
        <w:rPr>
          <w:rFonts w:asciiTheme="minorHAnsi" w:hAnsiTheme="minorHAnsi"/>
          <w:sz w:val="22"/>
          <w:lang w:val="en-US"/>
        </w:rPr>
        <w:t>.de</w:t>
      </w:r>
    </w:p>
    <w:tbl>
      <w:tblPr>
        <w:tblW w:w="5000" w:type="pct"/>
        <w:tblLayout w:type="fixed"/>
        <w:tblLook w:val="07E0" w:firstRow="1" w:lastRow="1" w:firstColumn="1" w:lastColumn="1" w:noHBand="1" w:noVBand="1"/>
      </w:tblPr>
      <w:tblGrid>
        <w:gridCol w:w="4813"/>
        <w:gridCol w:w="2127"/>
        <w:gridCol w:w="1982"/>
        <w:gridCol w:w="1705"/>
        <w:gridCol w:w="1985"/>
        <w:gridCol w:w="1665"/>
      </w:tblGrid>
      <w:tr w:rsidR="00E3491D" w:rsidRPr="001526C6" w:rsidTr="00C46312">
        <w:trPr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3491D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lastRenderedPageBreak/>
              <w:t>Table 1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ONLINE SUPPLEMENT</w:t>
            </w: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: 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Baseline characteristics of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MonDAFIS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study patients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included or not included into this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subanalysis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of the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MonDAFIS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study. </w:t>
            </w:r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E3491D" w:rsidRPr="002B668D" w:rsidTr="00C46312">
        <w:trPr>
          <w:tblHeader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  <w:vAlign w:val="bottom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439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  <w:vAlign w:val="bottom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Univariate analysis 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Multivariate analysis</w:t>
            </w:r>
          </w:p>
        </w:tc>
      </w:tr>
      <w:tr w:rsidR="00E3491D" w:rsidRPr="00D9160C" w:rsidTr="00C46312">
        <w:trPr>
          <w:tblHeader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  <w:vAlign w:val="bottom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  <w:vAlign w:val="bottom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Included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patients</w:t>
            </w:r>
            <w:proofErr w:type="spellEnd"/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n=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2,561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  <w:vAlign w:val="bottom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Excluded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patients</w:t>
            </w:r>
            <w:proofErr w:type="spellEnd"/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n=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868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p-</w:t>
            </w:r>
            <w:proofErr w:type="spellStart"/>
            <w:r w:rsidRPr="0033422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value</w:t>
            </w:r>
            <w:proofErr w:type="spellEnd"/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OR (95% CI)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p-</w:t>
            </w:r>
            <w:proofErr w:type="spellStart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E3491D" w:rsidRPr="00D9160C" w:rsidTr="00C46312">
        <w:tc>
          <w:tcPr>
            <w:tcW w:w="1686" w:type="pct"/>
            <w:tcBorders>
              <w:top w:val="single" w:sz="2" w:space="0" w:color="auto"/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Age, years, 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median [IQR]</w:t>
            </w:r>
          </w:p>
        </w:tc>
        <w:tc>
          <w:tcPr>
            <w:tcW w:w="745" w:type="pct"/>
            <w:tcBorders>
              <w:top w:val="single" w:sz="2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[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694" w:type="pct"/>
            <w:tcBorders>
              <w:top w:val="single" w:sz="2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[6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597" w:type="pct"/>
            <w:tcBorders>
              <w:top w:val="single" w:sz="2" w:space="0" w:color="auto"/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695" w:type="pct"/>
            <w:tcBorders>
              <w:top w:val="single" w:sz="2" w:space="0" w:color="auto"/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99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83" w:type="pct"/>
            <w:tcBorders>
              <w:top w:val="single" w:sz="2" w:space="0" w:color="auto"/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001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Age </w:t>
            </w:r>
            <w:proofErr w:type="spellStart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categories</w:t>
            </w:r>
            <w:proofErr w:type="spellEnd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years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n (%)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0.001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&lt;65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1140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319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65-74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687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(29.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205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(23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75-84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&gt;84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73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.4)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Female</w:t>
            </w:r>
            <w:proofErr w:type="spellEnd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sex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, n (%)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985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89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225</w:t>
            </w:r>
          </w:p>
        </w:tc>
      </w:tr>
      <w:tr w:rsidR="00E3491D" w:rsidRPr="00F71EED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Weight</w:t>
            </w: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, kg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mean [IQR]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1]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78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68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(1.0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-1.0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0.2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33</w:t>
            </w:r>
          </w:p>
        </w:tc>
      </w:tr>
      <w:tr w:rsidR="00E3491D" w:rsidRPr="00F71EED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Index stroke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09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E3491D" w:rsidRPr="00F71EED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TIA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739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290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33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Stroke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1818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(7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571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66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010</w:t>
            </w:r>
          </w:p>
        </w:tc>
      </w:tr>
      <w:tr w:rsidR="00E3491D" w:rsidRPr="004531D7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NIHSS score on admission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median [IQR]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[1-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 [1-4]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04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99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-1.0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0.134</w:t>
            </w:r>
          </w:p>
        </w:tc>
      </w:tr>
      <w:tr w:rsidR="00E3491D" w:rsidRPr="004531D7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In-hospital treatment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n (%)</w:t>
            </w:r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 xml:space="preserve">  Intravenous thrombolysis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591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154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17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0.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001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1.29 (1.04-1.62)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0.024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 xml:space="preserve"> 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Endovascular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treatment</w:t>
            </w:r>
            <w:proofErr w:type="spellEnd"/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478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Hemicraniectomy</w:t>
            </w:r>
            <w:proofErr w:type="spellEnd"/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256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Carotid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surgery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stenting</w:t>
            </w:r>
            <w:proofErr w:type="spellEnd"/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001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0.32 (0.20-0.52)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Cardiovascular</w:t>
            </w:r>
            <w:proofErr w:type="spellEnd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risk</w:t>
            </w:r>
            <w:proofErr w:type="spellEnd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b/>
                <w:sz w:val="20"/>
                <w:szCs w:val="20"/>
              </w:rPr>
              <w:t>factors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, n (%)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Diabetes mellitus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658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223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(26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586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Hypertension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1961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646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671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D9160C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Hypercholesterolemia</w:t>
            </w:r>
            <w:proofErr w:type="spellEnd"/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1362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53.2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436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(52.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660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810137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Coronary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heart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307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106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584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810137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Atrial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fibrillation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newly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detected</w:t>
            </w:r>
            <w:proofErr w:type="spellEnd"/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131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34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169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3491D" w:rsidRPr="00810137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Peripheral arterial disease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94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39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217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E3491D" w:rsidRPr="00810137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Prior ischemic stroke or TIA</w:t>
            </w:r>
          </w:p>
        </w:tc>
        <w:tc>
          <w:tcPr>
            <w:tcW w:w="745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394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(1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194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23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.2)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001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0.65 (0.53-0.79)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E3491D" w:rsidRPr="0092545E" w:rsidTr="00C46312">
        <w:tc>
          <w:tcPr>
            <w:tcW w:w="1686" w:type="pct"/>
            <w:tcBorders>
              <w:left w:val="single" w:sz="4" w:space="0" w:color="auto"/>
            </w:tcBorders>
          </w:tcPr>
          <w:p w:rsidR="00E3491D" w:rsidRPr="0092545E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Smoker</w:t>
            </w:r>
          </w:p>
        </w:tc>
        <w:tc>
          <w:tcPr>
            <w:tcW w:w="745" w:type="pct"/>
          </w:tcPr>
          <w:p w:rsidR="00E3491D" w:rsidRPr="0092545E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1228</w:t>
            </w: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48</w:t>
            </w: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</w:tcPr>
          <w:p w:rsidR="00E3491D" w:rsidRPr="0092545E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445</w:t>
            </w: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51</w:t>
            </w: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97" w:type="pct"/>
            <w:tcBorders>
              <w:right w:val="single" w:sz="4" w:space="0" w:color="auto"/>
            </w:tcBorders>
          </w:tcPr>
          <w:p w:rsidR="00E3491D" w:rsidRPr="0092545E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069</w:t>
            </w: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E3491D" w:rsidRPr="0092545E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:rsidR="00E3491D" w:rsidRPr="0092545E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254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  <w:tr w:rsidR="00E3491D" w:rsidRPr="004531D7" w:rsidTr="00C46312">
        <w:tc>
          <w:tcPr>
            <w:tcW w:w="1686" w:type="pct"/>
            <w:tcBorders>
              <w:left w:val="single" w:sz="4" w:space="0" w:color="auto"/>
              <w:bottom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lastRenderedPageBreak/>
              <w:t>Randomization to the intervention group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1272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(4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441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97" w:type="pct"/>
            <w:tcBorders>
              <w:bottom w:val="single" w:sz="4" w:space="0" w:color="auto"/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583</w:t>
            </w:r>
          </w:p>
        </w:tc>
        <w:tc>
          <w:tcPr>
            <w:tcW w:w="695" w:type="pct"/>
            <w:tcBorders>
              <w:bottom w:val="single" w:sz="4" w:space="0" w:color="auto"/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583" w:type="pct"/>
            <w:tcBorders>
              <w:bottom w:val="single" w:sz="4" w:space="0" w:color="auto"/>
              <w:right w:val="single" w:sz="4" w:space="0" w:color="auto"/>
            </w:tcBorders>
          </w:tcPr>
          <w:p w:rsidR="00E3491D" w:rsidRPr="00334224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42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</w:t>
            </w:r>
          </w:p>
        </w:tc>
      </w:tr>
    </w:tbl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sz w:val="18"/>
          <w:szCs w:val="18"/>
          <w:lang w:val="en-US"/>
        </w:rPr>
      </w:pPr>
      <w:r w:rsidRPr="006B09CD">
        <w:rPr>
          <w:rFonts w:asciiTheme="minorHAnsi" w:hAnsiTheme="minorHAnsi"/>
          <w:sz w:val="18"/>
          <w:szCs w:val="18"/>
          <w:lang w:val="en-US"/>
        </w:rPr>
        <w:t>**OR and 95% CI for continues variables were expressed per point (</w:t>
      </w:r>
      <w:r>
        <w:rPr>
          <w:rFonts w:asciiTheme="minorHAnsi" w:hAnsiTheme="minorHAnsi"/>
          <w:sz w:val="18"/>
          <w:szCs w:val="18"/>
          <w:lang w:val="en-US"/>
        </w:rPr>
        <w:t xml:space="preserve">BMI, NIHSS) or per each year of age.  </w:t>
      </w:r>
    </w:p>
    <w:p w:rsidR="00C7379E" w:rsidRDefault="00C7379E" w:rsidP="00C7379E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C7379E" w:rsidRDefault="00C7379E" w:rsidP="00C7379E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C7379E" w:rsidRDefault="00C7379E" w:rsidP="00C7379E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C7379E" w:rsidRDefault="00C7379E" w:rsidP="00C7379E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C7379E" w:rsidRDefault="00C7379E" w:rsidP="00C7379E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C7379E" w:rsidRDefault="00C7379E" w:rsidP="00C7379E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C7379E" w:rsidRDefault="00C7379E" w:rsidP="00C7379E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C7379E" w:rsidRDefault="00C7379E" w:rsidP="00C7379E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E3491D" w:rsidRPr="002435F9" w:rsidRDefault="00E3491D" w:rsidP="00C7379E">
      <w:pPr>
        <w:spacing w:line="480" w:lineRule="auto"/>
        <w:rPr>
          <w:rFonts w:asciiTheme="minorHAnsi" w:hAnsiTheme="minorHAnsi" w:cstheme="minorHAnsi"/>
          <w:lang w:val="en-US"/>
        </w:rPr>
      </w:pPr>
      <w:r w:rsidRPr="002435F9">
        <w:rPr>
          <w:rFonts w:asciiTheme="minorHAnsi" w:hAnsiTheme="minorHAnsi" w:cstheme="minorHAnsi"/>
          <w:b/>
          <w:lang w:val="en-US"/>
        </w:rPr>
        <w:t>Table 2</w:t>
      </w:r>
      <w:r w:rsidRPr="002435F9">
        <w:rPr>
          <w:rFonts w:asciiTheme="minorHAnsi" w:hAnsiTheme="minorHAnsi" w:cstheme="minorHAnsi"/>
          <w:lang w:val="en-US"/>
        </w:rPr>
        <w:t xml:space="preserve"> </w:t>
      </w:r>
      <w:r w:rsidR="00446277">
        <w:rPr>
          <w:rFonts w:asciiTheme="minorHAnsi" w:hAnsiTheme="minorHAnsi" w:cstheme="minorHAnsi"/>
          <w:b/>
          <w:lang w:val="en-US"/>
        </w:rPr>
        <w:t>ONLINE SUPPLEMENT</w:t>
      </w:r>
      <w:r w:rsidRPr="002435F9">
        <w:rPr>
          <w:rFonts w:asciiTheme="minorHAnsi" w:hAnsiTheme="minorHAnsi" w:cstheme="minorHAnsi"/>
          <w:b/>
          <w:lang w:val="en-US"/>
        </w:rPr>
        <w:t xml:space="preserve">.  </w:t>
      </w:r>
      <w:r w:rsidRPr="002435F9">
        <w:rPr>
          <w:rFonts w:asciiTheme="minorHAnsi" w:hAnsiTheme="minorHAnsi" w:cstheme="minorHAnsi"/>
          <w:lang w:val="en-US"/>
        </w:rPr>
        <w:t>Adjusted survival analyses, Cox regression, hazard ratios for the com</w:t>
      </w:r>
      <w:r>
        <w:rPr>
          <w:rFonts w:asciiTheme="minorHAnsi" w:hAnsiTheme="minorHAnsi" w:cstheme="minorHAnsi"/>
          <w:lang w:val="en-US"/>
        </w:rPr>
        <w:t>posite</w:t>
      </w:r>
      <w:r w:rsidRPr="002435F9">
        <w:rPr>
          <w:rFonts w:asciiTheme="minorHAnsi" w:hAnsiTheme="minorHAnsi" w:cstheme="minorHAnsi"/>
          <w:lang w:val="en-US"/>
        </w:rPr>
        <w:t xml:space="preserve"> endpoint (recurrent stroke, myocardial infarction, major bleeding, all-cause death), and all components of the combined endpoint as well as for recurrent ischemic stroke/TIA within 24 </w:t>
      </w:r>
      <w:r w:rsidRPr="002435F9">
        <w:rPr>
          <w:rFonts w:asciiTheme="minorHAnsi" w:hAnsiTheme="minorHAnsi" w:cstheme="minorHAnsi"/>
          <w:lang w:val="en-US"/>
        </w:rPr>
        <w:lastRenderedPageBreak/>
        <w:t xml:space="preserve">months after the index event for patients with heart failure at baseline </w:t>
      </w:r>
      <w:r w:rsidRPr="002435F9">
        <w:rPr>
          <w:rFonts w:asciiTheme="minorHAnsi" w:hAnsiTheme="minorHAnsi" w:cstheme="minorHAnsi"/>
          <w:u w:val="single"/>
          <w:lang w:val="en-US"/>
        </w:rPr>
        <w:t>according to LVEF &lt; 55% on echocardiography only (n=381)</w:t>
      </w:r>
      <w:r w:rsidRPr="002435F9">
        <w:rPr>
          <w:rFonts w:asciiTheme="minorHAnsi" w:hAnsiTheme="minorHAnsi" w:cstheme="minorHAnsi"/>
          <w:lang w:val="en-US"/>
        </w:rPr>
        <w:t xml:space="preserve"> compared to those without heart failure at baseline.  </w:t>
      </w:r>
    </w:p>
    <w:tbl>
      <w:tblPr>
        <w:tblStyle w:val="Tabellenraster"/>
        <w:tblW w:w="12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992"/>
        <w:gridCol w:w="2127"/>
        <w:gridCol w:w="850"/>
        <w:gridCol w:w="2126"/>
        <w:gridCol w:w="1276"/>
      </w:tblGrid>
      <w:tr w:rsidR="00E3491D" w:rsidRPr="002435F9" w:rsidTr="00C46312">
        <w:tc>
          <w:tcPr>
            <w:tcW w:w="340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435F9">
              <w:rPr>
                <w:rFonts w:asciiTheme="minorHAnsi" w:hAnsiTheme="minorHAnsi" w:cstheme="minorHAnsi"/>
                <w:b/>
                <w:lang w:val="en-US"/>
              </w:rPr>
              <w:t>Crude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435F9">
              <w:rPr>
                <w:rFonts w:asciiTheme="minorHAnsi" w:hAnsiTheme="minorHAnsi" w:cstheme="minorHAnsi"/>
                <w:b/>
                <w:lang w:val="en-US"/>
              </w:rPr>
              <w:t>Adjusted</w:t>
            </w:r>
            <w:r>
              <w:rPr>
                <w:rFonts w:asciiTheme="minorHAnsi" w:hAnsiTheme="minorHAnsi" w:cstheme="minorHAnsi"/>
                <w:b/>
                <w:lang w:val="en-US"/>
              </w:rPr>
              <w:t>, Model 1</w:t>
            </w:r>
            <w:r w:rsidRPr="002435F9">
              <w:rPr>
                <w:rFonts w:asciiTheme="minorHAnsi" w:hAnsiTheme="minorHAnsi" w:cstheme="minorHAnsi"/>
                <w:b/>
                <w:vertAlign w:val="superscript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Adjusted, Model 1</w:t>
            </w:r>
            <w:r w:rsidRPr="004320B6">
              <w:rPr>
                <w:rFonts w:asciiTheme="minorHAnsi" w:hAnsiTheme="minorHAnsi" w:cstheme="minorHAnsi"/>
                <w:b/>
                <w:vertAlign w:val="superscript"/>
                <w:lang w:val="en-US"/>
              </w:rPr>
              <w:t>a</w:t>
            </w:r>
          </w:p>
        </w:tc>
      </w:tr>
      <w:tr w:rsidR="00E3491D" w:rsidRPr="002435F9" w:rsidTr="00C46312"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435F9">
              <w:rPr>
                <w:rFonts w:asciiTheme="minorHAnsi" w:hAnsiTheme="minorHAnsi" w:cstheme="minorHAnsi"/>
                <w:b/>
                <w:lang w:val="en-US"/>
              </w:rPr>
              <w:t>HR (95%CI)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i/>
                <w:lang w:val="en-US"/>
              </w:rPr>
            </w:pPr>
            <w:r w:rsidRPr="002435F9">
              <w:rPr>
                <w:rFonts w:asciiTheme="minorHAnsi" w:hAnsiTheme="minorHAnsi" w:cstheme="minorHAnsi"/>
                <w:b/>
                <w:i/>
                <w:lang w:val="en-US"/>
              </w:rPr>
              <w:t>P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435F9">
              <w:rPr>
                <w:rFonts w:asciiTheme="minorHAnsi" w:hAnsiTheme="minorHAnsi" w:cstheme="minorHAnsi"/>
                <w:b/>
                <w:lang w:val="en-US"/>
              </w:rPr>
              <w:t>HR (95%CI)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435F9">
              <w:rPr>
                <w:rFonts w:asciiTheme="minorHAnsi" w:hAnsiTheme="minorHAnsi" w:cstheme="minorHAnsi"/>
                <w:b/>
                <w:i/>
                <w:lang w:val="en-US"/>
              </w:rPr>
              <w:t>P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491D" w:rsidRPr="004320B6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HR (95%CI)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b/>
                <w:i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lang w:val="en-US"/>
              </w:rPr>
              <w:t>P</w:t>
            </w:r>
          </w:p>
        </w:tc>
      </w:tr>
      <w:tr w:rsidR="00E3491D" w:rsidRPr="002435F9" w:rsidTr="00C46312">
        <w:tc>
          <w:tcPr>
            <w:tcW w:w="3402" w:type="dxa"/>
            <w:tcBorders>
              <w:top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Com</w:t>
            </w:r>
            <w:r>
              <w:rPr>
                <w:rFonts w:asciiTheme="minorHAnsi" w:hAnsiTheme="minorHAnsi" w:cstheme="minorHAnsi"/>
                <w:lang w:val="en-US"/>
              </w:rPr>
              <w:t>posite</w:t>
            </w:r>
            <w:r w:rsidRPr="002435F9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2435F9">
              <w:rPr>
                <w:rFonts w:asciiTheme="minorHAnsi" w:hAnsiTheme="minorHAnsi" w:cstheme="minorHAnsi"/>
                <w:lang w:val="en-US"/>
              </w:rPr>
              <w:t>endpoint</w:t>
            </w:r>
            <w:r w:rsidRPr="002435F9">
              <w:rPr>
                <w:rFonts w:asciiTheme="minorHAnsi" w:hAnsiTheme="minorHAnsi" w:cstheme="minorHAnsi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1.55 (1.20-2.00)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0.001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1.30 (0.99-1.70)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0.056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1.30 (1.00-1.71)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0.053</w:t>
            </w:r>
          </w:p>
        </w:tc>
      </w:tr>
      <w:tr w:rsidR="00E3491D" w:rsidRPr="002435F9" w:rsidTr="00C46312">
        <w:tc>
          <w:tcPr>
            <w:tcW w:w="340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All-cause death</w:t>
            </w:r>
          </w:p>
        </w:tc>
        <w:tc>
          <w:tcPr>
            <w:tcW w:w="1843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2.08 (1.40-3.09)</w:t>
            </w:r>
          </w:p>
        </w:tc>
        <w:tc>
          <w:tcPr>
            <w:tcW w:w="99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&lt;0.001</w:t>
            </w:r>
          </w:p>
        </w:tc>
        <w:tc>
          <w:tcPr>
            <w:tcW w:w="2127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1.61 (1.06-2.43)</w:t>
            </w:r>
          </w:p>
        </w:tc>
        <w:tc>
          <w:tcPr>
            <w:tcW w:w="850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0.024</w:t>
            </w:r>
          </w:p>
        </w:tc>
        <w:tc>
          <w:tcPr>
            <w:tcW w:w="212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1.60 (1.06-2.42)</w:t>
            </w:r>
          </w:p>
        </w:tc>
        <w:tc>
          <w:tcPr>
            <w:tcW w:w="127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0.025</w:t>
            </w:r>
          </w:p>
        </w:tc>
      </w:tr>
      <w:tr w:rsidR="00E3491D" w:rsidRPr="002435F9" w:rsidTr="00C46312">
        <w:tc>
          <w:tcPr>
            <w:tcW w:w="340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 xml:space="preserve">Recurrent </w:t>
            </w:r>
            <w:proofErr w:type="spellStart"/>
            <w:r w:rsidRPr="002435F9">
              <w:rPr>
                <w:rFonts w:asciiTheme="minorHAnsi" w:hAnsiTheme="minorHAnsi" w:cstheme="minorHAnsi"/>
                <w:lang w:val="en-US"/>
              </w:rPr>
              <w:t>stroke</w:t>
            </w:r>
            <w:r w:rsidRPr="002435F9">
              <w:rPr>
                <w:rFonts w:asciiTheme="minorHAnsi" w:hAnsiTheme="minorHAnsi" w:cstheme="minorHAnsi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843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1.20 (0.85-1.70)</w:t>
            </w:r>
          </w:p>
        </w:tc>
        <w:tc>
          <w:tcPr>
            <w:tcW w:w="99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0.302</w:t>
            </w:r>
          </w:p>
        </w:tc>
        <w:tc>
          <w:tcPr>
            <w:tcW w:w="2127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1.08 (0.75-1.56)</w:t>
            </w:r>
          </w:p>
        </w:tc>
        <w:tc>
          <w:tcPr>
            <w:tcW w:w="850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0.664</w:t>
            </w:r>
          </w:p>
        </w:tc>
        <w:tc>
          <w:tcPr>
            <w:tcW w:w="212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1.09 (0.76-1.57)</w:t>
            </w:r>
          </w:p>
        </w:tc>
        <w:tc>
          <w:tcPr>
            <w:tcW w:w="127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0.635</w:t>
            </w:r>
          </w:p>
        </w:tc>
      </w:tr>
      <w:tr w:rsidR="00E3491D" w:rsidRPr="002435F9" w:rsidTr="00C46312">
        <w:tc>
          <w:tcPr>
            <w:tcW w:w="340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Recurrent ischemic stroke or TIA</w:t>
            </w:r>
          </w:p>
        </w:tc>
        <w:tc>
          <w:tcPr>
            <w:tcW w:w="1843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1.14 (0.79-1.64)</w:t>
            </w:r>
          </w:p>
        </w:tc>
        <w:tc>
          <w:tcPr>
            <w:tcW w:w="99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0.488</w:t>
            </w:r>
          </w:p>
        </w:tc>
        <w:tc>
          <w:tcPr>
            <w:tcW w:w="2127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1.06 (0.72-1.55)</w:t>
            </w:r>
          </w:p>
        </w:tc>
        <w:tc>
          <w:tcPr>
            <w:tcW w:w="850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0.770</w:t>
            </w:r>
          </w:p>
        </w:tc>
        <w:tc>
          <w:tcPr>
            <w:tcW w:w="212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1.07 (0.73-1.57)</w:t>
            </w:r>
          </w:p>
        </w:tc>
        <w:tc>
          <w:tcPr>
            <w:tcW w:w="127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0.736</w:t>
            </w:r>
          </w:p>
        </w:tc>
      </w:tr>
      <w:tr w:rsidR="00E3491D" w:rsidRPr="002435F9" w:rsidTr="00C46312">
        <w:tc>
          <w:tcPr>
            <w:tcW w:w="340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Recurrent ischemic stroke</w:t>
            </w:r>
          </w:p>
        </w:tc>
        <w:tc>
          <w:tcPr>
            <w:tcW w:w="1843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1.24 (0.83-1.85)</w:t>
            </w:r>
          </w:p>
        </w:tc>
        <w:tc>
          <w:tcPr>
            <w:tcW w:w="99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0.299</w:t>
            </w:r>
          </w:p>
        </w:tc>
        <w:tc>
          <w:tcPr>
            <w:tcW w:w="2127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1.08 (0.71-1.66)</w:t>
            </w:r>
          </w:p>
        </w:tc>
        <w:tc>
          <w:tcPr>
            <w:tcW w:w="850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0.719</w:t>
            </w:r>
          </w:p>
        </w:tc>
        <w:tc>
          <w:tcPr>
            <w:tcW w:w="212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1.04 (0.67-1.63)</w:t>
            </w:r>
          </w:p>
        </w:tc>
        <w:tc>
          <w:tcPr>
            <w:tcW w:w="127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0.848</w:t>
            </w:r>
          </w:p>
        </w:tc>
      </w:tr>
      <w:tr w:rsidR="00E3491D" w:rsidRPr="002435F9" w:rsidTr="00C46312">
        <w:tc>
          <w:tcPr>
            <w:tcW w:w="340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Recurrent TIA</w:t>
            </w:r>
          </w:p>
        </w:tc>
        <w:tc>
          <w:tcPr>
            <w:tcW w:w="1843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0.98 (0.47-2.01)</w:t>
            </w:r>
          </w:p>
        </w:tc>
        <w:tc>
          <w:tcPr>
            <w:tcW w:w="99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0.984</w:t>
            </w:r>
          </w:p>
        </w:tc>
        <w:tc>
          <w:tcPr>
            <w:tcW w:w="2127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1.08 (0.50-2.32)</w:t>
            </w:r>
          </w:p>
        </w:tc>
        <w:tc>
          <w:tcPr>
            <w:tcW w:w="850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0.845</w:t>
            </w:r>
          </w:p>
        </w:tc>
        <w:tc>
          <w:tcPr>
            <w:tcW w:w="212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1.09 (0.51-2.34)</w:t>
            </w:r>
          </w:p>
        </w:tc>
        <w:tc>
          <w:tcPr>
            <w:tcW w:w="127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0.827</w:t>
            </w:r>
          </w:p>
        </w:tc>
      </w:tr>
      <w:tr w:rsidR="00E3491D" w:rsidRPr="002435F9" w:rsidTr="00C46312">
        <w:tc>
          <w:tcPr>
            <w:tcW w:w="340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Myocardial infarction</w:t>
            </w:r>
          </w:p>
        </w:tc>
        <w:tc>
          <w:tcPr>
            <w:tcW w:w="1843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4.32 (2.11-8.87)</w:t>
            </w:r>
          </w:p>
        </w:tc>
        <w:tc>
          <w:tcPr>
            <w:tcW w:w="992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&lt;0.001</w:t>
            </w:r>
          </w:p>
        </w:tc>
        <w:tc>
          <w:tcPr>
            <w:tcW w:w="2127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2.46 (1.14-5.31)</w:t>
            </w:r>
          </w:p>
        </w:tc>
        <w:tc>
          <w:tcPr>
            <w:tcW w:w="850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0.022</w:t>
            </w:r>
          </w:p>
        </w:tc>
        <w:tc>
          <w:tcPr>
            <w:tcW w:w="212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2.43 (1.12-5.27)</w:t>
            </w:r>
          </w:p>
        </w:tc>
        <w:tc>
          <w:tcPr>
            <w:tcW w:w="1276" w:type="dxa"/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0.024</w:t>
            </w:r>
          </w:p>
        </w:tc>
      </w:tr>
      <w:tr w:rsidR="00E3491D" w:rsidRPr="002435F9" w:rsidTr="00C46312">
        <w:tc>
          <w:tcPr>
            <w:tcW w:w="3402" w:type="dxa"/>
            <w:tcBorders>
              <w:bottom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Major bleed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0.61 (0.23-1.63)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0.321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1.62 (0.58-4.52)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35F9">
              <w:rPr>
                <w:rFonts w:asciiTheme="minorHAnsi" w:hAnsiTheme="minorHAnsi" w:cstheme="minorHAnsi"/>
                <w:lang w:val="en-US"/>
              </w:rPr>
              <w:t>0.355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1.59 (0.57-4.45)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491D" w:rsidRPr="002435F9" w:rsidRDefault="00E3491D" w:rsidP="00C7379E">
            <w:pPr>
              <w:pStyle w:val="KeinLeerraum"/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0.377</w:t>
            </w:r>
          </w:p>
        </w:tc>
      </w:tr>
    </w:tbl>
    <w:p w:rsidR="00E3491D" w:rsidRPr="005B678E" w:rsidRDefault="00E3491D" w:rsidP="00C7379E">
      <w:pPr>
        <w:spacing w:line="480" w:lineRule="auto"/>
        <w:ind w:right="851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88728F">
        <w:rPr>
          <w:rFonts w:asciiTheme="minorHAnsi" w:hAnsiTheme="minorHAnsi" w:cstheme="minorHAnsi"/>
          <w:sz w:val="20"/>
          <w:szCs w:val="20"/>
          <w:lang w:val="en-US"/>
        </w:rPr>
        <w:t>)</w:t>
      </w:r>
      <w:r>
        <w:rPr>
          <w:rFonts w:cstheme="minorHAnsi"/>
          <w:sz w:val="20"/>
          <w:szCs w:val="20"/>
          <w:lang w:val="en-US"/>
        </w:rPr>
        <w:t xml:space="preserve"> </w:t>
      </w:r>
      <w:r w:rsidRPr="0088728F">
        <w:rPr>
          <w:rFonts w:cstheme="minorHAnsi"/>
          <w:sz w:val="20"/>
          <w:szCs w:val="20"/>
          <w:lang w:val="en-US"/>
        </w:rPr>
        <w:t>Adjusted</w:t>
      </w:r>
      <w:r>
        <w:rPr>
          <w:rFonts w:cstheme="minorHAnsi"/>
          <w:sz w:val="20"/>
          <w:szCs w:val="20"/>
          <w:lang w:val="en-US"/>
        </w:rPr>
        <w:t xml:space="preserve"> Model 1:</w:t>
      </w:r>
      <w:r w:rsidRPr="0088728F">
        <w:rPr>
          <w:rFonts w:cstheme="minorHAnsi"/>
          <w:sz w:val="20"/>
          <w:szCs w:val="20"/>
          <w:lang w:val="en-US"/>
        </w:rPr>
        <w:t xml:space="preserve"> for age, stroke severity (NIHSS score on admission), diabetes mellitus, arterial hypertension, hypolipoproteinemia, coronary heart disease, detection of atrial fibrillation in-hospital, randomization</w:t>
      </w:r>
      <w:r>
        <w:rPr>
          <w:rFonts w:cstheme="minorHAnsi"/>
          <w:sz w:val="20"/>
          <w:szCs w:val="20"/>
          <w:lang w:val="en-US"/>
        </w:rPr>
        <w:t xml:space="preserve">; Adjusted Model 2: all variables of Adjusted Model 1 and additionally intravenous thrombolysis and endovascular </w:t>
      </w:r>
      <w:proofErr w:type="spellStart"/>
      <w:r>
        <w:rPr>
          <w:rFonts w:cstheme="minorHAnsi"/>
          <w:sz w:val="20"/>
          <w:szCs w:val="20"/>
          <w:lang w:val="en-US"/>
        </w:rPr>
        <w:t>thrombectomy</w:t>
      </w:r>
      <w:proofErr w:type="spellEnd"/>
      <w:r w:rsidRPr="0088728F">
        <w:rPr>
          <w:rFonts w:cstheme="minorHAnsi"/>
          <w:sz w:val="20"/>
          <w:szCs w:val="20"/>
          <w:lang w:val="en-US"/>
        </w:rPr>
        <w:t xml:space="preserve"> </w:t>
      </w:r>
      <w:r w:rsidRPr="005B678E">
        <w:rPr>
          <w:rFonts w:asciiTheme="minorHAnsi" w:hAnsiTheme="minorHAnsi" w:cstheme="minorHAnsi"/>
          <w:sz w:val="20"/>
          <w:szCs w:val="20"/>
          <w:lang w:val="en-US"/>
        </w:rPr>
        <w:t>b) Recurrent stroke, MI, major bleed, all cause death c) Ischemic Stroke,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5B678E">
        <w:rPr>
          <w:rFonts w:asciiTheme="minorHAnsi" w:hAnsiTheme="minorHAnsi" w:cstheme="minorHAnsi"/>
          <w:sz w:val="20"/>
          <w:szCs w:val="20"/>
          <w:lang w:val="en-US"/>
        </w:rPr>
        <w:t xml:space="preserve">Transient Ischemic Attack, Intracerebral Hemorrhage, Subarachnoid Hemorrhage </w:t>
      </w: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tbl>
      <w:tblPr>
        <w:tblW w:w="0" w:type="auto"/>
        <w:tblLook w:val="07E0" w:firstRow="1" w:lastRow="1" w:firstColumn="1" w:lastColumn="1" w:noHBand="1" w:noVBand="1"/>
      </w:tblPr>
      <w:tblGrid>
        <w:gridCol w:w="5707"/>
        <w:gridCol w:w="2974"/>
        <w:gridCol w:w="3605"/>
        <w:gridCol w:w="1991"/>
      </w:tblGrid>
      <w:tr w:rsidR="00E3491D" w:rsidRPr="001526C6" w:rsidTr="00C46312">
        <w:trPr>
          <w:tblHeader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3491D" w:rsidRPr="002238AA" w:rsidRDefault="00E3491D" w:rsidP="00C7379E">
            <w:pPr>
              <w:spacing w:line="480" w:lineRule="auto"/>
              <w:ind w:right="851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238AA">
              <w:rPr>
                <w:rFonts w:asciiTheme="minorHAnsi" w:hAnsiTheme="minorHAnsi" w:cstheme="minorHAnsi"/>
                <w:b/>
                <w:lang w:val="en-US"/>
              </w:rPr>
              <w:lastRenderedPageBreak/>
              <w:t xml:space="preserve">Table 3 ONLINE SUPPLEMENT: </w:t>
            </w:r>
            <w:r w:rsidRPr="002238AA">
              <w:rPr>
                <w:rFonts w:asciiTheme="minorHAnsi" w:hAnsiTheme="minorHAnsi" w:cstheme="minorHAnsi"/>
                <w:lang w:val="en-US"/>
              </w:rPr>
              <w:t>Antithrombotic treatment</w:t>
            </w:r>
            <w:r w:rsidRPr="002238AA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2238AA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2238AA">
              <w:rPr>
                <w:rFonts w:asciiTheme="minorHAnsi" w:hAnsiTheme="minorHAnsi" w:cstheme="minorHAnsi"/>
                <w:lang w:val="en-US"/>
              </w:rPr>
              <w:t>MonDAFIS</w:t>
            </w:r>
            <w:proofErr w:type="spellEnd"/>
            <w:r w:rsidRPr="002238AA">
              <w:rPr>
                <w:rFonts w:asciiTheme="minorHAnsi" w:hAnsiTheme="minorHAnsi" w:cstheme="minorHAnsi"/>
                <w:lang w:val="en-US"/>
              </w:rPr>
              <w:t xml:space="preserve"> study patients with or without heart failure at baseline at 6, 12 and 24 months after the index </w:t>
            </w:r>
            <w:r>
              <w:rPr>
                <w:rFonts w:asciiTheme="minorHAnsi" w:hAnsiTheme="minorHAnsi" w:cstheme="minorHAnsi"/>
                <w:lang w:val="en-US"/>
              </w:rPr>
              <w:t>stroke/TIA</w:t>
            </w:r>
            <w:r w:rsidRPr="002238AA">
              <w:rPr>
                <w:rFonts w:asciiTheme="minorHAnsi" w:hAnsiTheme="minorHAnsi" w:cstheme="minorHAnsi"/>
                <w:lang w:val="en-US"/>
              </w:rPr>
              <w:t xml:space="preserve">. </w:t>
            </w:r>
          </w:p>
        </w:tc>
      </w:tr>
      <w:tr w:rsidR="00E3491D" w:rsidRPr="00D9160C" w:rsidTr="00C4631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  <w:vAlign w:val="bottom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  <w:vAlign w:val="bottom"/>
          </w:tcPr>
          <w:p w:rsidR="00E3491D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238AA">
              <w:rPr>
                <w:rFonts w:asciiTheme="minorHAnsi" w:hAnsiTheme="minorHAnsi" w:cstheme="minorHAnsi"/>
                <w:b/>
                <w:lang w:val="en-US"/>
              </w:rPr>
              <w:t xml:space="preserve">Heart failure </w:t>
            </w:r>
          </w:p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n=410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  <w:vAlign w:val="bottom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2238AA">
              <w:rPr>
                <w:rFonts w:asciiTheme="minorHAnsi" w:hAnsiTheme="minorHAnsi" w:cstheme="minorHAnsi"/>
                <w:b/>
              </w:rPr>
              <w:t>No</w:t>
            </w:r>
            <w:proofErr w:type="spellEnd"/>
            <w:r w:rsidRPr="002238A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238AA">
              <w:rPr>
                <w:rFonts w:asciiTheme="minorHAnsi" w:hAnsiTheme="minorHAnsi" w:cstheme="minorHAnsi"/>
                <w:b/>
              </w:rPr>
              <w:t>heart</w:t>
            </w:r>
            <w:proofErr w:type="spellEnd"/>
            <w:r w:rsidRPr="002238A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238AA">
              <w:rPr>
                <w:rFonts w:asciiTheme="minorHAnsi" w:hAnsiTheme="minorHAnsi" w:cstheme="minorHAnsi"/>
                <w:b/>
              </w:rPr>
              <w:t>failure</w:t>
            </w:r>
            <w:proofErr w:type="spellEnd"/>
          </w:p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n=2</w:t>
            </w:r>
            <w:r>
              <w:rPr>
                <w:rFonts w:asciiTheme="minorHAnsi" w:hAnsiTheme="minorHAnsi" w:cstheme="minorHAnsi"/>
              </w:rPr>
              <w:t>,</w:t>
            </w:r>
            <w:r w:rsidRPr="002238AA">
              <w:rPr>
                <w:rFonts w:asciiTheme="minorHAnsi" w:hAnsiTheme="minorHAnsi" w:cstheme="minorHAnsi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2238AA">
              <w:rPr>
                <w:rFonts w:asciiTheme="minorHAnsi" w:hAnsiTheme="minorHAnsi" w:cstheme="minorHAnsi"/>
                <w:b/>
                <w:i/>
              </w:rPr>
              <w:t>p-</w:t>
            </w:r>
            <w:proofErr w:type="spellStart"/>
            <w:r w:rsidRPr="002238AA">
              <w:rPr>
                <w:rFonts w:asciiTheme="minorHAnsi" w:hAnsiTheme="minorHAnsi" w:cstheme="minorHAnsi"/>
                <w:b/>
                <w:i/>
              </w:rPr>
              <w:t>value</w:t>
            </w:r>
            <w:proofErr w:type="spellEnd"/>
          </w:p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E3491D" w:rsidRPr="00D9160C" w:rsidTr="00C46312">
        <w:tc>
          <w:tcPr>
            <w:tcW w:w="0" w:type="auto"/>
            <w:tcBorders>
              <w:top w:val="single" w:sz="2" w:space="0" w:color="auto"/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6-</w:t>
            </w:r>
            <w:r w:rsidRPr="002238AA">
              <w:rPr>
                <w:rFonts w:asciiTheme="minorHAnsi" w:hAnsiTheme="minorHAnsi" w:cstheme="minorHAnsi"/>
                <w:b/>
                <w:lang w:val="en-US"/>
              </w:rPr>
              <w:t>months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follow-up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2" w:space="0" w:color="auto"/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3491D" w:rsidRPr="00D9160C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 xml:space="preserve">Oral </w:t>
            </w:r>
            <w:proofErr w:type="spellStart"/>
            <w:r w:rsidRPr="002238AA">
              <w:rPr>
                <w:rFonts w:asciiTheme="minorHAnsi" w:hAnsiTheme="minorHAnsi" w:cstheme="minorHAnsi"/>
              </w:rPr>
              <w:t>anticoagulation</w:t>
            </w:r>
            <w:proofErr w:type="spellEnd"/>
            <w:r w:rsidRPr="002238AA">
              <w:rPr>
                <w:rFonts w:asciiTheme="minorHAnsi" w:hAnsiTheme="minorHAnsi" w:cstheme="minorHAnsi"/>
              </w:rPr>
              <w:t>, n (%)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57 (15.7)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233 (11.8)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0.046</w:t>
            </w:r>
          </w:p>
        </w:tc>
      </w:tr>
      <w:tr w:rsidR="00E3491D" w:rsidRPr="00D9160C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238AA">
              <w:rPr>
                <w:rFonts w:asciiTheme="minorHAnsi" w:hAnsiTheme="minorHAnsi" w:cstheme="minorHAnsi"/>
              </w:rPr>
              <w:t>Antiplatelet</w:t>
            </w:r>
            <w:proofErr w:type="spellEnd"/>
            <w:r w:rsidRPr="002238AA">
              <w:rPr>
                <w:rFonts w:asciiTheme="minorHAnsi" w:hAnsiTheme="minorHAnsi" w:cstheme="minorHAnsi"/>
              </w:rPr>
              <w:t>, n (%)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306 (84.3)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,</w:t>
            </w:r>
            <w:r w:rsidRPr="002238AA">
              <w:rPr>
                <w:rFonts w:asciiTheme="minorHAnsi" w:hAnsiTheme="minorHAnsi" w:cstheme="minorHAnsi"/>
              </w:rPr>
              <w:t>660 (84.0)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0.938</w:t>
            </w:r>
          </w:p>
        </w:tc>
      </w:tr>
      <w:tr w:rsidR="00E3491D" w:rsidRPr="00D9160C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3491D" w:rsidRPr="00D9160C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12-</w:t>
            </w:r>
            <w:r w:rsidRPr="002238AA">
              <w:rPr>
                <w:rFonts w:asciiTheme="minorHAnsi" w:hAnsiTheme="minorHAnsi" w:cstheme="minorHAnsi"/>
                <w:b/>
                <w:lang w:val="en-US"/>
              </w:rPr>
              <w:t>months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follow-up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3491D" w:rsidRPr="00D9160C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 xml:space="preserve">Oral </w:t>
            </w:r>
            <w:proofErr w:type="spellStart"/>
            <w:r w:rsidRPr="002238AA">
              <w:rPr>
                <w:rFonts w:asciiTheme="minorHAnsi" w:hAnsiTheme="minorHAnsi" w:cstheme="minorHAnsi"/>
              </w:rPr>
              <w:t>anticoagulation</w:t>
            </w:r>
            <w:proofErr w:type="spellEnd"/>
            <w:r w:rsidRPr="002238AA">
              <w:rPr>
                <w:rFonts w:asciiTheme="minorHAnsi" w:hAnsiTheme="minorHAnsi" w:cstheme="minorHAnsi"/>
              </w:rPr>
              <w:t>, n (%)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57 (16.6)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243 (12.9)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0.072</w:t>
            </w:r>
          </w:p>
        </w:tc>
      </w:tr>
      <w:tr w:rsidR="00E3491D" w:rsidRPr="00D9160C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2238AA">
              <w:rPr>
                <w:rFonts w:asciiTheme="minorHAnsi" w:hAnsiTheme="minorHAnsi" w:cstheme="minorHAnsi"/>
              </w:rPr>
              <w:t>Antiplatelet</w:t>
            </w:r>
            <w:proofErr w:type="spellEnd"/>
            <w:r w:rsidRPr="002238AA">
              <w:rPr>
                <w:rFonts w:asciiTheme="minorHAnsi" w:hAnsiTheme="minorHAnsi" w:cstheme="minorHAnsi"/>
              </w:rPr>
              <w:t>, n (%)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287 (83.4)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,</w:t>
            </w:r>
            <w:r w:rsidRPr="002238AA">
              <w:rPr>
                <w:rFonts w:asciiTheme="minorHAnsi" w:hAnsiTheme="minorHAnsi" w:cstheme="minorHAnsi"/>
              </w:rPr>
              <w:t>550 (82.5)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0.699</w:t>
            </w:r>
          </w:p>
        </w:tc>
      </w:tr>
      <w:tr w:rsidR="00E3491D" w:rsidRPr="00F71EED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3491D" w:rsidRPr="00F71EED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24-</w:t>
            </w:r>
            <w:r w:rsidRPr="002238AA">
              <w:rPr>
                <w:rFonts w:asciiTheme="minorHAnsi" w:hAnsiTheme="minorHAnsi" w:cstheme="minorHAnsi"/>
                <w:b/>
                <w:lang w:val="en-US"/>
              </w:rPr>
              <w:t>months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follow-up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3491D" w:rsidRPr="00F71EED" w:rsidTr="00C46312">
        <w:tc>
          <w:tcPr>
            <w:tcW w:w="0" w:type="auto"/>
            <w:tcBorders>
              <w:lef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238AA">
              <w:rPr>
                <w:rFonts w:asciiTheme="minorHAnsi" w:hAnsiTheme="minorHAnsi" w:cstheme="minorHAnsi"/>
              </w:rPr>
              <w:t xml:space="preserve">Oral </w:t>
            </w:r>
            <w:proofErr w:type="spellStart"/>
            <w:r w:rsidRPr="002238AA">
              <w:rPr>
                <w:rFonts w:asciiTheme="minorHAnsi" w:hAnsiTheme="minorHAnsi" w:cstheme="minorHAnsi"/>
              </w:rPr>
              <w:t>anticoagulation</w:t>
            </w:r>
            <w:proofErr w:type="spellEnd"/>
            <w:r w:rsidRPr="002238AA">
              <w:rPr>
                <w:rFonts w:asciiTheme="minorHAnsi" w:hAnsiTheme="minorHAnsi" w:cstheme="minorHAnsi"/>
              </w:rPr>
              <w:t>, n (%)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238AA">
              <w:rPr>
                <w:rFonts w:asciiTheme="minorHAnsi" w:hAnsiTheme="minorHAnsi" w:cstheme="minorHAnsi"/>
                <w:lang w:val="en-US"/>
              </w:rPr>
              <w:t>63 (20.7)</w:t>
            </w:r>
          </w:p>
        </w:tc>
        <w:tc>
          <w:tcPr>
            <w:tcW w:w="0" w:type="auto"/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238AA">
              <w:rPr>
                <w:rFonts w:asciiTheme="minorHAnsi" w:hAnsiTheme="minorHAnsi" w:cstheme="minorHAnsi"/>
                <w:lang w:val="en-US"/>
              </w:rPr>
              <w:t>249 (14.1)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238AA">
              <w:rPr>
                <w:rFonts w:asciiTheme="minorHAnsi" w:hAnsiTheme="minorHAnsi" w:cstheme="minorHAnsi"/>
                <w:lang w:val="en-US"/>
              </w:rPr>
              <w:t>0.004</w:t>
            </w:r>
          </w:p>
        </w:tc>
      </w:tr>
      <w:tr w:rsidR="00E3491D" w:rsidRPr="00D9160C" w:rsidTr="00C46312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2238AA">
              <w:rPr>
                <w:rFonts w:asciiTheme="minorHAnsi" w:hAnsiTheme="minorHAnsi" w:cstheme="minorHAnsi"/>
              </w:rPr>
              <w:t>Antiplatelet</w:t>
            </w:r>
            <w:proofErr w:type="spellEnd"/>
            <w:r w:rsidRPr="002238AA">
              <w:rPr>
                <w:rFonts w:asciiTheme="minorHAnsi" w:hAnsiTheme="minorHAnsi" w:cstheme="minorHAnsi"/>
              </w:rPr>
              <w:t>, 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2238AA">
              <w:rPr>
                <w:rFonts w:asciiTheme="minorHAnsi" w:hAnsiTheme="minorHAnsi" w:cstheme="minorHAnsi"/>
                <w:lang w:val="en-US"/>
              </w:rPr>
              <w:t>238 (78.3)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,</w:t>
            </w:r>
            <w:r w:rsidRPr="002238AA">
              <w:rPr>
                <w:rFonts w:asciiTheme="minorHAnsi" w:hAnsiTheme="minorHAnsi" w:cstheme="minorHAnsi"/>
              </w:rPr>
              <w:t>407 (79.4)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E3491D" w:rsidRPr="002238AA" w:rsidRDefault="00E3491D" w:rsidP="00C7379E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2238AA">
              <w:rPr>
                <w:rFonts w:asciiTheme="minorHAnsi" w:hAnsiTheme="minorHAnsi" w:cstheme="minorHAnsi"/>
              </w:rPr>
              <w:t>0.646</w:t>
            </w:r>
          </w:p>
        </w:tc>
      </w:tr>
    </w:tbl>
    <w:p w:rsidR="00E3491D" w:rsidRDefault="00E3491D" w:rsidP="00C7379E">
      <w:pPr>
        <w:spacing w:line="480" w:lineRule="auto"/>
        <w:ind w:right="851"/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B50DCC" w:rsidRDefault="005007D4" w:rsidP="00C7379E">
      <w:pPr>
        <w:spacing w:line="480" w:lineRule="auto"/>
      </w:pPr>
    </w:p>
    <w:sectPr w:rsidR="00B50DCC" w:rsidSect="00227EC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7D4" w:rsidRDefault="005007D4" w:rsidP="00CA5377">
      <w:r>
        <w:separator/>
      </w:r>
    </w:p>
  </w:endnote>
  <w:endnote w:type="continuationSeparator" w:id="0">
    <w:p w:rsidR="005007D4" w:rsidRDefault="005007D4" w:rsidP="00CA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6196397"/>
      <w:docPartObj>
        <w:docPartGallery w:val="Page Numbers (Bottom of Page)"/>
        <w:docPartUnique/>
      </w:docPartObj>
    </w:sdtPr>
    <w:sdtEndPr/>
    <w:sdtContent>
      <w:p w:rsidR="00CA5377" w:rsidRDefault="00CA537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223">
          <w:rPr>
            <w:noProof/>
          </w:rPr>
          <w:t>1</w:t>
        </w:r>
        <w:r>
          <w:fldChar w:fldCharType="end"/>
        </w:r>
      </w:p>
    </w:sdtContent>
  </w:sdt>
  <w:p w:rsidR="00CA5377" w:rsidRDefault="00CA53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7D4" w:rsidRDefault="005007D4" w:rsidP="00CA5377">
      <w:r>
        <w:separator/>
      </w:r>
    </w:p>
  </w:footnote>
  <w:footnote w:type="continuationSeparator" w:id="0">
    <w:p w:rsidR="005007D4" w:rsidRDefault="005007D4" w:rsidP="00CA5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1D"/>
    <w:rsid w:val="003A7934"/>
    <w:rsid w:val="00446277"/>
    <w:rsid w:val="005007D4"/>
    <w:rsid w:val="006171C3"/>
    <w:rsid w:val="006C68C4"/>
    <w:rsid w:val="00C7379E"/>
    <w:rsid w:val="00CA5377"/>
    <w:rsid w:val="00D0534A"/>
    <w:rsid w:val="00E3491D"/>
    <w:rsid w:val="00E61EA3"/>
    <w:rsid w:val="00EF0BFA"/>
    <w:rsid w:val="00F8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29CB"/>
  <w15:chartTrackingRefBased/>
  <w15:docId w15:val="{9F6A8EB7-EFB1-4511-8AF4-C98331CC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34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3491D"/>
    <w:pPr>
      <w:spacing w:after="0" w:line="240" w:lineRule="auto"/>
    </w:pPr>
    <w:rPr>
      <w:rFonts w:ascii="Times New Roman" w:eastAsia="Times New Roman" w:hAnsi="Times New Roman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34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A53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537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A53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537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rsid w:val="00F84223"/>
    <w:pPr>
      <w:spacing w:line="360" w:lineRule="auto"/>
      <w:jc w:val="both"/>
    </w:pPr>
    <w:rPr>
      <w:rFonts w:ascii="Arial" w:hAnsi="Arial"/>
      <w:lang w:val="en-GB" w:eastAsia="ja-JP"/>
    </w:rPr>
  </w:style>
  <w:style w:type="character" w:customStyle="1" w:styleId="TextkrperZchn">
    <w:name w:val="Textkörper Zchn"/>
    <w:basedOn w:val="Absatz-Standardschriftart"/>
    <w:link w:val="Textkrper"/>
    <w:uiPriority w:val="99"/>
    <w:rsid w:val="00F84223"/>
    <w:rPr>
      <w:rFonts w:ascii="Arial" w:eastAsia="Times New Roman" w:hAnsi="Arial" w:cs="Times New Roman"/>
      <w:sz w:val="24"/>
      <w:szCs w:val="24"/>
      <w:lang w:val="en-GB" w:eastAsia="ja-JP"/>
    </w:rPr>
  </w:style>
  <w:style w:type="paragraph" w:styleId="Kommentartext">
    <w:name w:val="annotation text"/>
    <w:basedOn w:val="Standard"/>
    <w:link w:val="KommentartextZchn"/>
    <w:uiPriority w:val="99"/>
    <w:semiHidden/>
    <w:rsid w:val="00F842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4223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943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Tütüncü, Serdar</dc:creator>
  <cp:keywords/>
  <dc:description/>
  <cp:lastModifiedBy>Tütüncü, Serdar</cp:lastModifiedBy>
  <cp:revision>5</cp:revision>
  <dcterms:created xsi:type="dcterms:W3CDTF">2023-03-02T13:04:00Z</dcterms:created>
  <dcterms:modified xsi:type="dcterms:W3CDTF">2023-05-08T07:47:00Z</dcterms:modified>
</cp:coreProperties>
</file>