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AB201" w14:textId="77777777" w:rsidR="00BF0384" w:rsidRPr="00571D4D" w:rsidRDefault="00BF0384" w:rsidP="00BF0384">
      <w:pPr>
        <w:spacing w:before="240" w:line="480" w:lineRule="auto"/>
        <w:jc w:val="both"/>
        <w:rPr>
          <w:b/>
          <w:bCs/>
          <w:sz w:val="24"/>
          <w:szCs w:val="24"/>
        </w:rPr>
      </w:pPr>
      <w:r w:rsidRPr="00571D4D">
        <w:rPr>
          <w:b/>
          <w:bCs/>
          <w:sz w:val="24"/>
          <w:szCs w:val="24"/>
        </w:rPr>
        <w:t>Supplementary information</w:t>
      </w:r>
    </w:p>
    <w:p w14:paraId="211BC999" w14:textId="77777777" w:rsidR="00BF0384" w:rsidRDefault="00BF0384" w:rsidP="00BF0384">
      <w:pPr>
        <w:spacing w:after="0" w:line="480" w:lineRule="auto"/>
        <w:jc w:val="both"/>
        <w:rPr>
          <w:b/>
          <w:bCs/>
        </w:rPr>
      </w:pPr>
      <w:r>
        <w:rPr>
          <w:b/>
          <w:bCs/>
        </w:rPr>
        <w:t xml:space="preserve">Additional file 1. </w:t>
      </w:r>
      <w:r w:rsidRPr="00875CA9">
        <w:t>COREQ checklist.</w:t>
      </w:r>
      <w:r>
        <w:t xml:space="preserve"> T</w:t>
      </w:r>
      <w:r w:rsidRPr="00C14DB0">
        <w:t xml:space="preserve">he </w:t>
      </w:r>
      <w:r>
        <w:t xml:space="preserve">32-item </w:t>
      </w:r>
      <w:r w:rsidRPr="00C14DB0">
        <w:t>Consolidated criteria for reporting qualitative research</w:t>
      </w:r>
      <w:r>
        <w:t>. (PDF)</w:t>
      </w:r>
    </w:p>
    <w:p w14:paraId="4211C860" w14:textId="77777777" w:rsidR="00BF0384" w:rsidRDefault="00BF0384" w:rsidP="00BF0384">
      <w:pPr>
        <w:spacing w:after="0" w:line="480" w:lineRule="auto"/>
        <w:jc w:val="both"/>
        <w:rPr>
          <w:b/>
          <w:bCs/>
        </w:rPr>
      </w:pPr>
      <w:r>
        <w:rPr>
          <w:b/>
          <w:bCs/>
        </w:rPr>
        <w:t xml:space="preserve">Additional file 2. </w:t>
      </w:r>
      <w:r w:rsidRPr="00875CA9">
        <w:t>Pharmacists’ interview topic guide.</w:t>
      </w:r>
      <w:r>
        <w:t xml:space="preserve"> TDF-based topic guide used during pharmacists’ interviews to explore barriers/facilitators to medication dispensing and counselling. (PDF)</w:t>
      </w:r>
    </w:p>
    <w:p w14:paraId="3F40E3E4" w14:textId="77777777" w:rsidR="00BF0384" w:rsidRDefault="00BF0384" w:rsidP="00BF0384">
      <w:pPr>
        <w:spacing w:after="0" w:line="480" w:lineRule="auto"/>
        <w:jc w:val="both"/>
        <w:rPr>
          <w:b/>
          <w:bCs/>
        </w:rPr>
      </w:pPr>
      <w:r>
        <w:rPr>
          <w:b/>
          <w:bCs/>
        </w:rPr>
        <w:t xml:space="preserve">Additional file 3. </w:t>
      </w:r>
      <w:r w:rsidRPr="00875CA9">
        <w:t>Expanded version of the barriers/facilitators identified under each of 14 TDF domains.</w:t>
      </w:r>
      <w:r>
        <w:t xml:space="preserve"> A table with additional barriers/facilitators under each of the TDF domains together with illustrative quotes. (PDF)</w:t>
      </w:r>
    </w:p>
    <w:p w14:paraId="7AF1089D" w14:textId="77777777" w:rsidR="00991790" w:rsidRDefault="00991790"/>
    <w:sectPr w:rsidR="00991790" w:rsidSect="00B92DC2">
      <w:type w:val="nextColumn"/>
      <w:pgSz w:w="11907" w:h="16840" w:code="9"/>
      <w:pgMar w:top="1440" w:right="1440" w:bottom="27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84"/>
    <w:rsid w:val="00991790"/>
    <w:rsid w:val="00A17BD8"/>
    <w:rsid w:val="00AB3EBF"/>
    <w:rsid w:val="00B92DC2"/>
    <w:rsid w:val="00BF0384"/>
    <w:rsid w:val="00D6158E"/>
    <w:rsid w:val="00EE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27D84"/>
  <w15:chartTrackingRefBased/>
  <w15:docId w15:val="{BD4A743B-0684-4C8D-AAFD-A550F566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38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Style">
    <w:name w:val="Figure Style"/>
    <w:basedOn w:val="Normal"/>
    <w:link w:val="FigureStyleChar"/>
    <w:qFormat/>
    <w:rsid w:val="00AB3EBF"/>
    <w:pPr>
      <w:spacing w:after="0" w:line="240" w:lineRule="auto"/>
    </w:pPr>
    <w:rPr>
      <w:rFonts w:cstheme="minorHAnsi"/>
      <w:b/>
      <w:bCs/>
      <w:kern w:val="2"/>
      <w:lang w:val="en-AU"/>
      <w14:ligatures w14:val="standardContextual"/>
    </w:rPr>
  </w:style>
  <w:style w:type="character" w:customStyle="1" w:styleId="FigureStyleChar">
    <w:name w:val="Figure Style Char"/>
    <w:basedOn w:val="DefaultParagraphFont"/>
    <w:link w:val="FigureStyle"/>
    <w:rsid w:val="00AB3EBF"/>
    <w:rPr>
      <w:rFonts w:cstheme="minorHAnsi"/>
      <w:b/>
      <w:bCs/>
      <w:lang w:val="en-AU"/>
    </w:rPr>
  </w:style>
  <w:style w:type="paragraph" w:customStyle="1" w:styleId="TableStyle">
    <w:name w:val="Table Style"/>
    <w:basedOn w:val="Normal"/>
    <w:link w:val="TableStyleChar"/>
    <w:qFormat/>
    <w:rsid w:val="00AB3EBF"/>
    <w:pPr>
      <w:spacing w:line="240" w:lineRule="auto"/>
      <w:jc w:val="both"/>
    </w:pPr>
    <w:rPr>
      <w:b/>
      <w:bCs/>
      <w:kern w:val="2"/>
      <w14:ligatures w14:val="standardContextual"/>
    </w:rPr>
  </w:style>
  <w:style w:type="character" w:customStyle="1" w:styleId="TableStyleChar">
    <w:name w:val="Table Style Char"/>
    <w:basedOn w:val="DefaultParagraphFont"/>
    <w:link w:val="TableStyle"/>
    <w:rsid w:val="00AB3E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 Kentab</dc:creator>
  <cp:keywords/>
  <dc:description/>
  <cp:lastModifiedBy>Basma Kentab</cp:lastModifiedBy>
  <cp:revision>1</cp:revision>
  <dcterms:created xsi:type="dcterms:W3CDTF">2023-09-01T18:30:00Z</dcterms:created>
  <dcterms:modified xsi:type="dcterms:W3CDTF">2023-09-01T18:31:00Z</dcterms:modified>
</cp:coreProperties>
</file>