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63DB1D" w14:textId="1DEAA7D6" w:rsidR="00535A83" w:rsidRPr="00CD7FAE" w:rsidRDefault="00E237FC">
      <w:pPr>
        <w:rPr>
          <w:rFonts w:ascii="Times New Roman" w:hAnsi="Times New Roman" w:cs="Times New Roman"/>
          <w:b/>
          <w:bCs/>
          <w:lang w:val="en-IE"/>
        </w:rPr>
      </w:pPr>
      <w:r w:rsidRPr="00CD7FAE">
        <w:rPr>
          <w:rFonts w:ascii="Times New Roman" w:hAnsi="Times New Roman" w:cs="Times New Roman"/>
          <w:b/>
          <w:bCs/>
          <w:lang w:val="en-IE"/>
        </w:rPr>
        <w:t>Supplementary Materials</w:t>
      </w:r>
    </w:p>
    <w:p w14:paraId="4FBA9602" w14:textId="0DAF1D76" w:rsidR="00FB2051" w:rsidRDefault="00FB2051" w:rsidP="00FB2051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CD7FAE">
        <w:rPr>
          <w:rFonts w:ascii="Times New Roman" w:hAnsi="Times New Roman" w:cs="Times New Roman"/>
          <w:b/>
          <w:bCs/>
          <w:sz w:val="28"/>
          <w:szCs w:val="28"/>
        </w:rPr>
        <w:t>Automated Detection of Nine Infantile Fundus Diseases and Conditions in Retinal Images Using a Deep Learning System</w:t>
      </w:r>
    </w:p>
    <w:p w14:paraId="204A6454" w14:textId="77777777" w:rsidR="00731954" w:rsidRPr="00CD7FAE" w:rsidRDefault="00731954" w:rsidP="00FB2051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0C89D697" w14:textId="6A25914B" w:rsidR="00FB2051" w:rsidRPr="00CD7FAE" w:rsidRDefault="00127531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 w:rsidR="003D73F1" w:rsidRPr="00CD7FAE">
        <w:rPr>
          <w:rFonts w:ascii="Times New Roman" w:hAnsi="Times New Roman" w:cs="Times New Roman"/>
          <w:b/>
          <w:bCs/>
        </w:rPr>
        <w:t>Tables</w:t>
      </w:r>
    </w:p>
    <w:p w14:paraId="4227B51C" w14:textId="77777777" w:rsidR="00B80FC8" w:rsidRPr="00CD7FAE" w:rsidRDefault="00B80FC8" w:rsidP="00B80FC8">
      <w:pPr>
        <w:rPr>
          <w:rFonts w:ascii="Times New Roman" w:hAnsi="Times New Roman" w:cs="Times New Roman"/>
          <w:sz w:val="20"/>
          <w:szCs w:val="20"/>
        </w:rPr>
      </w:pPr>
      <w:r w:rsidRPr="00CD7FAE">
        <w:rPr>
          <w:rFonts w:ascii="Times New Roman" w:hAnsi="Times New Roman" w:cs="Times New Roman"/>
          <w:sz w:val="20"/>
          <w:szCs w:val="20"/>
        </w:rPr>
        <w:t>Supplementary Table 1. Brief descriptions of features in retinal images of diseases and conditions</w:t>
      </w:r>
    </w:p>
    <w:tbl>
      <w:tblPr>
        <w:tblW w:w="940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7"/>
        <w:gridCol w:w="1829"/>
        <w:gridCol w:w="6957"/>
      </w:tblGrid>
      <w:tr w:rsidR="00571F81" w:rsidRPr="00571F81" w14:paraId="0937F72B" w14:textId="77777777" w:rsidTr="00155F99">
        <w:trPr>
          <w:trHeight w:val="404"/>
        </w:trPr>
        <w:tc>
          <w:tcPr>
            <w:tcW w:w="617" w:type="dxa"/>
            <w:tcBorders>
              <w:top w:val="single" w:sz="18" w:space="0" w:color="auto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vAlign w:val="center"/>
            <w:hideMark/>
          </w:tcPr>
          <w:p w14:paraId="5FA9D2DF" w14:textId="77777777" w:rsidR="00571F81" w:rsidRPr="00571F81" w:rsidRDefault="00571F81" w:rsidP="00571F81">
            <w:pPr>
              <w:spacing w:after="0" w:line="240" w:lineRule="auto"/>
              <w:jc w:val="both"/>
              <w:rPr>
                <w:rFonts w:ascii="Arial" w:eastAsia="宋体" w:hAnsi="Arial" w:cs="Arial"/>
                <w:kern w:val="0"/>
                <w:sz w:val="20"/>
                <w:szCs w:val="20"/>
                <w:lang w:val="en-US" w:eastAsia="zh-CN"/>
                <w14:ligatures w14:val="none"/>
              </w:rPr>
            </w:pPr>
            <w:r w:rsidRPr="00571F81"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  <w14:ligatures w14:val="none"/>
              </w:rPr>
              <w:t>ID</w:t>
            </w:r>
          </w:p>
        </w:tc>
        <w:tc>
          <w:tcPr>
            <w:tcW w:w="1829" w:type="dxa"/>
            <w:tcBorders>
              <w:top w:val="single" w:sz="18" w:space="0" w:color="auto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vAlign w:val="center"/>
            <w:hideMark/>
          </w:tcPr>
          <w:p w14:paraId="110B8F74" w14:textId="77777777" w:rsidR="00571F81" w:rsidRPr="00571F81" w:rsidRDefault="00571F81" w:rsidP="00571F81">
            <w:pPr>
              <w:spacing w:after="0" w:line="240" w:lineRule="auto"/>
              <w:jc w:val="both"/>
              <w:rPr>
                <w:rFonts w:ascii="Arial" w:eastAsia="宋体" w:hAnsi="Arial" w:cs="Arial"/>
                <w:kern w:val="0"/>
                <w:sz w:val="20"/>
                <w:szCs w:val="20"/>
                <w:lang w:val="en-US" w:eastAsia="zh-CN"/>
                <w14:ligatures w14:val="none"/>
              </w:rPr>
            </w:pPr>
            <w:r w:rsidRPr="00571F81"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  <w14:ligatures w14:val="none"/>
              </w:rPr>
              <w:t>Diseases/conditions</w:t>
            </w:r>
          </w:p>
        </w:tc>
        <w:tc>
          <w:tcPr>
            <w:tcW w:w="6957" w:type="dxa"/>
            <w:tcBorders>
              <w:top w:val="single" w:sz="18" w:space="0" w:color="auto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vAlign w:val="center"/>
            <w:hideMark/>
          </w:tcPr>
          <w:p w14:paraId="038B11D6" w14:textId="77777777" w:rsidR="00571F81" w:rsidRPr="00571F81" w:rsidRDefault="00571F81" w:rsidP="00571F81">
            <w:pPr>
              <w:spacing w:after="0" w:line="240" w:lineRule="auto"/>
              <w:jc w:val="both"/>
              <w:rPr>
                <w:rFonts w:ascii="Arial" w:eastAsia="宋体" w:hAnsi="Arial" w:cs="Arial"/>
                <w:kern w:val="0"/>
                <w:sz w:val="20"/>
                <w:szCs w:val="20"/>
                <w:lang w:val="en-US" w:eastAsia="zh-CN"/>
                <w14:ligatures w14:val="none"/>
              </w:rPr>
            </w:pPr>
            <w:r w:rsidRPr="00571F81"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  <w14:ligatures w14:val="none"/>
              </w:rPr>
              <w:t>Brief descriptions of retinal images</w:t>
            </w:r>
          </w:p>
        </w:tc>
      </w:tr>
      <w:tr w:rsidR="00571F81" w:rsidRPr="00571F81" w14:paraId="01ED1CC6" w14:textId="77777777" w:rsidTr="00155F99">
        <w:trPr>
          <w:trHeight w:val="1109"/>
        </w:trPr>
        <w:tc>
          <w:tcPr>
            <w:tcW w:w="617" w:type="dxa"/>
            <w:tcBorders>
              <w:top w:val="single" w:sz="8" w:space="0" w:color="auto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vAlign w:val="center"/>
            <w:hideMark/>
          </w:tcPr>
          <w:p w14:paraId="4311D77B" w14:textId="77777777" w:rsidR="00571F81" w:rsidRPr="00571F81" w:rsidRDefault="00571F81" w:rsidP="00571F81">
            <w:pPr>
              <w:spacing w:after="0" w:line="240" w:lineRule="auto"/>
              <w:jc w:val="both"/>
              <w:rPr>
                <w:rFonts w:ascii="Arial" w:eastAsia="宋体" w:hAnsi="Arial" w:cs="Arial"/>
                <w:kern w:val="0"/>
                <w:sz w:val="20"/>
                <w:szCs w:val="20"/>
                <w:lang w:val="en-US" w:eastAsia="zh-CN"/>
                <w14:ligatures w14:val="none"/>
              </w:rPr>
            </w:pPr>
            <w:r w:rsidRPr="00571F81"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  <w14:ligatures w14:val="none"/>
              </w:rPr>
              <w:t>0</w:t>
            </w:r>
          </w:p>
        </w:tc>
        <w:tc>
          <w:tcPr>
            <w:tcW w:w="1829" w:type="dxa"/>
            <w:tcBorders>
              <w:top w:val="single" w:sz="8" w:space="0" w:color="auto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vAlign w:val="center"/>
            <w:hideMark/>
          </w:tcPr>
          <w:p w14:paraId="1E845FA1" w14:textId="77777777" w:rsidR="00571F81" w:rsidRPr="00571F81" w:rsidRDefault="00571F81" w:rsidP="00571F81">
            <w:pPr>
              <w:spacing w:after="0" w:line="240" w:lineRule="auto"/>
              <w:jc w:val="both"/>
              <w:rPr>
                <w:rFonts w:ascii="Arial" w:eastAsia="宋体" w:hAnsi="Arial" w:cs="Arial"/>
                <w:kern w:val="0"/>
                <w:sz w:val="20"/>
                <w:szCs w:val="20"/>
                <w:lang w:val="en-US" w:eastAsia="zh-CN"/>
                <w14:ligatures w14:val="none"/>
              </w:rPr>
            </w:pPr>
            <w:r w:rsidRPr="00571F81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val="en-US" w:eastAsia="zh-CN"/>
                <w14:ligatures w14:val="none"/>
              </w:rPr>
              <w:t>Normal</w:t>
            </w:r>
          </w:p>
        </w:tc>
        <w:tc>
          <w:tcPr>
            <w:tcW w:w="6957" w:type="dxa"/>
            <w:tcBorders>
              <w:top w:val="single" w:sz="8" w:space="0" w:color="auto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vAlign w:val="center"/>
            <w:hideMark/>
          </w:tcPr>
          <w:p w14:paraId="57556413" w14:textId="77777777" w:rsidR="00571F81" w:rsidRPr="00571F81" w:rsidRDefault="00571F81" w:rsidP="00571F81">
            <w:pPr>
              <w:spacing w:after="0" w:line="240" w:lineRule="auto"/>
              <w:jc w:val="both"/>
              <w:rPr>
                <w:rFonts w:ascii="Arial" w:eastAsia="宋体" w:hAnsi="Arial" w:cs="Arial"/>
                <w:kern w:val="0"/>
                <w:sz w:val="20"/>
                <w:szCs w:val="20"/>
                <w:lang w:val="en-US" w:eastAsia="zh-CN"/>
                <w14:ligatures w14:val="none"/>
              </w:rPr>
            </w:pPr>
            <w:r w:rsidRPr="00571F81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val="en-US" w:eastAsia="zh-CN"/>
                <w14:ligatures w14:val="none"/>
              </w:rPr>
              <w:t>The optic disc was red with clear borders, a C/D ratio of approximately 0.2, a normal foveal reflex in the macular region, a flat retina, and normal retinal vascular morphology.</w:t>
            </w:r>
          </w:p>
        </w:tc>
      </w:tr>
      <w:tr w:rsidR="00571F81" w:rsidRPr="00571F81" w14:paraId="3776D721" w14:textId="77777777" w:rsidTr="00155F99">
        <w:trPr>
          <w:trHeight w:val="1109"/>
        </w:trPr>
        <w:tc>
          <w:tcPr>
            <w:tcW w:w="617" w:type="dxa"/>
            <w:tcBorders>
              <w:top w:val="single" w:sz="4" w:space="0" w:color="000000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vAlign w:val="center"/>
            <w:hideMark/>
          </w:tcPr>
          <w:p w14:paraId="007592AD" w14:textId="77777777" w:rsidR="00571F81" w:rsidRPr="00571F81" w:rsidRDefault="00571F81" w:rsidP="00571F81">
            <w:pPr>
              <w:spacing w:after="0" w:line="240" w:lineRule="auto"/>
              <w:jc w:val="both"/>
              <w:rPr>
                <w:rFonts w:ascii="Arial" w:eastAsia="宋体" w:hAnsi="Arial" w:cs="Arial"/>
                <w:kern w:val="0"/>
                <w:sz w:val="20"/>
                <w:szCs w:val="20"/>
                <w:lang w:val="en-US" w:eastAsia="zh-CN"/>
                <w14:ligatures w14:val="none"/>
              </w:rPr>
            </w:pPr>
            <w:r w:rsidRPr="00571F81"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  <w14:ligatures w14:val="none"/>
              </w:rPr>
              <w:t>1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vAlign w:val="center"/>
            <w:hideMark/>
          </w:tcPr>
          <w:p w14:paraId="3988B9E9" w14:textId="77777777" w:rsidR="00571F81" w:rsidRPr="00571F81" w:rsidRDefault="00571F81" w:rsidP="00571F81">
            <w:pPr>
              <w:spacing w:after="0" w:line="240" w:lineRule="auto"/>
              <w:jc w:val="both"/>
              <w:rPr>
                <w:rFonts w:ascii="Arial" w:eastAsia="宋体" w:hAnsi="Arial" w:cs="Arial"/>
                <w:kern w:val="0"/>
                <w:sz w:val="20"/>
                <w:szCs w:val="20"/>
                <w:lang w:val="en-US" w:eastAsia="zh-CN"/>
                <w14:ligatures w14:val="none"/>
              </w:rPr>
            </w:pPr>
            <w:r w:rsidRPr="00571F81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val="en-US" w:eastAsia="zh-CN"/>
                <w14:ligatures w14:val="none"/>
              </w:rPr>
              <w:t>Coats</w:t>
            </w:r>
          </w:p>
        </w:tc>
        <w:tc>
          <w:tcPr>
            <w:tcW w:w="6957" w:type="dxa"/>
            <w:tcBorders>
              <w:top w:val="single" w:sz="4" w:space="0" w:color="000000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vAlign w:val="center"/>
            <w:hideMark/>
          </w:tcPr>
          <w:p w14:paraId="4D50FFEC" w14:textId="77777777" w:rsidR="00571F81" w:rsidRPr="00571F81" w:rsidRDefault="00571F81" w:rsidP="00571F81">
            <w:pPr>
              <w:spacing w:after="0" w:line="240" w:lineRule="auto"/>
              <w:jc w:val="both"/>
              <w:rPr>
                <w:rFonts w:ascii="Arial" w:eastAsia="宋体" w:hAnsi="Arial" w:cs="Arial"/>
                <w:kern w:val="0"/>
                <w:sz w:val="20"/>
                <w:szCs w:val="20"/>
                <w:lang w:val="en-US" w:eastAsia="zh-CN"/>
                <w14:ligatures w14:val="none"/>
              </w:rPr>
            </w:pPr>
            <w:r w:rsidRPr="00571F81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val="en-US" w:eastAsia="zh-CN"/>
                <w14:ligatures w14:val="none"/>
              </w:rPr>
              <w:t>Visible distortion of retinal vessels, irregular cystic dilatation or beading, retinal punctate or patchy hemorrhages, and massive yellow-white fatty exudates in the deep and subretinal layers.</w:t>
            </w:r>
          </w:p>
        </w:tc>
      </w:tr>
      <w:tr w:rsidR="00571F81" w:rsidRPr="00571F81" w14:paraId="6D4732BC" w14:textId="77777777" w:rsidTr="00155F99">
        <w:trPr>
          <w:trHeight w:val="1109"/>
        </w:trPr>
        <w:tc>
          <w:tcPr>
            <w:tcW w:w="617" w:type="dxa"/>
            <w:tcBorders>
              <w:top w:val="single" w:sz="4" w:space="0" w:color="000000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vAlign w:val="center"/>
            <w:hideMark/>
          </w:tcPr>
          <w:p w14:paraId="6527D105" w14:textId="77777777" w:rsidR="00571F81" w:rsidRPr="00571F81" w:rsidRDefault="00571F81" w:rsidP="00571F81">
            <w:pPr>
              <w:spacing w:after="0" w:line="240" w:lineRule="auto"/>
              <w:jc w:val="both"/>
              <w:rPr>
                <w:rFonts w:ascii="Arial" w:eastAsia="宋体" w:hAnsi="Arial" w:cs="Arial"/>
                <w:kern w:val="0"/>
                <w:sz w:val="20"/>
                <w:szCs w:val="20"/>
                <w:lang w:val="en-US" w:eastAsia="zh-CN"/>
                <w14:ligatures w14:val="none"/>
              </w:rPr>
            </w:pPr>
            <w:r w:rsidRPr="00571F81"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  <w14:ligatures w14:val="none"/>
              </w:rPr>
              <w:t>2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vAlign w:val="center"/>
            <w:hideMark/>
          </w:tcPr>
          <w:p w14:paraId="438AAA52" w14:textId="77777777" w:rsidR="00571F81" w:rsidRPr="00571F81" w:rsidRDefault="00571F81" w:rsidP="00571F81">
            <w:pPr>
              <w:spacing w:after="0" w:line="240" w:lineRule="auto"/>
              <w:jc w:val="both"/>
              <w:rPr>
                <w:rFonts w:ascii="Arial" w:eastAsia="宋体" w:hAnsi="Arial" w:cs="Arial"/>
                <w:kern w:val="0"/>
                <w:sz w:val="20"/>
                <w:szCs w:val="20"/>
                <w:lang w:val="en-US" w:eastAsia="zh-CN"/>
                <w14:ligatures w14:val="none"/>
              </w:rPr>
            </w:pPr>
            <w:r w:rsidRPr="00571F81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US" w:eastAsia="zh-CN"/>
                <w14:ligatures w14:val="none"/>
              </w:rPr>
              <w:t>Coloboma</w:t>
            </w:r>
          </w:p>
        </w:tc>
        <w:tc>
          <w:tcPr>
            <w:tcW w:w="6957" w:type="dxa"/>
            <w:tcBorders>
              <w:top w:val="single" w:sz="4" w:space="0" w:color="000000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vAlign w:val="center"/>
            <w:hideMark/>
          </w:tcPr>
          <w:p w14:paraId="39B4EF25" w14:textId="77777777" w:rsidR="00571F81" w:rsidRPr="00571F81" w:rsidRDefault="00571F81" w:rsidP="00571F81">
            <w:pPr>
              <w:spacing w:after="0" w:line="240" w:lineRule="auto"/>
              <w:jc w:val="both"/>
              <w:rPr>
                <w:rFonts w:ascii="Arial" w:eastAsia="宋体" w:hAnsi="Arial" w:cs="Arial"/>
                <w:kern w:val="0"/>
                <w:sz w:val="20"/>
                <w:szCs w:val="20"/>
                <w:lang w:val="en-US" w:eastAsia="zh-CN"/>
                <w14:ligatures w14:val="none"/>
              </w:rPr>
            </w:pPr>
            <w:r w:rsidRPr="00571F81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val="en-US" w:eastAsia="zh-CN"/>
                <w14:ligatures w14:val="none"/>
              </w:rPr>
              <w:t>Defects are visible in the retina, with clear boundaries and different shapes and sizes. Retinal blood vessels can be seen crawling in the defect area, and white sclera is exposed.</w:t>
            </w:r>
          </w:p>
        </w:tc>
      </w:tr>
      <w:tr w:rsidR="00571F81" w:rsidRPr="00571F81" w14:paraId="019FF82D" w14:textId="77777777" w:rsidTr="00155F99">
        <w:trPr>
          <w:trHeight w:val="1109"/>
        </w:trPr>
        <w:tc>
          <w:tcPr>
            <w:tcW w:w="617" w:type="dxa"/>
            <w:tcBorders>
              <w:top w:val="single" w:sz="4" w:space="0" w:color="000000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vAlign w:val="center"/>
            <w:hideMark/>
          </w:tcPr>
          <w:p w14:paraId="5F723D66" w14:textId="77777777" w:rsidR="00571F81" w:rsidRPr="00571F81" w:rsidRDefault="00571F81" w:rsidP="00571F81">
            <w:pPr>
              <w:spacing w:after="0" w:line="240" w:lineRule="auto"/>
              <w:jc w:val="both"/>
              <w:rPr>
                <w:rFonts w:ascii="Arial" w:eastAsia="宋体" w:hAnsi="Arial" w:cs="Arial"/>
                <w:kern w:val="0"/>
                <w:sz w:val="20"/>
                <w:szCs w:val="20"/>
                <w:lang w:val="en-US" w:eastAsia="zh-CN"/>
                <w14:ligatures w14:val="none"/>
              </w:rPr>
            </w:pPr>
            <w:r w:rsidRPr="00571F81"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  <w14:ligatures w14:val="none"/>
              </w:rPr>
              <w:t>3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vAlign w:val="center"/>
            <w:hideMark/>
          </w:tcPr>
          <w:p w14:paraId="3CAA497F" w14:textId="77777777" w:rsidR="00571F81" w:rsidRPr="00571F81" w:rsidRDefault="00571F81" w:rsidP="00571F81">
            <w:pPr>
              <w:spacing w:after="0" w:line="240" w:lineRule="auto"/>
              <w:jc w:val="both"/>
              <w:rPr>
                <w:rFonts w:ascii="Arial" w:eastAsia="宋体" w:hAnsi="Arial" w:cs="Arial"/>
                <w:kern w:val="0"/>
                <w:sz w:val="20"/>
                <w:szCs w:val="20"/>
                <w:lang w:val="en-US" w:eastAsia="zh-CN"/>
                <w14:ligatures w14:val="none"/>
              </w:rPr>
            </w:pPr>
            <w:r w:rsidRPr="00571F81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val="en-US" w:eastAsia="zh-CN"/>
                <w14:ligatures w14:val="none"/>
              </w:rPr>
              <w:t>RB</w:t>
            </w:r>
          </w:p>
        </w:tc>
        <w:tc>
          <w:tcPr>
            <w:tcW w:w="6957" w:type="dxa"/>
            <w:tcBorders>
              <w:top w:val="single" w:sz="4" w:space="0" w:color="000000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vAlign w:val="center"/>
            <w:hideMark/>
          </w:tcPr>
          <w:p w14:paraId="6BD26600" w14:textId="77777777" w:rsidR="00571F81" w:rsidRPr="00571F81" w:rsidRDefault="00571F81" w:rsidP="00571F81">
            <w:pPr>
              <w:spacing w:after="0" w:line="240" w:lineRule="auto"/>
              <w:jc w:val="both"/>
              <w:rPr>
                <w:rFonts w:ascii="Arial" w:eastAsia="宋体" w:hAnsi="Arial" w:cs="Arial"/>
                <w:kern w:val="0"/>
                <w:sz w:val="20"/>
                <w:szCs w:val="20"/>
                <w:lang w:val="en-US" w:eastAsia="zh-CN"/>
                <w14:ligatures w14:val="none"/>
              </w:rPr>
            </w:pPr>
            <w:r w:rsidRPr="00571F81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val="en-US" w:eastAsia="zh-CN"/>
                <w14:ligatures w14:val="none"/>
              </w:rPr>
              <w:t>Clear borders, single or multiple lesions, white or yellow nodular bulges, uneven surface, and different sizes.</w:t>
            </w:r>
          </w:p>
        </w:tc>
      </w:tr>
      <w:tr w:rsidR="00571F81" w:rsidRPr="00571F81" w14:paraId="028678F5" w14:textId="77777777" w:rsidTr="00155F99">
        <w:trPr>
          <w:trHeight w:val="1109"/>
        </w:trPr>
        <w:tc>
          <w:tcPr>
            <w:tcW w:w="617" w:type="dxa"/>
            <w:tcBorders>
              <w:top w:val="single" w:sz="4" w:space="0" w:color="000000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vAlign w:val="center"/>
            <w:hideMark/>
          </w:tcPr>
          <w:p w14:paraId="710098A8" w14:textId="77777777" w:rsidR="00571F81" w:rsidRPr="00571F81" w:rsidRDefault="00571F81" w:rsidP="00571F81">
            <w:pPr>
              <w:spacing w:after="0" w:line="240" w:lineRule="auto"/>
              <w:jc w:val="both"/>
              <w:rPr>
                <w:rFonts w:ascii="Arial" w:eastAsia="宋体" w:hAnsi="Arial" w:cs="Arial"/>
                <w:kern w:val="0"/>
                <w:sz w:val="20"/>
                <w:szCs w:val="20"/>
                <w:lang w:val="en-US" w:eastAsia="zh-CN"/>
                <w14:ligatures w14:val="none"/>
              </w:rPr>
            </w:pPr>
            <w:r w:rsidRPr="00571F81"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  <w14:ligatures w14:val="none"/>
              </w:rPr>
              <w:t>4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vAlign w:val="center"/>
            <w:hideMark/>
          </w:tcPr>
          <w:p w14:paraId="3EED5BB8" w14:textId="77777777" w:rsidR="00571F81" w:rsidRPr="00571F81" w:rsidRDefault="00571F81" w:rsidP="00571F81">
            <w:pPr>
              <w:spacing w:after="0" w:line="240" w:lineRule="auto"/>
              <w:jc w:val="both"/>
              <w:rPr>
                <w:rFonts w:ascii="Arial" w:eastAsia="宋体" w:hAnsi="Arial" w:cs="Arial"/>
                <w:kern w:val="0"/>
                <w:sz w:val="20"/>
                <w:szCs w:val="20"/>
                <w:lang w:val="en-US" w:eastAsia="zh-CN"/>
                <w14:ligatures w14:val="none"/>
              </w:rPr>
            </w:pPr>
            <w:r w:rsidRPr="00571F81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val="en-US" w:eastAsia="zh-CN"/>
                <w14:ligatures w14:val="none"/>
              </w:rPr>
              <w:t>RP</w:t>
            </w:r>
          </w:p>
        </w:tc>
        <w:tc>
          <w:tcPr>
            <w:tcW w:w="6957" w:type="dxa"/>
            <w:tcBorders>
              <w:top w:val="single" w:sz="4" w:space="0" w:color="000000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vAlign w:val="center"/>
            <w:hideMark/>
          </w:tcPr>
          <w:p w14:paraId="32E47C6F" w14:textId="77777777" w:rsidR="00571F81" w:rsidRPr="00571F81" w:rsidRDefault="00571F81" w:rsidP="00571F81">
            <w:pPr>
              <w:spacing w:after="0" w:line="240" w:lineRule="auto"/>
              <w:jc w:val="both"/>
              <w:rPr>
                <w:rFonts w:ascii="Arial" w:eastAsia="宋体" w:hAnsi="Arial" w:cs="Arial"/>
                <w:kern w:val="0"/>
                <w:sz w:val="20"/>
                <w:szCs w:val="20"/>
                <w:lang w:val="en-US" w:eastAsia="zh-CN"/>
                <w14:ligatures w14:val="none"/>
              </w:rPr>
            </w:pPr>
            <w:r w:rsidRPr="00571F81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val="en-US" w:eastAsia="zh-CN"/>
                <w14:ligatures w14:val="none"/>
              </w:rPr>
              <w:t xml:space="preserve">Mid-peripheral RPE atrophy with bone-spicule perivascular pigmentation, </w:t>
            </w:r>
            <w:proofErr w:type="spellStart"/>
            <w:r w:rsidRPr="00571F81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val="en-US" w:eastAsia="zh-CN"/>
                <w14:ligatures w14:val="none"/>
              </w:rPr>
              <w:t>arteriorlar</w:t>
            </w:r>
            <w:proofErr w:type="spellEnd"/>
            <w:r w:rsidRPr="00571F81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val="en-US" w:eastAsia="zh-CN"/>
                <w14:ligatures w14:val="none"/>
              </w:rPr>
              <w:t xml:space="preserve"> attenuation and waxy disc pallor.</w:t>
            </w:r>
          </w:p>
        </w:tc>
      </w:tr>
      <w:tr w:rsidR="00571F81" w:rsidRPr="00571F81" w14:paraId="1D1CEF40" w14:textId="77777777" w:rsidTr="00155F99">
        <w:trPr>
          <w:trHeight w:val="739"/>
        </w:trPr>
        <w:tc>
          <w:tcPr>
            <w:tcW w:w="617" w:type="dxa"/>
            <w:tcBorders>
              <w:top w:val="single" w:sz="4" w:space="0" w:color="000000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vAlign w:val="center"/>
            <w:hideMark/>
          </w:tcPr>
          <w:p w14:paraId="7BDAFF2E" w14:textId="77777777" w:rsidR="00571F81" w:rsidRPr="00571F81" w:rsidRDefault="00571F81" w:rsidP="00571F81">
            <w:pPr>
              <w:spacing w:after="0" w:line="240" w:lineRule="auto"/>
              <w:jc w:val="both"/>
              <w:rPr>
                <w:rFonts w:ascii="Arial" w:eastAsia="宋体" w:hAnsi="Arial" w:cs="Arial"/>
                <w:kern w:val="0"/>
                <w:sz w:val="20"/>
                <w:szCs w:val="20"/>
                <w:lang w:val="en-US" w:eastAsia="zh-CN"/>
                <w14:ligatures w14:val="none"/>
              </w:rPr>
            </w:pPr>
            <w:r w:rsidRPr="00571F81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  <w14:ligatures w14:val="none"/>
              </w:rPr>
              <w:t>5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vAlign w:val="center"/>
            <w:hideMark/>
          </w:tcPr>
          <w:p w14:paraId="1B7C800D" w14:textId="77777777" w:rsidR="00571F81" w:rsidRPr="00571F81" w:rsidRDefault="00571F81" w:rsidP="00571F81">
            <w:pPr>
              <w:spacing w:after="0" w:line="240" w:lineRule="auto"/>
              <w:jc w:val="both"/>
              <w:rPr>
                <w:rFonts w:ascii="Arial" w:eastAsia="宋体" w:hAnsi="Arial" w:cs="Arial"/>
                <w:kern w:val="0"/>
                <w:sz w:val="20"/>
                <w:szCs w:val="20"/>
                <w:lang w:val="en-US" w:eastAsia="zh-CN"/>
                <w14:ligatures w14:val="none"/>
              </w:rPr>
            </w:pPr>
            <w:r w:rsidRPr="00571F81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US" w:eastAsia="zh-CN"/>
                <w14:ligatures w14:val="none"/>
              </w:rPr>
              <w:t>CRF</w:t>
            </w:r>
          </w:p>
        </w:tc>
        <w:tc>
          <w:tcPr>
            <w:tcW w:w="6957" w:type="dxa"/>
            <w:tcBorders>
              <w:top w:val="single" w:sz="4" w:space="0" w:color="000000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vAlign w:val="center"/>
            <w:hideMark/>
          </w:tcPr>
          <w:p w14:paraId="12493257" w14:textId="77777777" w:rsidR="00571F81" w:rsidRPr="00571F81" w:rsidRDefault="00571F81" w:rsidP="00571F81">
            <w:pPr>
              <w:spacing w:after="0" w:line="240" w:lineRule="auto"/>
              <w:jc w:val="both"/>
              <w:rPr>
                <w:rFonts w:ascii="Arial" w:eastAsia="宋体" w:hAnsi="Arial" w:cs="Arial"/>
                <w:kern w:val="0"/>
                <w:sz w:val="20"/>
                <w:szCs w:val="20"/>
                <w:lang w:val="en-US" w:eastAsia="zh-CN"/>
                <w14:ligatures w14:val="none"/>
              </w:rPr>
            </w:pPr>
            <w:r w:rsidRPr="00571F81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val="en-US" w:eastAsia="zh-CN"/>
                <w14:ligatures w14:val="none"/>
              </w:rPr>
              <w:t>Raised retinal folds that start from the optic disc and often extend to the surrounding retina.</w:t>
            </w:r>
          </w:p>
        </w:tc>
      </w:tr>
      <w:tr w:rsidR="00571F81" w:rsidRPr="00571F81" w14:paraId="3D87DCCE" w14:textId="77777777" w:rsidTr="00155F99">
        <w:trPr>
          <w:trHeight w:val="417"/>
        </w:trPr>
        <w:tc>
          <w:tcPr>
            <w:tcW w:w="617" w:type="dxa"/>
            <w:tcBorders>
              <w:top w:val="single" w:sz="4" w:space="0" w:color="000000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vAlign w:val="center"/>
            <w:hideMark/>
          </w:tcPr>
          <w:p w14:paraId="7A133433" w14:textId="77777777" w:rsidR="00571F81" w:rsidRPr="00571F81" w:rsidRDefault="00571F81" w:rsidP="00571F81">
            <w:pPr>
              <w:spacing w:after="0" w:line="240" w:lineRule="auto"/>
              <w:jc w:val="both"/>
              <w:rPr>
                <w:rFonts w:ascii="Arial" w:eastAsia="宋体" w:hAnsi="Arial" w:cs="Arial"/>
                <w:kern w:val="0"/>
                <w:sz w:val="20"/>
                <w:szCs w:val="20"/>
                <w:lang w:val="en-US" w:eastAsia="zh-CN"/>
                <w14:ligatures w14:val="none"/>
              </w:rPr>
            </w:pPr>
            <w:r w:rsidRPr="00571F81"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  <w14:ligatures w14:val="none"/>
              </w:rPr>
              <w:t>6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vAlign w:val="center"/>
            <w:hideMark/>
          </w:tcPr>
          <w:p w14:paraId="4DC69372" w14:textId="77777777" w:rsidR="00571F81" w:rsidRPr="00571F81" w:rsidRDefault="00571F81" w:rsidP="00571F81">
            <w:pPr>
              <w:spacing w:after="0" w:line="240" w:lineRule="auto"/>
              <w:jc w:val="both"/>
              <w:rPr>
                <w:rFonts w:ascii="Arial" w:eastAsia="宋体" w:hAnsi="Arial" w:cs="Arial"/>
                <w:kern w:val="0"/>
                <w:sz w:val="20"/>
                <w:szCs w:val="20"/>
                <w:lang w:val="en-US" w:eastAsia="zh-CN"/>
                <w14:ligatures w14:val="none"/>
              </w:rPr>
            </w:pPr>
            <w:r w:rsidRPr="00571F81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val="en-US" w:eastAsia="zh-CN"/>
                <w14:ligatures w14:val="none"/>
              </w:rPr>
              <w:t>ROP</w:t>
            </w:r>
          </w:p>
        </w:tc>
        <w:tc>
          <w:tcPr>
            <w:tcW w:w="6957" w:type="dxa"/>
            <w:tcBorders>
              <w:top w:val="single" w:sz="4" w:space="0" w:color="000000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vAlign w:val="center"/>
            <w:hideMark/>
          </w:tcPr>
          <w:p w14:paraId="56134D43" w14:textId="77777777" w:rsidR="00571F81" w:rsidRPr="00571F81" w:rsidRDefault="00571F81" w:rsidP="00571F81">
            <w:pPr>
              <w:spacing w:after="0" w:line="240" w:lineRule="auto"/>
              <w:jc w:val="both"/>
              <w:rPr>
                <w:rFonts w:ascii="Arial" w:eastAsia="宋体" w:hAnsi="Arial" w:cs="Arial"/>
                <w:kern w:val="0"/>
                <w:sz w:val="20"/>
                <w:szCs w:val="20"/>
                <w:lang w:val="en-US" w:eastAsia="zh-CN"/>
                <w14:ligatures w14:val="none"/>
              </w:rPr>
            </w:pPr>
            <w:r w:rsidRPr="00571F81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val="en-US" w:eastAsia="zh-CN"/>
                <w14:ligatures w14:val="none"/>
              </w:rPr>
              <w:t> </w:t>
            </w:r>
          </w:p>
        </w:tc>
      </w:tr>
      <w:tr w:rsidR="00571F81" w:rsidRPr="00571F81" w14:paraId="71D92E68" w14:textId="77777777" w:rsidTr="00155F99">
        <w:trPr>
          <w:trHeight w:val="1109"/>
        </w:trPr>
        <w:tc>
          <w:tcPr>
            <w:tcW w:w="617" w:type="dxa"/>
            <w:tcBorders>
              <w:top w:val="single" w:sz="4" w:space="0" w:color="000000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vAlign w:val="center"/>
            <w:hideMark/>
          </w:tcPr>
          <w:p w14:paraId="202EA008" w14:textId="77777777" w:rsidR="00571F81" w:rsidRPr="00571F81" w:rsidRDefault="00571F81" w:rsidP="00571F81">
            <w:pPr>
              <w:spacing w:after="0" w:line="240" w:lineRule="auto"/>
              <w:jc w:val="both"/>
              <w:rPr>
                <w:rFonts w:ascii="Arial" w:eastAsia="宋体" w:hAnsi="Arial" w:cs="Arial"/>
                <w:kern w:val="0"/>
                <w:sz w:val="20"/>
                <w:szCs w:val="20"/>
                <w:lang w:val="en-US" w:eastAsia="zh-CN"/>
                <w14:ligatures w14:val="none"/>
              </w:rPr>
            </w:pPr>
            <w:r w:rsidRPr="00571F81"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  <w14:ligatures w14:val="none"/>
              </w:rPr>
              <w:t>6.1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vAlign w:val="center"/>
            <w:hideMark/>
          </w:tcPr>
          <w:p w14:paraId="37BE1A8A" w14:textId="77777777" w:rsidR="00571F81" w:rsidRPr="00571F81" w:rsidRDefault="00571F81" w:rsidP="00571F81">
            <w:pPr>
              <w:spacing w:after="0" w:line="240" w:lineRule="auto"/>
              <w:jc w:val="both"/>
              <w:rPr>
                <w:rFonts w:ascii="Arial" w:eastAsia="宋体" w:hAnsi="Arial" w:cs="Arial"/>
                <w:kern w:val="0"/>
                <w:sz w:val="20"/>
                <w:szCs w:val="20"/>
                <w:lang w:val="en-US" w:eastAsia="zh-CN"/>
                <w14:ligatures w14:val="none"/>
              </w:rPr>
            </w:pPr>
            <w:r w:rsidRPr="00571F81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val="en-US" w:eastAsia="zh-CN"/>
                <w14:ligatures w14:val="none"/>
              </w:rPr>
              <w:t>Mild ROP</w:t>
            </w:r>
          </w:p>
        </w:tc>
        <w:tc>
          <w:tcPr>
            <w:tcW w:w="6957" w:type="dxa"/>
            <w:tcBorders>
              <w:top w:val="single" w:sz="4" w:space="0" w:color="000000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vAlign w:val="center"/>
            <w:hideMark/>
          </w:tcPr>
          <w:p w14:paraId="130CEC7D" w14:textId="77777777" w:rsidR="00571F81" w:rsidRPr="00571F81" w:rsidRDefault="00571F81" w:rsidP="00571F81">
            <w:pPr>
              <w:spacing w:after="0" w:line="240" w:lineRule="auto"/>
              <w:jc w:val="both"/>
              <w:rPr>
                <w:rFonts w:ascii="Arial" w:eastAsia="宋体" w:hAnsi="Arial" w:cs="Arial"/>
                <w:kern w:val="0"/>
                <w:sz w:val="20"/>
                <w:szCs w:val="20"/>
                <w:lang w:val="en-US" w:eastAsia="zh-CN"/>
                <w14:ligatures w14:val="none"/>
              </w:rPr>
            </w:pPr>
            <w:r w:rsidRPr="00571F81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val="en-US" w:eastAsia="zh-CN"/>
                <w14:ligatures w14:val="none"/>
              </w:rPr>
              <w:t>ROP stage 1 and stage 2, the demarcation line is relatively flat and white, lies within the plane of the retina; the ridge may vary in height and its color may appear to range from white to pink.</w:t>
            </w:r>
          </w:p>
        </w:tc>
      </w:tr>
      <w:tr w:rsidR="00571F81" w:rsidRPr="00571F81" w14:paraId="2E8F9B42" w14:textId="77777777" w:rsidTr="00155F99">
        <w:trPr>
          <w:trHeight w:val="739"/>
        </w:trPr>
        <w:tc>
          <w:tcPr>
            <w:tcW w:w="617" w:type="dxa"/>
            <w:tcBorders>
              <w:top w:val="single" w:sz="4" w:space="0" w:color="000000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vAlign w:val="center"/>
            <w:hideMark/>
          </w:tcPr>
          <w:p w14:paraId="33D6320F" w14:textId="77777777" w:rsidR="00571F81" w:rsidRPr="00571F81" w:rsidRDefault="00571F81" w:rsidP="00571F81">
            <w:pPr>
              <w:spacing w:after="0" w:line="240" w:lineRule="auto"/>
              <w:jc w:val="both"/>
              <w:rPr>
                <w:rFonts w:ascii="Arial" w:eastAsia="宋体" w:hAnsi="Arial" w:cs="Arial"/>
                <w:kern w:val="0"/>
                <w:sz w:val="20"/>
                <w:szCs w:val="20"/>
                <w:lang w:val="en-US" w:eastAsia="zh-CN"/>
                <w14:ligatures w14:val="none"/>
              </w:rPr>
            </w:pPr>
            <w:r w:rsidRPr="00571F81"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  <w14:ligatures w14:val="none"/>
              </w:rPr>
              <w:t>6.2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vAlign w:val="center"/>
            <w:hideMark/>
          </w:tcPr>
          <w:p w14:paraId="3B4B410A" w14:textId="77777777" w:rsidR="00571F81" w:rsidRPr="00571F81" w:rsidRDefault="00571F81" w:rsidP="00571F81">
            <w:pPr>
              <w:spacing w:after="0" w:line="240" w:lineRule="auto"/>
              <w:jc w:val="both"/>
              <w:rPr>
                <w:rFonts w:ascii="Arial" w:eastAsia="宋体" w:hAnsi="Arial" w:cs="Arial"/>
                <w:kern w:val="0"/>
                <w:sz w:val="20"/>
                <w:szCs w:val="20"/>
                <w:lang w:val="en-US" w:eastAsia="zh-CN"/>
                <w14:ligatures w14:val="none"/>
              </w:rPr>
            </w:pPr>
            <w:r w:rsidRPr="00571F81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val="en-US" w:eastAsia="zh-CN"/>
                <w14:ligatures w14:val="none"/>
              </w:rPr>
              <w:t>Moderate ROP</w:t>
            </w:r>
          </w:p>
        </w:tc>
        <w:tc>
          <w:tcPr>
            <w:tcW w:w="6957" w:type="dxa"/>
            <w:tcBorders>
              <w:top w:val="single" w:sz="4" w:space="0" w:color="000000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vAlign w:val="center"/>
            <w:hideMark/>
          </w:tcPr>
          <w:p w14:paraId="510B036F" w14:textId="77777777" w:rsidR="00571F81" w:rsidRPr="00571F81" w:rsidRDefault="00571F81" w:rsidP="00571F81">
            <w:pPr>
              <w:spacing w:after="0" w:line="240" w:lineRule="auto"/>
              <w:jc w:val="both"/>
              <w:rPr>
                <w:rFonts w:ascii="Arial" w:eastAsia="宋体" w:hAnsi="Arial" w:cs="Arial"/>
                <w:kern w:val="0"/>
                <w:sz w:val="20"/>
                <w:szCs w:val="20"/>
                <w:lang w:val="en-US" w:eastAsia="zh-CN"/>
                <w14:ligatures w14:val="none"/>
              </w:rPr>
            </w:pPr>
            <w:r w:rsidRPr="00571F81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val="en-US" w:eastAsia="zh-CN"/>
                <w14:ligatures w14:val="none"/>
              </w:rPr>
              <w:t>ROP stage 3, extraretinal neovascularization extends from the ridge to the vitreous and is continuous with the posterior ridge, or proliferates.</w:t>
            </w:r>
          </w:p>
        </w:tc>
      </w:tr>
      <w:tr w:rsidR="00571F81" w:rsidRPr="00571F81" w14:paraId="1DDC35D7" w14:textId="77777777" w:rsidTr="00155F99">
        <w:trPr>
          <w:trHeight w:val="739"/>
        </w:trPr>
        <w:tc>
          <w:tcPr>
            <w:tcW w:w="617" w:type="dxa"/>
            <w:tcBorders>
              <w:top w:val="single" w:sz="4" w:space="0" w:color="000000"/>
              <w:left w:val="single" w:sz="8" w:space="0" w:color="FFFFFF"/>
              <w:bottom w:val="single" w:sz="1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vAlign w:val="center"/>
            <w:hideMark/>
          </w:tcPr>
          <w:p w14:paraId="5643F5F6" w14:textId="77777777" w:rsidR="00571F81" w:rsidRPr="00571F81" w:rsidRDefault="00571F81" w:rsidP="00571F81">
            <w:pPr>
              <w:spacing w:after="0" w:line="240" w:lineRule="auto"/>
              <w:jc w:val="both"/>
              <w:rPr>
                <w:rFonts w:ascii="Arial" w:eastAsia="宋体" w:hAnsi="Arial" w:cs="Arial"/>
                <w:kern w:val="0"/>
                <w:sz w:val="20"/>
                <w:szCs w:val="20"/>
                <w:lang w:val="en-US" w:eastAsia="zh-CN"/>
                <w14:ligatures w14:val="none"/>
              </w:rPr>
            </w:pPr>
            <w:r w:rsidRPr="00571F81"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  <w14:ligatures w14:val="none"/>
              </w:rPr>
              <w:t>6.3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8" w:space="0" w:color="FFFFFF"/>
              <w:bottom w:val="single" w:sz="1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vAlign w:val="center"/>
            <w:hideMark/>
          </w:tcPr>
          <w:p w14:paraId="083FC70C" w14:textId="77777777" w:rsidR="00571F81" w:rsidRPr="00571F81" w:rsidRDefault="00571F81" w:rsidP="00571F81">
            <w:pPr>
              <w:spacing w:after="0" w:line="240" w:lineRule="auto"/>
              <w:jc w:val="both"/>
              <w:rPr>
                <w:rFonts w:ascii="Arial" w:eastAsia="宋体" w:hAnsi="Arial" w:cs="Arial"/>
                <w:kern w:val="0"/>
                <w:sz w:val="20"/>
                <w:szCs w:val="20"/>
                <w:lang w:val="en-US" w:eastAsia="zh-CN"/>
                <w14:ligatures w14:val="none"/>
              </w:rPr>
            </w:pPr>
            <w:r w:rsidRPr="00571F81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US" w:eastAsia="zh-CN"/>
                <w14:ligatures w14:val="none"/>
              </w:rPr>
              <w:t>Severe ROP</w:t>
            </w:r>
          </w:p>
        </w:tc>
        <w:tc>
          <w:tcPr>
            <w:tcW w:w="6957" w:type="dxa"/>
            <w:tcBorders>
              <w:top w:val="single" w:sz="4" w:space="0" w:color="000000"/>
              <w:left w:val="single" w:sz="8" w:space="0" w:color="FFFFFF"/>
              <w:bottom w:val="single" w:sz="1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vAlign w:val="center"/>
            <w:hideMark/>
          </w:tcPr>
          <w:p w14:paraId="11C3C153" w14:textId="77777777" w:rsidR="00571F81" w:rsidRPr="00571F81" w:rsidRDefault="00571F81" w:rsidP="00571F81">
            <w:pPr>
              <w:spacing w:after="0" w:line="240" w:lineRule="auto"/>
              <w:jc w:val="both"/>
              <w:rPr>
                <w:rFonts w:ascii="Arial" w:eastAsia="宋体" w:hAnsi="Arial" w:cs="Arial"/>
                <w:kern w:val="0"/>
                <w:sz w:val="20"/>
                <w:szCs w:val="20"/>
                <w:lang w:val="en-US" w:eastAsia="zh-CN"/>
                <w14:ligatures w14:val="none"/>
              </w:rPr>
            </w:pPr>
            <w:r w:rsidRPr="00571F81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val="en-US" w:eastAsia="zh-CN"/>
                <w14:ligatures w14:val="none"/>
              </w:rPr>
              <w:t>ROP stage 4</w:t>
            </w:r>
            <w:r w:rsidRPr="00571F81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US" w:eastAsia="zh-CN"/>
                <w14:ligatures w14:val="none"/>
              </w:rPr>
              <w:t xml:space="preserve"> and stage 5, retinal detachment, include </w:t>
            </w:r>
            <w:r w:rsidRPr="00571F81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val="en-US" w:eastAsia="zh-CN"/>
                <w14:ligatures w14:val="none"/>
              </w:rPr>
              <w:t>partial retinal detachment and total retinal detachment</w:t>
            </w:r>
          </w:p>
        </w:tc>
      </w:tr>
    </w:tbl>
    <w:p w14:paraId="085BCC6A" w14:textId="655EC76F" w:rsidR="00B80FC8" w:rsidRPr="00571F81" w:rsidRDefault="00B80FC8" w:rsidP="00B80FC8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44BDBECC" w14:textId="77777777" w:rsidR="00B80FC8" w:rsidRPr="00CD7FAE" w:rsidRDefault="00B80FC8" w:rsidP="00B80FC8">
      <w:pPr>
        <w:rPr>
          <w:rFonts w:ascii="Times New Roman" w:hAnsi="Times New Roman" w:cs="Times New Roman"/>
          <w:sz w:val="20"/>
          <w:szCs w:val="20"/>
        </w:rPr>
      </w:pPr>
      <w:r w:rsidRPr="00CD7FAE">
        <w:rPr>
          <w:rFonts w:ascii="Times New Roman" w:hAnsi="Times New Roman" w:cs="Times New Roman"/>
          <w:sz w:val="20"/>
          <w:szCs w:val="20"/>
        </w:rPr>
        <w:lastRenderedPageBreak/>
        <w:t>Abbreviations: RB Retinoblastoma, RP retinitis pigmentosa, CRF congenital retinal fold, ROP retinopathy of prematurity.</w:t>
      </w:r>
    </w:p>
    <w:p w14:paraId="39BC9A59" w14:textId="77777777" w:rsidR="00C23757" w:rsidRPr="00CD7FAE" w:rsidRDefault="00C23757" w:rsidP="00B80FC8">
      <w:pPr>
        <w:rPr>
          <w:rFonts w:ascii="Times New Roman" w:hAnsi="Times New Roman" w:cs="Times New Roman"/>
          <w:sz w:val="20"/>
          <w:szCs w:val="20"/>
        </w:rPr>
      </w:pPr>
    </w:p>
    <w:p w14:paraId="6856E0FC" w14:textId="6AD7CF1A" w:rsidR="00C23757" w:rsidRPr="00CD7FAE" w:rsidRDefault="00C23757" w:rsidP="00C23757">
      <w:pPr>
        <w:spacing w:line="360" w:lineRule="auto"/>
        <w:rPr>
          <w:rFonts w:ascii="Times New Roman" w:eastAsia="宋体" w:hAnsi="Times New Roman" w:cs="Times New Roman"/>
          <w:bCs/>
          <w:sz w:val="20"/>
          <w:szCs w:val="20"/>
        </w:rPr>
      </w:pPr>
      <w:r w:rsidRPr="00CD7FAE">
        <w:rPr>
          <w:rFonts w:ascii="Times New Roman" w:eastAsia="宋体" w:hAnsi="Times New Roman" w:cs="Times New Roman"/>
          <w:bCs/>
          <w:sz w:val="20"/>
          <w:szCs w:val="20"/>
        </w:rPr>
        <w:t>Supplementary Table 2. Distribution of the amount of data for each class of picture</w:t>
      </w:r>
      <w:r w:rsidRPr="00CD7FAE">
        <w:rPr>
          <w:rFonts w:ascii="Times New Roman" w:eastAsia="宋体" w:hAnsi="Times New Roman" w:cs="Times New Roman"/>
          <w:bCs/>
          <w:sz w:val="20"/>
          <w:szCs w:val="20"/>
          <w:lang w:val="en-US" w:eastAsia="zh-CN"/>
        </w:rPr>
        <w:t>s in the nine diseases and conditions.</w:t>
      </w:r>
    </w:p>
    <w:p w14:paraId="68021835" w14:textId="56A2639A" w:rsidR="00C23757" w:rsidRPr="00CD7FAE" w:rsidRDefault="00571F81" w:rsidP="00C23757">
      <w:pPr>
        <w:spacing w:line="360" w:lineRule="auto"/>
        <w:rPr>
          <w:rFonts w:ascii="Times New Roman" w:eastAsia="宋体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2ED3F199" wp14:editId="3977103D">
            <wp:extent cx="5731510" cy="813678"/>
            <wp:effectExtent l="0" t="0" r="2540" b="5715"/>
            <wp:docPr id="111007247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136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367A257" w14:textId="612F6985" w:rsidR="00C23757" w:rsidRPr="00CD7FAE" w:rsidRDefault="00C23757" w:rsidP="00C23757">
      <w:pPr>
        <w:rPr>
          <w:rFonts w:ascii="Times New Roman" w:hAnsi="Times New Roman" w:cs="Times New Roman"/>
          <w:sz w:val="20"/>
          <w:szCs w:val="20"/>
        </w:rPr>
      </w:pPr>
      <w:r w:rsidRPr="00CD7FAE">
        <w:rPr>
          <w:rFonts w:ascii="Times New Roman" w:hAnsi="Times New Roman" w:cs="Times New Roman"/>
          <w:sz w:val="20"/>
          <w:szCs w:val="20"/>
        </w:rPr>
        <w:t>Abbreviations: ROP</w:t>
      </w:r>
      <w:r w:rsidRPr="00CD7FAE">
        <w:rPr>
          <w:rFonts w:ascii="Times New Roman" w:eastAsia="等线" w:hAnsi="Times New Roman" w:cs="Times New Roman"/>
          <w:sz w:val="20"/>
          <w:szCs w:val="20"/>
          <w:lang w:val="en-US" w:eastAsia="zh-CN"/>
        </w:rPr>
        <w:t>, retinopathy of prematurity</w:t>
      </w:r>
      <w:r w:rsidRPr="00CD7FAE">
        <w:rPr>
          <w:rFonts w:ascii="Times New Roman" w:hAnsi="Times New Roman" w:cs="Times New Roman"/>
          <w:sz w:val="20"/>
          <w:szCs w:val="20"/>
        </w:rPr>
        <w:t>; RB Retinoblastoma</w:t>
      </w:r>
      <w:r w:rsidR="002E330F">
        <w:rPr>
          <w:rFonts w:ascii="Times New Roman" w:hAnsi="Times New Roman" w:cs="Times New Roman"/>
          <w:sz w:val="20"/>
          <w:szCs w:val="20"/>
        </w:rPr>
        <w:t>;</w:t>
      </w:r>
      <w:r w:rsidRPr="00CD7FAE">
        <w:rPr>
          <w:rFonts w:ascii="Times New Roman" w:hAnsi="Times New Roman" w:cs="Times New Roman"/>
          <w:sz w:val="20"/>
          <w:szCs w:val="20"/>
        </w:rPr>
        <w:t xml:space="preserve"> RP</w:t>
      </w:r>
      <w:r w:rsidRPr="00CD7FAE">
        <w:rPr>
          <w:rFonts w:ascii="Times New Roman" w:eastAsia="等线" w:hAnsi="Times New Roman" w:cs="Times New Roman"/>
          <w:sz w:val="20"/>
          <w:szCs w:val="20"/>
          <w:lang w:val="en-US" w:eastAsia="zh-CN"/>
        </w:rPr>
        <w:t>, retinitis pigmentosa;</w:t>
      </w:r>
      <w:r w:rsidRPr="00CD7FAE">
        <w:rPr>
          <w:rFonts w:ascii="Times New Roman" w:hAnsi="Times New Roman" w:cs="Times New Roman"/>
          <w:sz w:val="20"/>
          <w:szCs w:val="20"/>
        </w:rPr>
        <w:t xml:space="preserve"> CRF</w:t>
      </w:r>
      <w:r w:rsidRPr="00CD7FAE">
        <w:rPr>
          <w:rFonts w:ascii="Times New Roman" w:eastAsia="等线" w:hAnsi="Times New Roman" w:cs="Times New Roman"/>
          <w:sz w:val="20"/>
          <w:szCs w:val="20"/>
          <w:lang w:val="en-US" w:eastAsia="zh-CN"/>
        </w:rPr>
        <w:t>, congenital retinal folds.</w:t>
      </w:r>
    </w:p>
    <w:p w14:paraId="4C0B4B5C" w14:textId="77777777" w:rsidR="00C23757" w:rsidRPr="00CD7FAE" w:rsidRDefault="00C23757" w:rsidP="00B80FC8">
      <w:pPr>
        <w:rPr>
          <w:rFonts w:ascii="Times New Roman" w:hAnsi="Times New Roman" w:cs="Times New Roman"/>
          <w:sz w:val="20"/>
          <w:szCs w:val="20"/>
        </w:rPr>
      </w:pPr>
    </w:p>
    <w:p w14:paraId="732C3829" w14:textId="77777777" w:rsidR="00FF15F8" w:rsidRDefault="00FF15F8" w:rsidP="00B72B6A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</w:p>
    <w:p w14:paraId="5F5DE905" w14:textId="7B1F19C3" w:rsidR="00B72B6A" w:rsidRPr="00CD7FAE" w:rsidRDefault="00B72B6A" w:rsidP="00B72B6A">
      <w:pPr>
        <w:spacing w:line="360" w:lineRule="auto"/>
        <w:rPr>
          <w:rFonts w:ascii="Times New Roman" w:hAnsi="Times New Roman" w:cs="Times New Roman"/>
          <w:bCs/>
          <w:sz w:val="20"/>
          <w:szCs w:val="20"/>
        </w:rPr>
      </w:pPr>
      <w:r w:rsidRPr="00CD7FAE">
        <w:rPr>
          <w:rFonts w:ascii="Times New Roman" w:eastAsia="宋体" w:hAnsi="Times New Roman" w:cs="Times New Roman"/>
          <w:sz w:val="20"/>
          <w:szCs w:val="20"/>
        </w:rPr>
        <w:t>Supplementary</w:t>
      </w:r>
      <w:r w:rsidRPr="00CD7FAE">
        <w:rPr>
          <w:rFonts w:ascii="Times New Roman" w:hAnsi="Times New Roman" w:cs="Times New Roman"/>
          <w:bCs/>
          <w:sz w:val="20"/>
          <w:szCs w:val="20"/>
        </w:rPr>
        <w:t xml:space="preserve"> Table 3. The experiments of ROP staging are reported.</w:t>
      </w:r>
    </w:p>
    <w:tbl>
      <w:tblPr>
        <w:tblStyle w:val="a8"/>
        <w:tblW w:w="0" w:type="auto"/>
        <w:jc w:val="center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18"/>
        <w:gridCol w:w="1259"/>
        <w:gridCol w:w="1253"/>
        <w:gridCol w:w="1196"/>
        <w:gridCol w:w="1196"/>
        <w:gridCol w:w="1196"/>
      </w:tblGrid>
      <w:tr w:rsidR="00571F81" w:rsidRPr="00AF0F33" w14:paraId="781AF88D" w14:textId="77777777" w:rsidTr="00155F99">
        <w:trPr>
          <w:jc w:val="center"/>
        </w:trPr>
        <w:tc>
          <w:tcPr>
            <w:tcW w:w="1218" w:type="dxa"/>
            <w:tcBorders>
              <w:bottom w:val="single" w:sz="8" w:space="0" w:color="auto"/>
            </w:tcBorders>
            <w:vAlign w:val="center"/>
          </w:tcPr>
          <w:p w14:paraId="58E394DD" w14:textId="77777777" w:rsidR="00571F81" w:rsidRPr="00AF0F33" w:rsidRDefault="00571F81" w:rsidP="00155F9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bookmarkStart w:id="0" w:name="_Hlk127911884"/>
            <w:r w:rsidRPr="00AF0F33">
              <w:rPr>
                <w:rFonts w:ascii="Times New Roman" w:eastAsia="宋体" w:hAnsi="Times New Roman" w:cs="Times New Roman"/>
                <w:sz w:val="20"/>
                <w:szCs w:val="20"/>
              </w:rPr>
              <w:t>Methods</w:t>
            </w:r>
          </w:p>
        </w:tc>
        <w:tc>
          <w:tcPr>
            <w:tcW w:w="1259" w:type="dxa"/>
            <w:tcBorders>
              <w:bottom w:val="single" w:sz="8" w:space="0" w:color="auto"/>
            </w:tcBorders>
            <w:vAlign w:val="center"/>
          </w:tcPr>
          <w:p w14:paraId="2DD2C365" w14:textId="77777777" w:rsidR="00571F81" w:rsidRPr="00AF0F33" w:rsidRDefault="00571F81" w:rsidP="00155F9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F0F33">
              <w:rPr>
                <w:rFonts w:ascii="Times New Roman" w:eastAsia="宋体" w:hAnsi="Times New Roman" w:cs="Times New Roman"/>
                <w:sz w:val="20"/>
                <w:szCs w:val="20"/>
              </w:rPr>
              <w:t>Accuracy</w:t>
            </w:r>
          </w:p>
        </w:tc>
        <w:tc>
          <w:tcPr>
            <w:tcW w:w="1253" w:type="dxa"/>
            <w:tcBorders>
              <w:bottom w:val="single" w:sz="8" w:space="0" w:color="auto"/>
            </w:tcBorders>
            <w:vAlign w:val="center"/>
          </w:tcPr>
          <w:p w14:paraId="099EBCC2" w14:textId="77777777" w:rsidR="00571F81" w:rsidRPr="00AF0F33" w:rsidRDefault="00571F81" w:rsidP="00155F9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F0F33">
              <w:rPr>
                <w:rFonts w:ascii="Times New Roman" w:eastAsia="宋体" w:hAnsi="Times New Roman" w:cs="Times New Roman"/>
                <w:sz w:val="20"/>
                <w:szCs w:val="20"/>
              </w:rPr>
              <w:t>Precision</w:t>
            </w:r>
          </w:p>
        </w:tc>
        <w:tc>
          <w:tcPr>
            <w:tcW w:w="1196" w:type="dxa"/>
            <w:tcBorders>
              <w:bottom w:val="single" w:sz="8" w:space="0" w:color="auto"/>
            </w:tcBorders>
            <w:vAlign w:val="center"/>
          </w:tcPr>
          <w:p w14:paraId="29BC0165" w14:textId="77777777" w:rsidR="00571F81" w:rsidRPr="00AF0F33" w:rsidRDefault="00571F81" w:rsidP="00155F9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F0F33">
              <w:rPr>
                <w:rFonts w:ascii="Times New Roman" w:eastAsia="宋体" w:hAnsi="Times New Roman" w:cs="Times New Roman"/>
                <w:sz w:val="20"/>
                <w:szCs w:val="20"/>
              </w:rPr>
              <w:t>Recall</w:t>
            </w:r>
          </w:p>
        </w:tc>
        <w:tc>
          <w:tcPr>
            <w:tcW w:w="1196" w:type="dxa"/>
            <w:tcBorders>
              <w:bottom w:val="single" w:sz="8" w:space="0" w:color="auto"/>
            </w:tcBorders>
            <w:vAlign w:val="center"/>
          </w:tcPr>
          <w:p w14:paraId="2C8E4BE5" w14:textId="77777777" w:rsidR="00571F81" w:rsidRPr="00AF0F33" w:rsidRDefault="00571F81" w:rsidP="00155F9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F0F33">
              <w:rPr>
                <w:rFonts w:ascii="Times New Roman" w:eastAsia="宋体" w:hAnsi="Times New Roman" w:cs="Times New Roman"/>
                <w:sz w:val="20"/>
                <w:szCs w:val="20"/>
              </w:rPr>
              <w:t>F1</w:t>
            </w:r>
          </w:p>
        </w:tc>
        <w:tc>
          <w:tcPr>
            <w:tcW w:w="1196" w:type="dxa"/>
            <w:tcBorders>
              <w:bottom w:val="single" w:sz="8" w:space="0" w:color="auto"/>
            </w:tcBorders>
            <w:vAlign w:val="center"/>
          </w:tcPr>
          <w:p w14:paraId="6A025F9D" w14:textId="77777777" w:rsidR="00571F81" w:rsidRPr="00AF0F33" w:rsidRDefault="00571F81" w:rsidP="00155F9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F0F33">
              <w:rPr>
                <w:rFonts w:ascii="Times New Roman" w:eastAsia="宋体" w:hAnsi="Times New Roman" w:cs="Times New Roman"/>
                <w:sz w:val="20"/>
                <w:szCs w:val="20"/>
              </w:rPr>
              <w:t>Kappa</w:t>
            </w:r>
          </w:p>
        </w:tc>
      </w:tr>
      <w:tr w:rsidR="00571F81" w:rsidRPr="00AF0F33" w14:paraId="4E29F35F" w14:textId="77777777" w:rsidTr="00155F99">
        <w:trPr>
          <w:jc w:val="center"/>
        </w:trPr>
        <w:tc>
          <w:tcPr>
            <w:tcW w:w="1218" w:type="dxa"/>
            <w:tcBorders>
              <w:top w:val="single" w:sz="8" w:space="0" w:color="auto"/>
              <w:bottom w:val="nil"/>
            </w:tcBorders>
            <w:vAlign w:val="center"/>
          </w:tcPr>
          <w:p w14:paraId="3DBE365A" w14:textId="77777777" w:rsidR="00571F81" w:rsidRPr="00AF0F33" w:rsidRDefault="00571F81" w:rsidP="00155F9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F0F33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ResNet-</w:t>
            </w:r>
            <w:r w:rsidRPr="00AF0F33">
              <w:rPr>
                <w:rFonts w:ascii="Times New Roman" w:eastAsia="宋体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259" w:type="dxa"/>
            <w:tcBorders>
              <w:top w:val="single" w:sz="8" w:space="0" w:color="auto"/>
              <w:bottom w:val="nil"/>
            </w:tcBorders>
            <w:vAlign w:val="center"/>
          </w:tcPr>
          <w:p w14:paraId="453801B9" w14:textId="77777777" w:rsidR="00571F81" w:rsidRPr="00AF0F33" w:rsidRDefault="00571F81" w:rsidP="00155F9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F0F33">
              <w:rPr>
                <w:rFonts w:ascii="Times New Roman" w:eastAsia="宋体" w:hAnsi="Times New Roman" w:cs="Times New Roman"/>
                <w:sz w:val="20"/>
                <w:szCs w:val="20"/>
              </w:rPr>
              <w:t>91.82(0.49)</w:t>
            </w:r>
          </w:p>
        </w:tc>
        <w:tc>
          <w:tcPr>
            <w:tcW w:w="1253" w:type="dxa"/>
            <w:tcBorders>
              <w:top w:val="single" w:sz="8" w:space="0" w:color="auto"/>
              <w:bottom w:val="nil"/>
            </w:tcBorders>
            <w:vAlign w:val="center"/>
          </w:tcPr>
          <w:p w14:paraId="10A6E6AF" w14:textId="77777777" w:rsidR="00571F81" w:rsidRPr="00AF0F33" w:rsidRDefault="00571F81" w:rsidP="00155F9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F0F33">
              <w:rPr>
                <w:rFonts w:ascii="Times New Roman" w:eastAsia="宋体" w:hAnsi="Times New Roman" w:cs="Times New Roman"/>
                <w:sz w:val="20"/>
                <w:szCs w:val="20"/>
              </w:rPr>
              <w:t>93.01(0.26)</w:t>
            </w:r>
          </w:p>
        </w:tc>
        <w:tc>
          <w:tcPr>
            <w:tcW w:w="1196" w:type="dxa"/>
            <w:tcBorders>
              <w:top w:val="single" w:sz="8" w:space="0" w:color="auto"/>
              <w:bottom w:val="nil"/>
            </w:tcBorders>
            <w:vAlign w:val="center"/>
          </w:tcPr>
          <w:p w14:paraId="6DEC7E32" w14:textId="77777777" w:rsidR="00571F81" w:rsidRPr="00AF0F33" w:rsidRDefault="00571F81" w:rsidP="00155F9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F0F33">
              <w:rPr>
                <w:rFonts w:ascii="Times New Roman" w:eastAsia="宋体" w:hAnsi="Times New Roman" w:cs="Times New Roman"/>
                <w:sz w:val="20"/>
                <w:szCs w:val="20"/>
              </w:rPr>
              <w:t>92.83(0.98)</w:t>
            </w:r>
          </w:p>
        </w:tc>
        <w:tc>
          <w:tcPr>
            <w:tcW w:w="1196" w:type="dxa"/>
            <w:tcBorders>
              <w:top w:val="single" w:sz="8" w:space="0" w:color="auto"/>
              <w:bottom w:val="nil"/>
            </w:tcBorders>
            <w:vAlign w:val="center"/>
          </w:tcPr>
          <w:p w14:paraId="24B22DF7" w14:textId="77777777" w:rsidR="00571F81" w:rsidRPr="00AF0F33" w:rsidRDefault="00571F81" w:rsidP="00155F9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F0F33">
              <w:rPr>
                <w:rFonts w:ascii="Times New Roman" w:eastAsia="宋体" w:hAnsi="Times New Roman" w:cs="Times New Roman"/>
                <w:sz w:val="20"/>
                <w:szCs w:val="20"/>
              </w:rPr>
              <w:t>92.89(0.52)</w:t>
            </w:r>
          </w:p>
        </w:tc>
        <w:tc>
          <w:tcPr>
            <w:tcW w:w="1196" w:type="dxa"/>
            <w:tcBorders>
              <w:top w:val="single" w:sz="8" w:space="0" w:color="auto"/>
              <w:bottom w:val="nil"/>
            </w:tcBorders>
            <w:vAlign w:val="center"/>
          </w:tcPr>
          <w:p w14:paraId="629A227D" w14:textId="77777777" w:rsidR="00571F81" w:rsidRPr="00AF0F33" w:rsidRDefault="00571F81" w:rsidP="00155F9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F0F33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</w:t>
            </w:r>
            <w:r w:rsidRPr="00AF0F33">
              <w:rPr>
                <w:rFonts w:ascii="Times New Roman" w:eastAsia="宋体" w:hAnsi="Times New Roman" w:cs="Times New Roman"/>
                <w:sz w:val="20"/>
                <w:szCs w:val="20"/>
              </w:rPr>
              <w:t>6.64(1.41)</w:t>
            </w:r>
          </w:p>
        </w:tc>
      </w:tr>
      <w:tr w:rsidR="00571F81" w:rsidRPr="00AF0F33" w14:paraId="3493B46D" w14:textId="77777777" w:rsidTr="00155F99">
        <w:trPr>
          <w:jc w:val="center"/>
        </w:trPr>
        <w:tc>
          <w:tcPr>
            <w:tcW w:w="1218" w:type="dxa"/>
            <w:tcBorders>
              <w:top w:val="nil"/>
              <w:bottom w:val="nil"/>
            </w:tcBorders>
            <w:vAlign w:val="center"/>
          </w:tcPr>
          <w:p w14:paraId="3A6A54CF" w14:textId="77777777" w:rsidR="00571F81" w:rsidRPr="00AF0F33" w:rsidRDefault="00571F81" w:rsidP="00155F9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F0F33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ResNet-</w:t>
            </w:r>
            <w:r w:rsidRPr="00AF0F33">
              <w:rPr>
                <w:rFonts w:ascii="Times New Roman" w:eastAsia="宋体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259" w:type="dxa"/>
            <w:tcBorders>
              <w:top w:val="nil"/>
              <w:bottom w:val="nil"/>
            </w:tcBorders>
            <w:vAlign w:val="center"/>
          </w:tcPr>
          <w:p w14:paraId="1C44661D" w14:textId="77777777" w:rsidR="00571F81" w:rsidRPr="00AF0F33" w:rsidRDefault="00571F81" w:rsidP="00155F9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F0F33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</w:t>
            </w:r>
            <w:r w:rsidRPr="00AF0F33">
              <w:rPr>
                <w:rFonts w:ascii="Times New Roman" w:eastAsia="宋体" w:hAnsi="Times New Roman" w:cs="Times New Roman"/>
                <w:sz w:val="20"/>
                <w:szCs w:val="20"/>
              </w:rPr>
              <w:t>2.41(0.02)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vAlign w:val="center"/>
          </w:tcPr>
          <w:p w14:paraId="070E2302" w14:textId="77777777" w:rsidR="00571F81" w:rsidRPr="00AF0F33" w:rsidRDefault="00571F81" w:rsidP="00155F9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F0F33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</w:t>
            </w:r>
            <w:r w:rsidRPr="00AF0F33">
              <w:rPr>
                <w:rFonts w:ascii="Times New Roman" w:eastAsia="宋体" w:hAnsi="Times New Roman" w:cs="Times New Roman"/>
                <w:sz w:val="20"/>
                <w:szCs w:val="20"/>
              </w:rPr>
              <w:t>3.19(0.19)</w:t>
            </w:r>
          </w:p>
        </w:tc>
        <w:tc>
          <w:tcPr>
            <w:tcW w:w="1196" w:type="dxa"/>
            <w:tcBorders>
              <w:top w:val="nil"/>
              <w:bottom w:val="nil"/>
            </w:tcBorders>
            <w:vAlign w:val="center"/>
          </w:tcPr>
          <w:p w14:paraId="4461A73E" w14:textId="77777777" w:rsidR="00571F81" w:rsidRPr="00AF0F33" w:rsidRDefault="00571F81" w:rsidP="00155F9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F0F33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</w:t>
            </w:r>
            <w:r w:rsidRPr="00AF0F33">
              <w:rPr>
                <w:rFonts w:ascii="Times New Roman" w:eastAsia="宋体" w:hAnsi="Times New Roman" w:cs="Times New Roman"/>
                <w:sz w:val="20"/>
                <w:szCs w:val="20"/>
              </w:rPr>
              <w:t>3.47(0.02)</w:t>
            </w:r>
          </w:p>
        </w:tc>
        <w:tc>
          <w:tcPr>
            <w:tcW w:w="1196" w:type="dxa"/>
            <w:tcBorders>
              <w:top w:val="nil"/>
              <w:bottom w:val="nil"/>
            </w:tcBorders>
            <w:vAlign w:val="center"/>
          </w:tcPr>
          <w:p w14:paraId="7159D31B" w14:textId="77777777" w:rsidR="00571F81" w:rsidRPr="00AF0F33" w:rsidRDefault="00571F81" w:rsidP="00155F9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F0F33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</w:t>
            </w:r>
            <w:r w:rsidRPr="00AF0F33">
              <w:rPr>
                <w:rFonts w:ascii="Times New Roman" w:eastAsia="宋体" w:hAnsi="Times New Roman" w:cs="Times New Roman"/>
                <w:sz w:val="20"/>
                <w:szCs w:val="20"/>
              </w:rPr>
              <w:t>3.21(0.05)</w:t>
            </w:r>
          </w:p>
        </w:tc>
        <w:tc>
          <w:tcPr>
            <w:tcW w:w="1196" w:type="dxa"/>
            <w:tcBorders>
              <w:top w:val="nil"/>
              <w:bottom w:val="nil"/>
            </w:tcBorders>
            <w:vAlign w:val="center"/>
          </w:tcPr>
          <w:p w14:paraId="1E04ADFE" w14:textId="77777777" w:rsidR="00571F81" w:rsidRPr="00AF0F33" w:rsidRDefault="00571F81" w:rsidP="00155F9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F0F33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</w:t>
            </w:r>
            <w:r w:rsidRPr="00AF0F33">
              <w:rPr>
                <w:rFonts w:ascii="Times New Roman" w:eastAsia="宋体" w:hAnsi="Times New Roman" w:cs="Times New Roman"/>
                <w:sz w:val="20"/>
                <w:szCs w:val="20"/>
              </w:rPr>
              <w:t>7.61(0.19)</w:t>
            </w:r>
          </w:p>
        </w:tc>
      </w:tr>
      <w:tr w:rsidR="00571F81" w:rsidRPr="00AF0F33" w14:paraId="6D0B26BF" w14:textId="77777777" w:rsidTr="00155F99">
        <w:trPr>
          <w:jc w:val="center"/>
        </w:trPr>
        <w:tc>
          <w:tcPr>
            <w:tcW w:w="1218" w:type="dxa"/>
            <w:tcBorders>
              <w:top w:val="nil"/>
              <w:bottom w:val="single" w:sz="18" w:space="0" w:color="auto"/>
            </w:tcBorders>
            <w:vAlign w:val="center"/>
          </w:tcPr>
          <w:p w14:paraId="217D9A8F" w14:textId="77777777" w:rsidR="00571F81" w:rsidRPr="00AF0F33" w:rsidRDefault="00571F81" w:rsidP="00155F9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F0F33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R</w:t>
            </w:r>
            <w:r w:rsidRPr="00AF0F33">
              <w:rPr>
                <w:rFonts w:ascii="Times New Roman" w:eastAsia="宋体" w:hAnsi="Times New Roman" w:cs="Times New Roman"/>
                <w:sz w:val="20"/>
                <w:szCs w:val="20"/>
              </w:rPr>
              <w:t>esNet-50</w:t>
            </w:r>
          </w:p>
        </w:tc>
        <w:tc>
          <w:tcPr>
            <w:tcW w:w="1259" w:type="dxa"/>
            <w:tcBorders>
              <w:top w:val="nil"/>
              <w:bottom w:val="single" w:sz="18" w:space="0" w:color="auto"/>
            </w:tcBorders>
            <w:vAlign w:val="center"/>
          </w:tcPr>
          <w:p w14:paraId="6A9F1512" w14:textId="77777777" w:rsidR="00571F81" w:rsidRPr="00AF0F33" w:rsidRDefault="00571F81" w:rsidP="00155F9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F0F33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</w:t>
            </w:r>
            <w:r w:rsidRPr="00AF0F33">
              <w:rPr>
                <w:rFonts w:ascii="Times New Roman" w:eastAsia="宋体" w:hAnsi="Times New Roman" w:cs="Times New Roman"/>
                <w:sz w:val="20"/>
                <w:szCs w:val="20"/>
              </w:rPr>
              <w:t>3.14(0.13)</w:t>
            </w:r>
          </w:p>
        </w:tc>
        <w:tc>
          <w:tcPr>
            <w:tcW w:w="1253" w:type="dxa"/>
            <w:tcBorders>
              <w:top w:val="nil"/>
              <w:bottom w:val="single" w:sz="18" w:space="0" w:color="auto"/>
            </w:tcBorders>
            <w:vAlign w:val="center"/>
          </w:tcPr>
          <w:p w14:paraId="73F84B6C" w14:textId="77777777" w:rsidR="00571F81" w:rsidRPr="00AF0F33" w:rsidRDefault="00571F81" w:rsidP="00155F9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F0F33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</w:t>
            </w:r>
            <w:r w:rsidRPr="00AF0F33">
              <w:rPr>
                <w:rFonts w:ascii="Times New Roman" w:eastAsia="宋体" w:hAnsi="Times New Roman" w:cs="Times New Roman"/>
                <w:sz w:val="20"/>
                <w:szCs w:val="20"/>
              </w:rPr>
              <w:t>4.23(0.14)</w:t>
            </w:r>
          </w:p>
        </w:tc>
        <w:tc>
          <w:tcPr>
            <w:tcW w:w="1196" w:type="dxa"/>
            <w:tcBorders>
              <w:top w:val="nil"/>
              <w:bottom w:val="single" w:sz="18" w:space="0" w:color="auto"/>
            </w:tcBorders>
            <w:vAlign w:val="center"/>
          </w:tcPr>
          <w:p w14:paraId="1772600E" w14:textId="77777777" w:rsidR="00571F81" w:rsidRPr="00AF0F33" w:rsidRDefault="00571F81" w:rsidP="00155F9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F0F33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</w:t>
            </w:r>
            <w:r w:rsidRPr="00AF0F33">
              <w:rPr>
                <w:rFonts w:ascii="Times New Roman" w:eastAsia="宋体" w:hAnsi="Times New Roman" w:cs="Times New Roman"/>
                <w:sz w:val="20"/>
                <w:szCs w:val="20"/>
              </w:rPr>
              <w:t>4.05(0.07)</w:t>
            </w:r>
          </w:p>
        </w:tc>
        <w:tc>
          <w:tcPr>
            <w:tcW w:w="1196" w:type="dxa"/>
            <w:tcBorders>
              <w:top w:val="nil"/>
              <w:bottom w:val="single" w:sz="18" w:space="0" w:color="auto"/>
            </w:tcBorders>
            <w:vAlign w:val="center"/>
          </w:tcPr>
          <w:p w14:paraId="19DBA944" w14:textId="77777777" w:rsidR="00571F81" w:rsidRPr="00AF0F33" w:rsidRDefault="00571F81" w:rsidP="00155F9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F0F33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</w:t>
            </w:r>
            <w:r w:rsidRPr="00AF0F33">
              <w:rPr>
                <w:rFonts w:ascii="Times New Roman" w:eastAsia="宋体" w:hAnsi="Times New Roman" w:cs="Times New Roman"/>
                <w:sz w:val="20"/>
                <w:szCs w:val="20"/>
              </w:rPr>
              <w:t>4.13(0.09)</w:t>
            </w:r>
          </w:p>
        </w:tc>
        <w:tc>
          <w:tcPr>
            <w:tcW w:w="1196" w:type="dxa"/>
            <w:tcBorders>
              <w:top w:val="nil"/>
              <w:bottom w:val="single" w:sz="18" w:space="0" w:color="auto"/>
            </w:tcBorders>
            <w:vAlign w:val="center"/>
          </w:tcPr>
          <w:p w14:paraId="1AF967AD" w14:textId="77777777" w:rsidR="00571F81" w:rsidRPr="00AF0F33" w:rsidRDefault="00571F81" w:rsidP="00155F9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F0F33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</w:t>
            </w:r>
            <w:r w:rsidRPr="00AF0F33">
              <w:rPr>
                <w:rFonts w:ascii="Times New Roman" w:eastAsia="宋体" w:hAnsi="Times New Roman" w:cs="Times New Roman"/>
                <w:sz w:val="20"/>
                <w:szCs w:val="20"/>
              </w:rPr>
              <w:t>8.78(0.32)</w:t>
            </w:r>
          </w:p>
        </w:tc>
      </w:tr>
      <w:bookmarkEnd w:id="0"/>
    </w:tbl>
    <w:p w14:paraId="30C1512A" w14:textId="27B6CA08" w:rsidR="00B72B6A" w:rsidRPr="00CD7FAE" w:rsidRDefault="00B72B6A" w:rsidP="00B72B6A">
      <w:pPr>
        <w:spacing w:line="360" w:lineRule="auto"/>
        <w:rPr>
          <w:rFonts w:ascii="Times New Roman" w:hAnsi="Times New Roman" w:cs="Times New Roman"/>
          <w:bCs/>
          <w:sz w:val="20"/>
          <w:szCs w:val="20"/>
        </w:rPr>
      </w:pPr>
    </w:p>
    <w:p w14:paraId="2620CE73" w14:textId="43696B1D" w:rsidR="003D73F1" w:rsidRPr="00CD7FAE" w:rsidRDefault="00127531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Supplementary</w:t>
      </w:r>
      <w:r w:rsidRPr="00CD7FAE">
        <w:rPr>
          <w:rFonts w:ascii="Times New Roman" w:hAnsi="Times New Roman" w:cs="Times New Roman"/>
          <w:b/>
          <w:bCs/>
        </w:rPr>
        <w:t xml:space="preserve"> </w:t>
      </w:r>
      <w:r w:rsidR="003D73F1" w:rsidRPr="00CD7FAE">
        <w:rPr>
          <w:rFonts w:ascii="Times New Roman" w:hAnsi="Times New Roman" w:cs="Times New Roman"/>
          <w:b/>
          <w:bCs/>
        </w:rPr>
        <w:t>Figures</w:t>
      </w:r>
    </w:p>
    <w:p w14:paraId="46A0C832" w14:textId="77777777" w:rsidR="00BE04E5" w:rsidRPr="00CD7FAE" w:rsidRDefault="00BE04E5" w:rsidP="00BE04E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D7FAE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5566238B" wp14:editId="4A6E7A64">
            <wp:extent cx="4792133" cy="5214995"/>
            <wp:effectExtent l="0" t="0" r="8890" b="0"/>
            <wp:docPr id="128" name="图片 128" descr="A collage of images of a human ey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图片 128" descr="A collage of images of a human ey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1890" cy="52473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12CF956" w14:textId="1E6E2564" w:rsidR="00BE04E5" w:rsidRPr="00CD7FAE" w:rsidRDefault="00BE04E5" w:rsidP="00BE04E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bookmarkStart w:id="1" w:name="_Hlk142213784"/>
      <w:r w:rsidRPr="00CD7FAE">
        <w:rPr>
          <w:rFonts w:ascii="Times New Roman" w:hAnsi="Times New Roman" w:cs="Times New Roman"/>
          <w:sz w:val="20"/>
          <w:szCs w:val="20"/>
        </w:rPr>
        <w:t xml:space="preserve">Supplementary Figure 1. Typical retinal images for each disease during examination. </w:t>
      </w:r>
      <w:r w:rsidRPr="00CD7FAE">
        <w:rPr>
          <w:rFonts w:ascii="Times New Roman" w:hAnsi="Times New Roman" w:cs="Times New Roman"/>
          <w:b/>
          <w:bCs/>
          <w:sz w:val="20"/>
          <w:szCs w:val="20"/>
        </w:rPr>
        <w:t>A,</w:t>
      </w:r>
      <w:r w:rsidRPr="00CD7FAE">
        <w:rPr>
          <w:rFonts w:ascii="Times New Roman" w:hAnsi="Times New Roman" w:cs="Times New Roman"/>
          <w:sz w:val="20"/>
          <w:szCs w:val="20"/>
        </w:rPr>
        <w:t xml:space="preserve"> Typical retinal images for </w:t>
      </w:r>
      <w:r w:rsidR="003A66D9">
        <w:rPr>
          <w:rFonts w:ascii="Times New Roman" w:hAnsi="Times New Roman" w:cs="Times New Roman"/>
          <w:sz w:val="20"/>
          <w:szCs w:val="20"/>
        </w:rPr>
        <w:t xml:space="preserve">six main </w:t>
      </w:r>
      <w:r w:rsidRPr="00CD7FAE">
        <w:rPr>
          <w:rFonts w:ascii="Times New Roman" w:hAnsi="Times New Roman" w:cs="Times New Roman"/>
          <w:sz w:val="20"/>
          <w:szCs w:val="20"/>
        </w:rPr>
        <w:t xml:space="preserve">class except ROP. (a) Normal fundus image; (b) RB image; (c) RP image; (d) Coats image; (e) Congenital choroidal defect image; (f) Retinal fold stretch image. </w:t>
      </w:r>
      <w:r w:rsidRPr="00CD7FAE">
        <w:rPr>
          <w:rFonts w:ascii="Times New Roman" w:hAnsi="Times New Roman" w:cs="Times New Roman"/>
          <w:b/>
          <w:bCs/>
          <w:sz w:val="20"/>
          <w:szCs w:val="20"/>
        </w:rPr>
        <w:t>B,</w:t>
      </w:r>
      <w:r w:rsidRPr="00CD7FAE">
        <w:rPr>
          <w:rFonts w:ascii="Times New Roman" w:hAnsi="Times New Roman" w:cs="Times New Roman"/>
          <w:sz w:val="20"/>
          <w:szCs w:val="20"/>
        </w:rPr>
        <w:t xml:space="preserve"> Standard ROP stage 1-5 retinal images in our examinations. Stage 1 with demarcation line; Stage 2 with the ridge; Stage 3 with extraretinal neovascular proliferation; Stage 4 with partial retinal detachment; Stage 5 with total retinal detachment.</w:t>
      </w:r>
    </w:p>
    <w:bookmarkEnd w:id="1"/>
    <w:p w14:paraId="50CECEAC" w14:textId="77777777" w:rsidR="008606AE" w:rsidRPr="00CD7FAE" w:rsidRDefault="008606AE" w:rsidP="008606AE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D7FAE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520ADCC" wp14:editId="51B80ED9">
            <wp:extent cx="5274310" cy="4732020"/>
            <wp:effectExtent l="0" t="0" r="2540" b="0"/>
            <wp:docPr id="1792210344" name="图片 7" descr="A diagram of imag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2210344" name="图片 7" descr="A diagram of imag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732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997EC3" w14:textId="1CDE32C3" w:rsidR="00BE04E5" w:rsidRPr="00CD7FAE" w:rsidRDefault="008606AE" w:rsidP="00A75B20">
      <w:pPr>
        <w:spacing w:line="360" w:lineRule="auto"/>
        <w:rPr>
          <w:rFonts w:ascii="Times New Roman" w:hAnsi="Times New Roman" w:cs="Times New Roman"/>
        </w:rPr>
      </w:pPr>
      <w:r w:rsidRPr="00CD7FAE">
        <w:rPr>
          <w:rFonts w:ascii="Times New Roman" w:eastAsia="宋体" w:hAnsi="Times New Roman" w:cs="Times New Roman"/>
          <w:sz w:val="20"/>
          <w:szCs w:val="20"/>
        </w:rPr>
        <w:t xml:space="preserve">Supplementary Figure 2. Sample selection of four hospital datasets. Images were collected from Shenzhen Eye Hospital (main datasets), </w:t>
      </w:r>
      <w:proofErr w:type="spellStart"/>
      <w:r w:rsidRPr="00CD7FAE">
        <w:rPr>
          <w:rFonts w:ascii="Times New Roman" w:eastAsia="宋体" w:hAnsi="Times New Roman" w:cs="Times New Roman"/>
          <w:sz w:val="20"/>
          <w:szCs w:val="20"/>
        </w:rPr>
        <w:t>Jieyang</w:t>
      </w:r>
      <w:proofErr w:type="spellEnd"/>
      <w:r w:rsidRPr="00CD7FAE">
        <w:rPr>
          <w:rFonts w:ascii="Times New Roman" w:eastAsia="宋体" w:hAnsi="Times New Roman" w:cs="Times New Roman"/>
          <w:sz w:val="20"/>
          <w:szCs w:val="20"/>
        </w:rPr>
        <w:t xml:space="preserve"> Woman Infant Health Care Hospital, Guilin Material and Child Health Hospital, and Guangdong Women's and Children's Hospital.</w:t>
      </w:r>
    </w:p>
    <w:sectPr w:rsidR="00BE04E5" w:rsidRPr="00CD7F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F94"/>
    <w:rsid w:val="00127531"/>
    <w:rsid w:val="002B4F94"/>
    <w:rsid w:val="002E330F"/>
    <w:rsid w:val="003A66D9"/>
    <w:rsid w:val="003D73F1"/>
    <w:rsid w:val="00415A6E"/>
    <w:rsid w:val="00535A83"/>
    <w:rsid w:val="00571F81"/>
    <w:rsid w:val="005B070D"/>
    <w:rsid w:val="00731954"/>
    <w:rsid w:val="007C654C"/>
    <w:rsid w:val="008606AE"/>
    <w:rsid w:val="008F3BF8"/>
    <w:rsid w:val="00A75B20"/>
    <w:rsid w:val="00A92CD3"/>
    <w:rsid w:val="00AB3A63"/>
    <w:rsid w:val="00B72B6A"/>
    <w:rsid w:val="00B80FC8"/>
    <w:rsid w:val="00BE04E5"/>
    <w:rsid w:val="00C23757"/>
    <w:rsid w:val="00CB3C53"/>
    <w:rsid w:val="00CD7FAE"/>
    <w:rsid w:val="00E237FC"/>
    <w:rsid w:val="00E26CFC"/>
    <w:rsid w:val="00FB2051"/>
    <w:rsid w:val="00FF1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A46EC0"/>
  <w15:chartTrackingRefBased/>
  <w15:docId w15:val="{A5CAFC44-64C6-4144-BF73-BBD796D87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IE" w:eastAsia="ko-K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FB2051"/>
    <w:rPr>
      <w:sz w:val="21"/>
      <w:szCs w:val="21"/>
    </w:rPr>
  </w:style>
  <w:style w:type="paragraph" w:styleId="a4">
    <w:name w:val="annotation text"/>
    <w:basedOn w:val="a"/>
    <w:link w:val="a5"/>
    <w:uiPriority w:val="99"/>
    <w:unhideWhenUsed/>
    <w:rsid w:val="00FB2051"/>
    <w:pPr>
      <w:widowControl w:val="0"/>
      <w:spacing w:after="0" w:line="240" w:lineRule="auto"/>
    </w:pPr>
    <w:rPr>
      <w:sz w:val="21"/>
      <w:lang w:val="en-US" w:eastAsia="zh-CN"/>
      <w14:ligatures w14:val="none"/>
    </w:rPr>
  </w:style>
  <w:style w:type="character" w:customStyle="1" w:styleId="a5">
    <w:name w:val="批注文字 字符"/>
    <w:basedOn w:val="a0"/>
    <w:link w:val="a4"/>
    <w:uiPriority w:val="99"/>
    <w:rsid w:val="00FB2051"/>
    <w:rPr>
      <w:sz w:val="21"/>
      <w:lang w:val="en-US" w:eastAsia="zh-CN"/>
      <w14:ligatures w14:val="none"/>
    </w:rPr>
  </w:style>
  <w:style w:type="character" w:styleId="a6">
    <w:name w:val="Hyperlink"/>
    <w:basedOn w:val="a0"/>
    <w:uiPriority w:val="99"/>
    <w:unhideWhenUsed/>
    <w:rsid w:val="00FB2051"/>
    <w:rPr>
      <w:color w:val="0563C1" w:themeColor="hyperlink"/>
      <w:u w:val="single"/>
    </w:rPr>
  </w:style>
  <w:style w:type="paragraph" w:styleId="a7">
    <w:name w:val="Revision"/>
    <w:hidden/>
    <w:uiPriority w:val="99"/>
    <w:semiHidden/>
    <w:rsid w:val="00E26CFC"/>
    <w:pPr>
      <w:spacing w:after="0" w:line="240" w:lineRule="auto"/>
    </w:pPr>
    <w:rPr>
      <w:lang w:val="en-GB"/>
    </w:rPr>
  </w:style>
  <w:style w:type="table" w:styleId="a8">
    <w:name w:val="Table Grid"/>
    <w:basedOn w:val="a1"/>
    <w:uiPriority w:val="39"/>
    <w:rsid w:val="00571F81"/>
    <w:pPr>
      <w:spacing w:after="0" w:line="240" w:lineRule="auto"/>
    </w:pPr>
    <w:rPr>
      <w:sz w:val="21"/>
      <w:lang w:val="en-US"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3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d749468f-70ba-469f-a15a-4e90a8cae7d9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68078FC52CF334695EE532142DBA819" ma:contentTypeVersion="12" ma:contentTypeDescription="Create a new document." ma:contentTypeScope="" ma:versionID="855f6ac09f84fe6d993575e77740c473">
  <xsd:schema xmlns:xsd="http://www.w3.org/2001/XMLSchema" xmlns:xs="http://www.w3.org/2001/XMLSchema" xmlns:p="http://schemas.microsoft.com/office/2006/metadata/properties" xmlns:ns3="d749468f-70ba-469f-a15a-4e90a8cae7d9" xmlns:ns4="440e25e2-90d8-496b-98ee-5d1d7c4bf679" targetNamespace="http://schemas.microsoft.com/office/2006/metadata/properties" ma:root="true" ma:fieldsID="fbef7108c8ac8f3418b41af2508fc433" ns3:_="" ns4:_="">
    <xsd:import namespace="d749468f-70ba-469f-a15a-4e90a8cae7d9"/>
    <xsd:import namespace="440e25e2-90d8-496b-98ee-5d1d7c4bf67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_activity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ObjectDetectorVersion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49468f-70ba-469f-a15a-4e90a8cae7d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activity" ma:index="10" nillable="true" ma:displayName="_activity" ma:hidden="true" ma:internalName="_activity">
      <xsd:simpleType>
        <xsd:restriction base="dms:Note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0e25e2-90d8-496b-98ee-5d1d7c4bf679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9E8A390-9436-45EF-837F-2617F6AE14D2}">
  <ds:schemaRefs>
    <ds:schemaRef ds:uri="http://schemas.microsoft.com/office/2006/metadata/properties"/>
    <ds:schemaRef ds:uri="http://schemas.microsoft.com/office/infopath/2007/PartnerControls"/>
    <ds:schemaRef ds:uri="d749468f-70ba-469f-a15a-4e90a8cae7d9"/>
  </ds:schemaRefs>
</ds:datastoreItem>
</file>

<file path=customXml/itemProps2.xml><?xml version="1.0" encoding="utf-8"?>
<ds:datastoreItem xmlns:ds="http://schemas.openxmlformats.org/officeDocument/2006/customXml" ds:itemID="{02565CBC-9282-4D92-861C-64E5B416DB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49468f-70ba-469f-a15a-4e90a8cae7d9"/>
    <ds:schemaRef ds:uri="440e25e2-90d8-496b-98ee-5d1d7c4bf67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820BEC7-7FB4-4306-ACB9-4B46B7082A2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</Pages>
  <Words>489</Words>
  <Characters>2792</Characters>
  <Application>Microsoft Office Word</Application>
  <DocSecurity>0</DocSecurity>
  <Lines>23</Lines>
  <Paragraphs>6</Paragraphs>
  <ScaleCrop>false</ScaleCrop>
  <Company/>
  <LinksUpToDate>false</LinksUpToDate>
  <CharactersWithSpaces>3275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刘 亚玲</cp:lastModifiedBy>
  <cp:revision>23</cp:revision>
  <dcterms:created xsi:type="dcterms:W3CDTF">2023-08-18T10:45:00Z</dcterms:created>
  <dcterms:modified xsi:type="dcterms:W3CDTF">2023-09-18T17:26:00Z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0x010100A68078FC52CF334695EE532142DBA819</vt:lpwstr>
  </property>
</Properties>
</file>