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DB8FD" w14:textId="4A8946D4" w:rsidR="000112DF" w:rsidRPr="00911016" w:rsidRDefault="00000000" w:rsidP="00C624B3">
      <w:pPr>
        <w:spacing w:line="360" w:lineRule="auto"/>
        <w:rPr>
          <w:rFonts w:ascii="Times New Roman" w:hAnsi="Times New Roman" w:cs="Times New Roman"/>
          <w:b/>
          <w:bCs/>
        </w:rPr>
      </w:pPr>
      <w:r w:rsidRPr="00911016">
        <w:rPr>
          <w:rFonts w:ascii="Times New Roman" w:hAnsi="Times New Roman" w:cs="Times New Roman"/>
          <w:b/>
          <w:bCs/>
        </w:rPr>
        <w:t>PPPM Innovation Highlights</w:t>
      </w:r>
    </w:p>
    <w:p w14:paraId="0F6F1CBE" w14:textId="34AE63D0" w:rsidR="00911016" w:rsidRPr="00911016" w:rsidRDefault="00911016" w:rsidP="00C624B3">
      <w:pPr>
        <w:spacing w:line="360" w:lineRule="auto"/>
        <w:rPr>
          <w:rFonts w:ascii="Times New Roman" w:hAnsi="Times New Roman" w:cs="Times New Roman"/>
        </w:rPr>
      </w:pPr>
    </w:p>
    <w:p w14:paraId="57F08A73" w14:textId="261EB9CE" w:rsidR="00911016" w:rsidRPr="00844CA3" w:rsidRDefault="00000000" w:rsidP="00C624B3">
      <w:pPr>
        <w:spacing w:line="360" w:lineRule="auto"/>
        <w:rPr>
          <w:rFonts w:ascii="Times New Roman" w:hAnsi="Times New Roman" w:cs="Times New Roman"/>
          <w:b/>
          <w:bCs/>
        </w:rPr>
      </w:pPr>
      <w:r w:rsidRPr="00844CA3">
        <w:rPr>
          <w:rFonts w:ascii="Times New Roman" w:hAnsi="Times New Roman" w:cs="Times New Roman"/>
          <w:b/>
          <w:bCs/>
        </w:rPr>
        <w:t>A. Working hypothesis in the framework of PPPM</w:t>
      </w:r>
    </w:p>
    <w:p w14:paraId="08E95E2D" w14:textId="386CE16E" w:rsidR="00C624B3" w:rsidRPr="00C624B3" w:rsidRDefault="00000000" w:rsidP="00C624B3">
      <w:pPr>
        <w:spacing w:line="360" w:lineRule="auto"/>
        <w:jc w:val="both"/>
        <w:rPr>
          <w:rFonts w:ascii="Times New Roman" w:hAnsi="Times New Roman" w:cs="Times New Roman"/>
        </w:rPr>
      </w:pPr>
      <w:r>
        <w:rPr>
          <w:rFonts w:ascii="Times New Roman" w:hAnsi="Times New Roman" w:cs="Times New Roman"/>
        </w:rPr>
        <w:t>N</w:t>
      </w:r>
      <w:r w:rsidRPr="00C624B3">
        <w:rPr>
          <w:rFonts w:ascii="Times New Roman" w:hAnsi="Times New Roman" w:cs="Times New Roman"/>
        </w:rPr>
        <w:t xml:space="preserve">o relevant DL studies involving multiple infantile fundus diseases have been conducted. In clinical practice, especially in remote areas lacking specialized ophthalmologists, such a multi-disease detection system for infantile fundus diseases would not only be necessary but could also be extremely beneficial. We hypothesized that utilizing DL models for automatic detection of infantile fundus diseases through retinal images can improve the diagnostic rate in infants, prevent the occurrence of severe complications, and ultimately enhance their quality of life. </w:t>
      </w:r>
    </w:p>
    <w:p w14:paraId="16838BC5" w14:textId="11176B00" w:rsidR="00C624B3" w:rsidRDefault="00554AF8" w:rsidP="00C624B3">
      <w:pPr>
        <w:spacing w:line="360" w:lineRule="auto"/>
        <w:jc w:val="both"/>
        <w:rPr>
          <w:rFonts w:ascii="Times New Roman" w:hAnsi="Times New Roman" w:cs="Times New Roman"/>
        </w:rPr>
      </w:pPr>
      <w:r>
        <w:rPr>
          <w:rFonts w:ascii="Times New Roman" w:hAnsi="Times New Roman" w:cs="Times New Roman"/>
        </w:rPr>
        <w:t>To do</w:t>
      </w:r>
      <w:r w:rsidR="00000000" w:rsidRPr="00C624B3">
        <w:rPr>
          <w:rFonts w:ascii="Times New Roman" w:hAnsi="Times New Roman" w:cs="Times New Roman"/>
        </w:rPr>
        <w:t xml:space="preserve"> this, we developed an automated disease detection system for fundus diseases in infants, the Infantile Retinal Intelligence Diagnosis System (IRIDS), to classify nine types of common infantile fundus diseases and conditions based on 7679 retinal images from hospitals throughout China. </w:t>
      </w:r>
    </w:p>
    <w:p w14:paraId="5DE1932A" w14:textId="77777777" w:rsidR="00844CA3" w:rsidRPr="00911016" w:rsidRDefault="00844CA3" w:rsidP="00C624B3">
      <w:pPr>
        <w:spacing w:line="360" w:lineRule="auto"/>
        <w:jc w:val="both"/>
        <w:rPr>
          <w:rFonts w:ascii="Times New Roman" w:hAnsi="Times New Roman" w:cs="Times New Roman"/>
        </w:rPr>
      </w:pPr>
    </w:p>
    <w:p w14:paraId="41FC470D" w14:textId="2CED12DD" w:rsidR="00911016" w:rsidRPr="005A5987" w:rsidRDefault="00000000" w:rsidP="00C624B3">
      <w:pPr>
        <w:spacing w:line="360" w:lineRule="auto"/>
        <w:rPr>
          <w:rFonts w:ascii="Times New Roman" w:hAnsi="Times New Roman" w:cs="Times New Roman"/>
          <w:b/>
          <w:bCs/>
        </w:rPr>
      </w:pPr>
      <w:r w:rsidRPr="005A5987">
        <w:rPr>
          <w:rFonts w:ascii="Times New Roman" w:hAnsi="Times New Roman" w:cs="Times New Roman"/>
          <w:b/>
          <w:bCs/>
        </w:rPr>
        <w:t>B. Innovation towards the </w:t>
      </w:r>
    </w:p>
    <w:p w14:paraId="063E9F6F" w14:textId="77777777" w:rsidR="00911016" w:rsidRPr="005A5987" w:rsidRDefault="00000000" w:rsidP="00C624B3">
      <w:pPr>
        <w:numPr>
          <w:ilvl w:val="1"/>
          <w:numId w:val="1"/>
        </w:numPr>
        <w:spacing w:line="360" w:lineRule="auto"/>
        <w:rPr>
          <w:rFonts w:ascii="Times New Roman" w:hAnsi="Times New Roman" w:cs="Times New Roman"/>
          <w:b/>
          <w:bCs/>
        </w:rPr>
      </w:pPr>
      <w:r w:rsidRPr="005A5987">
        <w:rPr>
          <w:rFonts w:ascii="Times New Roman" w:hAnsi="Times New Roman" w:cs="Times New Roman"/>
          <w:b/>
          <w:bCs/>
        </w:rPr>
        <w:t>predictive approach,</w:t>
      </w:r>
    </w:p>
    <w:p w14:paraId="2B771368" w14:textId="527C23F9" w:rsidR="00911016" w:rsidRPr="005A5987" w:rsidRDefault="00000000" w:rsidP="00C624B3">
      <w:pPr>
        <w:numPr>
          <w:ilvl w:val="1"/>
          <w:numId w:val="1"/>
        </w:numPr>
        <w:spacing w:line="360" w:lineRule="auto"/>
        <w:rPr>
          <w:rFonts w:ascii="Times New Roman" w:hAnsi="Times New Roman" w:cs="Times New Roman"/>
          <w:b/>
          <w:bCs/>
        </w:rPr>
      </w:pPr>
      <w:r w:rsidRPr="005A5987">
        <w:rPr>
          <w:rFonts w:ascii="Times New Roman" w:hAnsi="Times New Roman" w:cs="Times New Roman"/>
          <w:b/>
          <w:bCs/>
        </w:rPr>
        <w:t>targeted prevention</w:t>
      </w:r>
      <w:r w:rsidR="00B03C43">
        <w:rPr>
          <w:rFonts w:ascii="Times New Roman" w:hAnsi="Times New Roman" w:cs="Times New Roman"/>
          <w:b/>
          <w:bCs/>
        </w:rPr>
        <w:t>,</w:t>
      </w:r>
      <w:r w:rsidRPr="005A5987">
        <w:rPr>
          <w:rFonts w:ascii="Times New Roman" w:hAnsi="Times New Roman" w:cs="Times New Roman"/>
          <w:b/>
          <w:bCs/>
        </w:rPr>
        <w:t xml:space="preserve"> and</w:t>
      </w:r>
    </w:p>
    <w:p w14:paraId="5C943C85" w14:textId="304B4F3A" w:rsidR="00C624B3" w:rsidRPr="00844CA3" w:rsidRDefault="00000000" w:rsidP="00C624B3">
      <w:pPr>
        <w:numPr>
          <w:ilvl w:val="1"/>
          <w:numId w:val="1"/>
        </w:numPr>
        <w:spacing w:line="360" w:lineRule="auto"/>
        <w:rPr>
          <w:rFonts w:ascii="Times New Roman" w:hAnsi="Times New Roman" w:cs="Times New Roman"/>
          <w:lang w:eastAsia="zh-CN"/>
        </w:rPr>
      </w:pPr>
      <w:r w:rsidRPr="00844CA3">
        <w:rPr>
          <w:rFonts w:ascii="Times New Roman" w:hAnsi="Times New Roman" w:cs="Times New Roman"/>
          <w:b/>
          <w:bCs/>
        </w:rPr>
        <w:t>personali</w:t>
      </w:r>
      <w:r>
        <w:rPr>
          <w:rFonts w:ascii="Times New Roman" w:hAnsi="Times New Roman" w:cs="Times New Roman"/>
          <w:b/>
          <w:bCs/>
        </w:rPr>
        <w:t>z</w:t>
      </w:r>
      <w:r w:rsidRPr="00844CA3">
        <w:rPr>
          <w:rFonts w:ascii="Times New Roman" w:hAnsi="Times New Roman" w:cs="Times New Roman"/>
          <w:b/>
          <w:bCs/>
        </w:rPr>
        <w:t>ation of medical services.</w:t>
      </w:r>
      <w:r w:rsidRPr="00844CA3">
        <w:rPr>
          <w:rFonts w:ascii="Times New Roman" w:hAnsi="Times New Roman" w:cs="Times New Roman" w:hint="eastAsia"/>
          <w:lang w:eastAsia="zh-CN"/>
        </w:rPr>
        <w:t xml:space="preserve"> </w:t>
      </w:r>
    </w:p>
    <w:p w14:paraId="1193FCEA" w14:textId="77777777" w:rsidR="00C12917" w:rsidRDefault="00000000" w:rsidP="00354007">
      <w:pPr>
        <w:spacing w:line="360" w:lineRule="auto"/>
        <w:jc w:val="both"/>
        <w:rPr>
          <w:rFonts w:ascii="Times New Roman" w:hAnsi="Times New Roman" w:cs="Times New Roman"/>
        </w:rPr>
      </w:pPr>
      <w:r w:rsidRPr="00C12917">
        <w:rPr>
          <w:rFonts w:ascii="Times New Roman" w:hAnsi="Times New Roman" w:cs="Times New Roman"/>
        </w:rPr>
        <w:t>IRIDS, the presented innovation, goes beyond the state of the art by combining convolutional neural networks and transformer structures to automate the detection of multiple infantile fundus diseases. With superior performance compared to ophthalmologists, IRIDS accurately identifies nine infantile fundus diseases and conditions. The system was designed to use five-fold cross-validation, enabling performance comparisons between IRIDS and actual ophthalmologists. This preliminary study suggests that IRIDS can detect infantile fundus diseases with high sensitivity. However, there have been no relevant DL studies conducted involving multiple infantile fundus diseases.</w:t>
      </w:r>
    </w:p>
    <w:p w14:paraId="3AC3D34A" w14:textId="77777777" w:rsidR="00C624B3" w:rsidRPr="00354007" w:rsidRDefault="00C624B3" w:rsidP="00C624B3">
      <w:pPr>
        <w:spacing w:line="360" w:lineRule="auto"/>
        <w:rPr>
          <w:rFonts w:ascii="Times New Roman" w:hAnsi="Times New Roman" w:cs="Times New Roman"/>
          <w:lang w:eastAsia="zh-CN"/>
        </w:rPr>
      </w:pPr>
    </w:p>
    <w:p w14:paraId="61CB96B4" w14:textId="4F65EA1A" w:rsidR="00911016" w:rsidRPr="00A0662C" w:rsidRDefault="00A0662C" w:rsidP="00A0662C">
      <w:pPr>
        <w:spacing w:line="360" w:lineRule="auto"/>
        <w:jc w:val="both"/>
        <w:rPr>
          <w:rFonts w:ascii="Times New Roman" w:hAnsi="Times New Roman" w:cs="Times New Roman"/>
          <w:b/>
          <w:bCs/>
        </w:rPr>
      </w:pPr>
      <w:r>
        <w:rPr>
          <w:rFonts w:ascii="Times New Roman" w:hAnsi="Times New Roman" w:cs="Times New Roman"/>
          <w:b/>
          <w:bCs/>
        </w:rPr>
        <w:t>C</w:t>
      </w:r>
      <w:r>
        <w:rPr>
          <w:rFonts w:ascii="Times New Roman" w:hAnsi="Times New Roman" w:cs="Times New Roman"/>
          <w:b/>
          <w:bCs/>
        </w:rPr>
        <w:t xml:space="preserve">. </w:t>
      </w:r>
      <w:proofErr w:type="spellStart"/>
      <w:r w:rsidR="00000000" w:rsidRPr="00A0662C">
        <w:rPr>
          <w:rFonts w:ascii="Times New Roman" w:hAnsi="Times New Roman" w:cs="Times New Roman"/>
          <w:b/>
          <w:bCs/>
        </w:rPr>
        <w:t>How</w:t>
      </w:r>
      <w:proofErr w:type="spellEnd"/>
      <w:r w:rsidR="00000000" w:rsidRPr="00A0662C">
        <w:rPr>
          <w:rFonts w:ascii="Times New Roman" w:hAnsi="Times New Roman" w:cs="Times New Roman"/>
          <w:b/>
          <w:bCs/>
        </w:rPr>
        <w:t xml:space="preserve"> does the presented innovation go beyond the state of the art</w:t>
      </w:r>
      <w:r w:rsidR="00554AF8" w:rsidRPr="00A0662C">
        <w:rPr>
          <w:rFonts w:ascii="Times New Roman" w:hAnsi="Times New Roman" w:cs="Times New Roman"/>
          <w:b/>
          <w:bCs/>
        </w:rPr>
        <w:t>,</w:t>
      </w:r>
      <w:r w:rsidR="00000000" w:rsidRPr="00A0662C">
        <w:rPr>
          <w:rFonts w:ascii="Times New Roman" w:hAnsi="Times New Roman" w:cs="Times New Roman"/>
          <w:b/>
          <w:bCs/>
        </w:rPr>
        <w:t xml:space="preserve"> contributing to the paradigm shift from reactive medicine to PPPM?</w:t>
      </w:r>
    </w:p>
    <w:p w14:paraId="213804A5" w14:textId="06DDF6AA" w:rsidR="00911016" w:rsidRPr="005C74E7" w:rsidRDefault="00000000" w:rsidP="00A0662C">
      <w:pPr>
        <w:spacing w:line="360" w:lineRule="auto"/>
        <w:jc w:val="both"/>
        <w:rPr>
          <w:rFonts w:ascii="Times New Roman" w:hAnsi="Times New Roman" w:cs="Times New Roman"/>
        </w:rPr>
      </w:pPr>
      <w:r w:rsidRPr="00C624B3">
        <w:rPr>
          <w:rFonts w:ascii="Times New Roman" w:hAnsi="Times New Roman" w:cs="Times New Roman"/>
        </w:rPr>
        <w:t xml:space="preserve">We believe that this approach can be effectively applied in clinical settings, providing more accurate and reliable tools for screening and managing infantile fundus diseases. </w:t>
      </w:r>
      <w:r w:rsidRPr="00C12917">
        <w:rPr>
          <w:rFonts w:ascii="Times New Roman" w:hAnsi="Times New Roman" w:cs="Times New Roman"/>
        </w:rPr>
        <w:t>It has the potential to be used by non-ophthalmologist personnel to enhance screening for these diseases, especially in underserved areas worldwide. This innovation contributes to the paradigm shift from reactive medicine to predictive, targeted prevention, and personalized medical services.</w:t>
      </w:r>
    </w:p>
    <w:sectPr w:rsidR="00911016" w:rsidRPr="005C74E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61AC7" w14:textId="77777777" w:rsidR="008B6E04" w:rsidRDefault="008B6E04" w:rsidP="00A0662C">
      <w:r>
        <w:separator/>
      </w:r>
    </w:p>
  </w:endnote>
  <w:endnote w:type="continuationSeparator" w:id="0">
    <w:p w14:paraId="406F698F" w14:textId="77777777" w:rsidR="008B6E04" w:rsidRDefault="008B6E04" w:rsidP="00A06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3E9FF" w14:textId="77777777" w:rsidR="008B6E04" w:rsidRDefault="008B6E04" w:rsidP="00A0662C">
      <w:r>
        <w:separator/>
      </w:r>
    </w:p>
  </w:footnote>
  <w:footnote w:type="continuationSeparator" w:id="0">
    <w:p w14:paraId="24DC5868" w14:textId="77777777" w:rsidR="008B6E04" w:rsidRDefault="008B6E04" w:rsidP="00A066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0716"/>
    <w:multiLevelType w:val="multilevel"/>
    <w:tmpl w:val="F58EE2BA"/>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2122529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Q2N7CwNDIwMDYyMzVX0lEKTi0uzszPAykwrAUAS2BQYSwAAAA="/>
  </w:docVars>
  <w:rsids>
    <w:rsidRoot w:val="00911016"/>
    <w:rsid w:val="000112DF"/>
    <w:rsid w:val="00354007"/>
    <w:rsid w:val="00532EDC"/>
    <w:rsid w:val="00554AF8"/>
    <w:rsid w:val="00570514"/>
    <w:rsid w:val="005A208B"/>
    <w:rsid w:val="005A5987"/>
    <w:rsid w:val="005C74E7"/>
    <w:rsid w:val="005F3D7E"/>
    <w:rsid w:val="00636F7F"/>
    <w:rsid w:val="00844CA3"/>
    <w:rsid w:val="0084547F"/>
    <w:rsid w:val="00856510"/>
    <w:rsid w:val="00865C8B"/>
    <w:rsid w:val="008B6E04"/>
    <w:rsid w:val="00911016"/>
    <w:rsid w:val="00955C8A"/>
    <w:rsid w:val="00973F0D"/>
    <w:rsid w:val="00A0662C"/>
    <w:rsid w:val="00B03C43"/>
    <w:rsid w:val="00B17913"/>
    <w:rsid w:val="00B42AD8"/>
    <w:rsid w:val="00C12917"/>
    <w:rsid w:val="00C624B3"/>
    <w:rsid w:val="00CF260E"/>
    <w:rsid w:val="00E236A2"/>
    <w:rsid w:val="00E644F2"/>
    <w:rsid w:val="00ED5A58"/>
    <w:rsid w:val="00EF0FDA"/>
    <w:rsid w:val="00F40B2B"/>
    <w:rsid w:val="00FC76DF"/>
  </w:rsids>
  <m:mathPr>
    <m:mathFont m:val="Cambria Math"/>
    <m:brkBin m:val="before"/>
    <m:brkBinSub m:val="--"/>
    <m:smallFrac m:val="0"/>
    <m:dispDef/>
    <m:lMargin m:val="0"/>
    <m:rMargin m:val="0"/>
    <m:defJc m:val="centerGroup"/>
    <m:wrapIndent m:val="1440"/>
    <m:intLim m:val="subSup"/>
    <m:naryLim m:val="undOvr"/>
  </m:mathPr>
  <w:themeFontLang w:val="en-IN"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9426AD"/>
  <w15:chartTrackingRefBased/>
  <w15:docId w15:val="{CCE8B0C5-5996-C641-A051-5005585CA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911016"/>
    <w:rPr>
      <w:sz w:val="16"/>
      <w:szCs w:val="16"/>
    </w:rPr>
  </w:style>
  <w:style w:type="paragraph" w:styleId="a4">
    <w:name w:val="annotation text"/>
    <w:basedOn w:val="a"/>
    <w:link w:val="a5"/>
    <w:uiPriority w:val="99"/>
    <w:semiHidden/>
    <w:unhideWhenUsed/>
    <w:rsid w:val="00911016"/>
    <w:rPr>
      <w:sz w:val="20"/>
      <w:szCs w:val="20"/>
    </w:rPr>
  </w:style>
  <w:style w:type="character" w:customStyle="1" w:styleId="a5">
    <w:name w:val="批注文字 字符"/>
    <w:basedOn w:val="a0"/>
    <w:link w:val="a4"/>
    <w:uiPriority w:val="99"/>
    <w:semiHidden/>
    <w:rsid w:val="00911016"/>
    <w:rPr>
      <w:sz w:val="20"/>
      <w:szCs w:val="20"/>
    </w:rPr>
  </w:style>
  <w:style w:type="paragraph" w:styleId="a6">
    <w:name w:val="annotation subject"/>
    <w:basedOn w:val="a4"/>
    <w:next w:val="a4"/>
    <w:link w:val="a7"/>
    <w:uiPriority w:val="99"/>
    <w:semiHidden/>
    <w:unhideWhenUsed/>
    <w:rsid w:val="00911016"/>
    <w:rPr>
      <w:b/>
      <w:bCs/>
    </w:rPr>
  </w:style>
  <w:style w:type="character" w:customStyle="1" w:styleId="a7">
    <w:name w:val="批注主题 字符"/>
    <w:basedOn w:val="a5"/>
    <w:link w:val="a6"/>
    <w:uiPriority w:val="99"/>
    <w:semiHidden/>
    <w:rsid w:val="00911016"/>
    <w:rPr>
      <w:b/>
      <w:bCs/>
      <w:sz w:val="20"/>
      <w:szCs w:val="20"/>
    </w:rPr>
  </w:style>
  <w:style w:type="paragraph" w:styleId="a8">
    <w:name w:val="Balloon Text"/>
    <w:basedOn w:val="a"/>
    <w:link w:val="a9"/>
    <w:uiPriority w:val="99"/>
    <w:semiHidden/>
    <w:unhideWhenUsed/>
    <w:rsid w:val="00554AF8"/>
    <w:rPr>
      <w:rFonts w:ascii="Segoe UI" w:hAnsi="Segoe UI" w:cs="Segoe UI"/>
      <w:sz w:val="18"/>
      <w:szCs w:val="18"/>
    </w:rPr>
  </w:style>
  <w:style w:type="character" w:customStyle="1" w:styleId="a9">
    <w:name w:val="批注框文本 字符"/>
    <w:basedOn w:val="a0"/>
    <w:link w:val="a8"/>
    <w:uiPriority w:val="99"/>
    <w:semiHidden/>
    <w:rsid w:val="00554AF8"/>
    <w:rPr>
      <w:rFonts w:ascii="Segoe UI" w:hAnsi="Segoe UI" w:cs="Segoe UI"/>
      <w:sz w:val="18"/>
      <w:szCs w:val="18"/>
    </w:rPr>
  </w:style>
  <w:style w:type="paragraph" w:styleId="aa">
    <w:name w:val="Revision"/>
    <w:hidden/>
    <w:uiPriority w:val="99"/>
    <w:semiHidden/>
    <w:rsid w:val="00B03C43"/>
  </w:style>
  <w:style w:type="paragraph" w:styleId="ab">
    <w:name w:val="List Paragraph"/>
    <w:basedOn w:val="a"/>
    <w:uiPriority w:val="34"/>
    <w:qFormat/>
    <w:rsid w:val="00955C8A"/>
    <w:pPr>
      <w:ind w:left="720"/>
      <w:contextualSpacing/>
    </w:pPr>
  </w:style>
  <w:style w:type="paragraph" w:styleId="ac">
    <w:name w:val="header"/>
    <w:basedOn w:val="a"/>
    <w:link w:val="ad"/>
    <w:uiPriority w:val="99"/>
    <w:unhideWhenUsed/>
    <w:rsid w:val="00A0662C"/>
    <w:pPr>
      <w:tabs>
        <w:tab w:val="center" w:pos="4153"/>
        <w:tab w:val="right" w:pos="8306"/>
      </w:tabs>
      <w:snapToGrid w:val="0"/>
      <w:jc w:val="center"/>
    </w:pPr>
    <w:rPr>
      <w:sz w:val="18"/>
      <w:szCs w:val="18"/>
    </w:rPr>
  </w:style>
  <w:style w:type="character" w:customStyle="1" w:styleId="ad">
    <w:name w:val="页眉 字符"/>
    <w:basedOn w:val="a0"/>
    <w:link w:val="ac"/>
    <w:uiPriority w:val="99"/>
    <w:rsid w:val="00A0662C"/>
    <w:rPr>
      <w:sz w:val="18"/>
      <w:szCs w:val="18"/>
    </w:rPr>
  </w:style>
  <w:style w:type="paragraph" w:styleId="ae">
    <w:name w:val="footer"/>
    <w:basedOn w:val="a"/>
    <w:link w:val="af"/>
    <w:uiPriority w:val="99"/>
    <w:unhideWhenUsed/>
    <w:rsid w:val="00A0662C"/>
    <w:pPr>
      <w:tabs>
        <w:tab w:val="center" w:pos="4153"/>
        <w:tab w:val="right" w:pos="8306"/>
      </w:tabs>
      <w:snapToGrid w:val="0"/>
    </w:pPr>
    <w:rPr>
      <w:sz w:val="18"/>
      <w:szCs w:val="18"/>
    </w:rPr>
  </w:style>
  <w:style w:type="character" w:customStyle="1" w:styleId="af">
    <w:name w:val="页脚 字符"/>
    <w:basedOn w:val="a0"/>
    <w:link w:val="ae"/>
    <w:uiPriority w:val="99"/>
    <w:rsid w:val="00A066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440</TotalTime>
  <Pages>1</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刘 亚玲</cp:lastModifiedBy>
  <cp:revision>20</cp:revision>
  <dcterms:created xsi:type="dcterms:W3CDTF">2023-08-23T13:34:00Z</dcterms:created>
  <dcterms:modified xsi:type="dcterms:W3CDTF">2023-09-18T16:09:00Z</dcterms:modified>
</cp:coreProperties>
</file>