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2A9C" w14:textId="77777777" w:rsidR="000A520F" w:rsidRPr="00BD393C" w:rsidRDefault="000A520F" w:rsidP="000A520F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E7487">
        <w:rPr>
          <w:rFonts w:ascii="Times New Roman" w:eastAsia="Times New Roman" w:hAnsi="Times New Roman" w:cs="Times New Roman"/>
          <w:b/>
          <w:sz w:val="20"/>
          <w:szCs w:val="20"/>
        </w:rPr>
        <w:t xml:space="preserve">Table S8: Nasopharyngeal culture rates for </w:t>
      </w:r>
      <w:r w:rsidRPr="007E7487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Streptococcus pneumoniae, Moraxella catarrhalis</w:t>
      </w:r>
      <w:r w:rsidRPr="00BD393C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, Haemophilus influenzae, Staphylococcus aureus</w:t>
      </w:r>
      <w:r w:rsidRPr="00BD393C">
        <w:rPr>
          <w:rFonts w:ascii="Times New Roman" w:eastAsia="Times New Roman" w:hAnsi="Times New Roman" w:cs="Times New Roman"/>
          <w:b/>
          <w:sz w:val="20"/>
          <w:szCs w:val="20"/>
        </w:rPr>
        <w:t xml:space="preserve"> and </w:t>
      </w:r>
      <w:r w:rsidRPr="003C66B9">
        <w:rPr>
          <w:rFonts w:ascii="Symbol" w:eastAsia="Times New Roman" w:hAnsi="Symbol" w:cs="Times New Roman"/>
          <w:b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BD393C">
        <w:rPr>
          <w:rFonts w:ascii="Times New Roman" w:eastAsia="Times New Roman" w:hAnsi="Times New Roman" w:cs="Times New Roman"/>
          <w:b/>
          <w:sz w:val="20"/>
          <w:szCs w:val="20"/>
        </w:rPr>
        <w:t xml:space="preserve">haemolytic Streptococci cultured in the Netherlands </w:t>
      </w:r>
      <w:r w:rsidRPr="007E7487">
        <w:rPr>
          <w:rFonts w:ascii="Times New Roman" w:eastAsia="Times New Roman" w:hAnsi="Times New Roman" w:cs="Times New Roman"/>
          <w:b/>
          <w:sz w:val="20"/>
          <w:szCs w:val="20"/>
        </w:rPr>
        <w:t xml:space="preserve">from 2-year-old children </w:t>
      </w:r>
      <w:r w:rsidRPr="007E7487">
        <w:rPr>
          <w:rFonts w:ascii="Times New Roman" w:eastAsia="Times New Roman" w:hAnsi="Times New Roman" w:cs="Times New Roman"/>
          <w:bCs/>
          <w:sz w:val="20"/>
          <w:szCs w:val="20"/>
        </w:rPr>
        <w:t>(n=327)</w:t>
      </w:r>
      <w:r w:rsidRPr="007E7487">
        <w:rPr>
          <w:rFonts w:ascii="Times New Roman" w:eastAsia="Times New Roman" w:hAnsi="Times New Roman" w:cs="Times New Roman"/>
          <w:b/>
          <w:sz w:val="20"/>
          <w:szCs w:val="20"/>
        </w:rPr>
        <w:t xml:space="preserve">, 4-year-old children </w:t>
      </w:r>
      <w:r w:rsidRPr="007E7487">
        <w:rPr>
          <w:rFonts w:ascii="Times New Roman" w:eastAsia="Times New Roman" w:hAnsi="Times New Roman" w:cs="Times New Roman"/>
          <w:bCs/>
          <w:sz w:val="20"/>
          <w:szCs w:val="20"/>
        </w:rPr>
        <w:t>(n=326)</w:t>
      </w:r>
      <w:r w:rsidRPr="007E7487">
        <w:rPr>
          <w:rFonts w:ascii="Times New Roman" w:eastAsia="Times New Roman" w:hAnsi="Times New Roman" w:cs="Times New Roman"/>
          <w:b/>
          <w:sz w:val="20"/>
          <w:szCs w:val="20"/>
        </w:rPr>
        <w:t xml:space="preserve"> and parents of 2-year-old children </w:t>
      </w:r>
      <w:r w:rsidRPr="007E7487">
        <w:rPr>
          <w:rFonts w:ascii="Times New Roman" w:eastAsia="Times New Roman" w:hAnsi="Times New Roman" w:cs="Times New Roman"/>
          <w:bCs/>
          <w:sz w:val="20"/>
          <w:szCs w:val="20"/>
        </w:rPr>
        <w:t>(n=318)</w:t>
      </w:r>
      <w:r w:rsidRPr="003C66B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9"/>
        <w:gridCol w:w="1729"/>
        <w:gridCol w:w="1679"/>
        <w:gridCol w:w="1679"/>
      </w:tblGrid>
      <w:tr w:rsidR="000A520F" w:rsidRPr="00061464" w14:paraId="3D01405E" w14:textId="77777777" w:rsidTr="00092800">
        <w:trPr>
          <w:trHeight w:val="255"/>
        </w:trPr>
        <w:tc>
          <w:tcPr>
            <w:tcW w:w="2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C68FEA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Culture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8BFDEB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2-year-old</w:t>
            </w:r>
          </w:p>
          <w:p w14:paraId="0398E83B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children</w:t>
            </w:r>
          </w:p>
          <w:p w14:paraId="1C11DA54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 (%)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F19983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4-year-old</w:t>
            </w:r>
          </w:p>
          <w:p w14:paraId="169B1DFE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children</w:t>
            </w:r>
          </w:p>
          <w:p w14:paraId="57DA6639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 (%)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908773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adults</w:t>
            </w:r>
          </w:p>
          <w:p w14:paraId="73A93272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 (%)</w:t>
            </w:r>
          </w:p>
        </w:tc>
      </w:tr>
      <w:tr w:rsidR="000A520F" w:rsidRPr="00061464" w14:paraId="783F56B5" w14:textId="77777777" w:rsidTr="00092800">
        <w:trPr>
          <w:trHeight w:val="255"/>
        </w:trPr>
        <w:tc>
          <w:tcPr>
            <w:tcW w:w="2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20D9" w14:textId="77777777" w:rsidR="000A520F" w:rsidRPr="007E7487" w:rsidRDefault="000A520F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NL"/>
              </w:rPr>
              <w:t>S. pneumoniae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28B6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158 (48.3)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759A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148 (45.4)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8A95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 (6)</w:t>
            </w:r>
          </w:p>
        </w:tc>
      </w:tr>
      <w:tr w:rsidR="000A520F" w:rsidRPr="00061464" w14:paraId="7536A32D" w14:textId="77777777" w:rsidTr="00092800">
        <w:trPr>
          <w:trHeight w:val="255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6321" w14:textId="77777777" w:rsidR="000A520F" w:rsidRPr="007E7487" w:rsidRDefault="000A520F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NL"/>
              </w:rPr>
              <w:t>M. catarrhalis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A8C1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238 (72.8)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BDB1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206 (63.2)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1760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44 (13.8)</w:t>
            </w:r>
          </w:p>
        </w:tc>
      </w:tr>
      <w:tr w:rsidR="000A520F" w:rsidRPr="00061464" w14:paraId="561D1A4F" w14:textId="77777777" w:rsidTr="00092800">
        <w:trPr>
          <w:trHeight w:val="255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E55D" w14:textId="77777777" w:rsidR="000A520F" w:rsidRPr="007E7487" w:rsidRDefault="000A520F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NL"/>
              </w:rPr>
              <w:t>H. influenzae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0FE7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197 (60.2)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F911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177 (54.3)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ED73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 (11)</w:t>
            </w:r>
          </w:p>
        </w:tc>
      </w:tr>
      <w:tr w:rsidR="000A520F" w:rsidRPr="00061464" w14:paraId="2DBF51A2" w14:textId="77777777" w:rsidTr="00092800">
        <w:trPr>
          <w:trHeight w:val="255"/>
        </w:trPr>
        <w:tc>
          <w:tcPr>
            <w:tcW w:w="21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381E" w14:textId="77777777" w:rsidR="000A520F" w:rsidRPr="007E7487" w:rsidRDefault="000A520F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NL"/>
              </w:rPr>
              <w:t>S. aureus</w:t>
            </w:r>
          </w:p>
        </w:tc>
        <w:tc>
          <w:tcPr>
            <w:tcW w:w="9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B490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36 (11)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ADBD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60 (18.4)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F2B2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109 (34.3)</w:t>
            </w:r>
          </w:p>
        </w:tc>
      </w:tr>
      <w:tr w:rsidR="000A520F" w:rsidRPr="00061464" w14:paraId="02502AFB" w14:textId="77777777" w:rsidTr="00092800">
        <w:trPr>
          <w:trHeight w:val="255"/>
        </w:trPr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B8BD2" w14:textId="77777777" w:rsidR="000A520F" w:rsidRPr="007E7487" w:rsidRDefault="000A520F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3C66B9">
              <w:rPr>
                <w:rFonts w:ascii="Symbol" w:eastAsia="Times New Roman" w:hAnsi="Symbol" w:cs="Arial"/>
                <w:color w:val="000000"/>
                <w:sz w:val="16"/>
                <w:szCs w:val="16"/>
                <w:lang w:eastAsia="nl-NL"/>
              </w:rPr>
              <w:t>b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-</w:t>
            </w: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haemolytic Streptococci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FB435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(1.1)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12295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 (5.5)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872FD" w14:textId="77777777" w:rsidR="000A520F" w:rsidRPr="007E7487" w:rsidRDefault="000A520F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</w:tr>
    </w:tbl>
    <w:p w14:paraId="51575870" w14:textId="77777777" w:rsidR="001B2D7C" w:rsidRDefault="000A520F"/>
    <w:sectPr w:rsidR="001B2D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0F"/>
    <w:rsid w:val="000A520F"/>
    <w:rsid w:val="001554B2"/>
    <w:rsid w:val="00C3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B57EA"/>
  <w15:chartTrackingRefBased/>
  <w15:docId w15:val="{5CBE5823-1D8E-4118-8D98-3188A9D2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20F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1</cp:revision>
  <dcterms:created xsi:type="dcterms:W3CDTF">2023-08-10T20:08:00Z</dcterms:created>
  <dcterms:modified xsi:type="dcterms:W3CDTF">2023-08-10T20:08:00Z</dcterms:modified>
</cp:coreProperties>
</file>