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8F8" w:rsidRPr="000D78F8" w:rsidRDefault="000D78F8" w:rsidP="000D78F8">
      <w:pPr>
        <w:spacing w:line="360" w:lineRule="auto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 xml:space="preserve">Table </w:t>
      </w:r>
      <w:proofErr w:type="spellStart"/>
      <w:r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>S1</w:t>
      </w:r>
      <w:proofErr w:type="spellEnd"/>
      <w:r w:rsidRPr="000D78F8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 xml:space="preserve">: Bivariate analysis of 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variables</w:t>
      </w:r>
      <w:r w:rsidRPr="000D78F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associated with adverse outcomes of groin hernias requiring emergency surgery among patients operated at HRRH and JRRH.</w:t>
      </w:r>
    </w:p>
    <w:tbl>
      <w:tblPr>
        <w:tblStyle w:val="ListTable6Colorful3"/>
        <w:tblW w:w="5000" w:type="pct"/>
        <w:tblLayout w:type="fixed"/>
        <w:tblLook w:val="04A0" w:firstRow="1" w:lastRow="0" w:firstColumn="1" w:lastColumn="0" w:noHBand="0" w:noVBand="1"/>
      </w:tblPr>
      <w:tblGrid>
        <w:gridCol w:w="1910"/>
        <w:gridCol w:w="1150"/>
        <w:gridCol w:w="1081"/>
        <w:gridCol w:w="1441"/>
        <w:gridCol w:w="2157"/>
        <w:gridCol w:w="1287"/>
      </w:tblGrid>
      <w:tr w:rsidR="000D78F8" w:rsidRPr="000D78F8" w:rsidTr="00A24A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 w:val="restar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Characteristic</w:t>
            </w:r>
          </w:p>
        </w:tc>
        <w:tc>
          <w:tcPr>
            <w:tcW w:w="637" w:type="pct"/>
            <w:vMerge w:val="restart"/>
            <w:shd w:val="clear" w:color="auto" w:fill="auto"/>
          </w:tcPr>
          <w:p w:rsidR="000D78F8" w:rsidRPr="000D78F8" w:rsidRDefault="000D78F8" w:rsidP="000D78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No Adverse outcome</w:t>
            </w:r>
          </w:p>
          <w:p w:rsidR="000D78F8" w:rsidRPr="000D78F8" w:rsidRDefault="000D78F8" w:rsidP="000D78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N=47</w:t>
            </w:r>
          </w:p>
          <w:p w:rsidR="000D78F8" w:rsidRPr="000D78F8" w:rsidRDefault="000D78F8" w:rsidP="000D78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gramStart"/>
            <w:r w:rsidRPr="000D78F8">
              <w:rPr>
                <w:rFonts w:cs="Times New Roman"/>
                <w:szCs w:val="24"/>
              </w:rPr>
              <w:t>n</w:t>
            </w:r>
            <w:proofErr w:type="gramEnd"/>
            <w:r w:rsidRPr="000D78F8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599" w:type="pct"/>
            <w:vMerge w:val="restart"/>
            <w:shd w:val="clear" w:color="auto" w:fill="auto"/>
          </w:tcPr>
          <w:p w:rsidR="000D78F8" w:rsidRPr="000D78F8" w:rsidRDefault="000D78F8" w:rsidP="000D78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Adverse outcome N=20</w:t>
            </w:r>
          </w:p>
          <w:p w:rsidR="000D78F8" w:rsidRPr="000D78F8" w:rsidRDefault="000D78F8" w:rsidP="000D78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gramStart"/>
            <w:r w:rsidRPr="000D78F8">
              <w:rPr>
                <w:rFonts w:cs="Times New Roman"/>
                <w:szCs w:val="24"/>
              </w:rPr>
              <w:t>n</w:t>
            </w:r>
            <w:proofErr w:type="gramEnd"/>
            <w:r w:rsidRPr="000D78F8">
              <w:rPr>
                <w:rFonts w:cs="Times New Roman"/>
                <w:szCs w:val="24"/>
              </w:rPr>
              <w:t xml:space="preserve"> (%)</w:t>
            </w:r>
          </w:p>
        </w:tc>
        <w:tc>
          <w:tcPr>
            <w:tcW w:w="2706" w:type="pct"/>
            <w:gridSpan w:val="3"/>
            <w:shd w:val="clear" w:color="auto" w:fill="auto"/>
          </w:tcPr>
          <w:p w:rsidR="000D78F8" w:rsidRPr="000D78F8" w:rsidRDefault="000D78F8" w:rsidP="000D78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Bivariate analysis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vMerge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</w:p>
        </w:tc>
        <w:tc>
          <w:tcPr>
            <w:tcW w:w="637" w:type="pct"/>
            <w:vMerge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  <w:tc>
          <w:tcPr>
            <w:tcW w:w="599" w:type="pct"/>
            <w:vMerge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proofErr w:type="spellStart"/>
            <w:r w:rsidRPr="000D78F8">
              <w:rPr>
                <w:rFonts w:cs="Times New Roman"/>
                <w:b/>
                <w:szCs w:val="24"/>
              </w:rPr>
              <w:t>cOR</w:t>
            </w:r>
            <w:proofErr w:type="spellEnd"/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95</w:t>
            </w:r>
            <w:bookmarkStart w:id="0" w:name="_GoBack"/>
            <w:bookmarkEnd w:id="0"/>
            <w:r w:rsidRPr="000D78F8">
              <w:rPr>
                <w:rFonts w:cs="Times New Roman"/>
                <w:b/>
                <w:szCs w:val="24"/>
              </w:rPr>
              <w:t>% CI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P value</w:t>
            </w:r>
          </w:p>
        </w:tc>
      </w:tr>
      <w:tr w:rsidR="000D78F8" w:rsidRPr="000D78F8" w:rsidTr="00A24AA2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pct"/>
            <w:gridSpan w:val="2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WHO Age category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0-16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8(11.9)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17-30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8(11.9)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7(10.4)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1.400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0.310-6.332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0.662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31-45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9(13.4)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2(3.0)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0.356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0.053-2.368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0.285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&gt;45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22(32.8)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0.436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0.104-1.835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0.258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iCs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Sex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Male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40(59.7)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16(23.9)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Female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7(10.4)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4(6.0)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1.429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0.367-5.557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0.607</w:t>
            </w:r>
          </w:p>
        </w:tc>
      </w:tr>
      <w:tr w:rsidR="000D78F8" w:rsidRPr="000D78F8" w:rsidTr="00A24AA2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iCs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Residence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Rural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30(44.8)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Urban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17(25.4)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0.756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0.245-2.333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0.627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iCs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Education level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None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18(26.9)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8(11.9)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Primary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22(32.8)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0.511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0.142-1.838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0.304</w:t>
            </w:r>
          </w:p>
        </w:tc>
      </w:tr>
      <w:tr w:rsidR="000D78F8" w:rsidRPr="000D78F8" w:rsidTr="00A24AA2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Post primary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7(10.4)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7(10.4)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2.250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0.590-8.579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0.235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iCs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Religion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Christian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30(44.8)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13(19.4)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Muslim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11(16.4)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1.049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0.303-3.630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0.940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Other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2(3.0)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0.769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0.137-4.328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0.766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iCs/>
                <w:szCs w:val="24"/>
              </w:rPr>
            </w:pPr>
            <w:r w:rsidRPr="000D78F8">
              <w:rPr>
                <w:rFonts w:cs="Times New Roman"/>
                <w:iCs/>
                <w:szCs w:val="24"/>
              </w:rPr>
              <w:t>Occupation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Casual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4(6.0)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Peasant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21(31.3)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9(13.4)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1.500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0.386-5.833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0.558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Other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7(10.4)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2042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0.479-8.707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pct"/>
            <w:gridSpan w:val="2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Symptom duration (hours)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0-24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15(22.4)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3(4.5)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25 - 48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21(31.3)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12(17.9)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2.857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0.685-11.917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0.150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&gt;48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11(16.4)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2.273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0.446-11.590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0.323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ASA Score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33(49.3)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II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1.179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0.369-3.769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0.782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III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2(3.0)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0(0.0)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N/A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Smoking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lastRenderedPageBreak/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36(53.7)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18(26.9)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11(16.4)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2(3.0)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0.364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0.073-1.818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0.218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Alcohol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29(43.3)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18(26.9)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0.690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0.225-2.122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0.518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Comorbidity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33(49.3)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1.010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0.322-3.167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0.986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HTN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42(62.7)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17(25.4)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3(4.5)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1.482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0.318-6.902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0.616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proofErr w:type="spellStart"/>
            <w:r w:rsidRPr="000D78F8">
              <w:rPr>
                <w:rFonts w:eastAsia="Times New Roman" w:cs="Times New Roman"/>
                <w:szCs w:val="24"/>
              </w:rPr>
              <w:t>DM</w:t>
            </w:r>
            <w:proofErr w:type="spellEnd"/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43(64.2)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13(19.4)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4(6.0)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7(10.4)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5.788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1.462-22.922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0.012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HIV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44(65.7)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19(28.4)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3(4.5)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1(1.5)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0.772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0.075-7.904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0.827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Hernia type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Inguinal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3(4.5)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proofErr w:type="spellStart"/>
            <w:r w:rsidRPr="000D78F8">
              <w:rPr>
                <w:rFonts w:eastAsia="Times New Roman" w:cs="Times New Roman"/>
              </w:rPr>
              <w:t>ISH</w:t>
            </w:r>
            <w:proofErr w:type="spellEnd"/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33(49.3)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13(19.4)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1.576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0.0.381-6.510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0.530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Femoral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2(3.0)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4(6.0)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8.000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0.963-66.450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0.054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pct"/>
            <w:gridSpan w:val="2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Anatomical pattern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Indirect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39(58.2)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Direct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4(6.0)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2.167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0.523-8.973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0286</w:t>
            </w:r>
          </w:p>
        </w:tc>
      </w:tr>
      <w:tr w:rsidR="000D78F8" w:rsidRPr="000D78F8" w:rsidTr="00A24AA2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Femoral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2(3.0)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Cs w:val="24"/>
              </w:rPr>
            </w:pPr>
            <w:r w:rsidRPr="000D78F8">
              <w:rPr>
                <w:rFonts w:cs="Times New Roman"/>
                <w:b/>
                <w:szCs w:val="24"/>
              </w:rPr>
              <w:t>4(6.0)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6.500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1.057-39.977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</w:rPr>
            </w:pPr>
            <w:r w:rsidRPr="000D78F8">
              <w:rPr>
                <w:rFonts w:eastAsia="Times New Roman" w:cs="Times New Roman"/>
                <w:b/>
              </w:rPr>
              <w:t>0.043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pct"/>
            <w:gridSpan w:val="2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Clinical pattern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Irreducible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17(25.4)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3(4.5)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 w:val="18"/>
              </w:rPr>
            </w:pPr>
            <w:r w:rsidRPr="000D78F8">
              <w:rPr>
                <w:rFonts w:eastAsia="Times New Roman" w:cs="Times New Roman"/>
                <w:sz w:val="18"/>
              </w:rPr>
              <w:t>Obstructed (O)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15(22.4)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1.889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0.385-9.271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0.433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 w:val="18"/>
              </w:rPr>
            </w:pPr>
            <w:r w:rsidRPr="000D78F8">
              <w:rPr>
                <w:rFonts w:eastAsia="Times New Roman" w:cs="Times New Roman"/>
                <w:sz w:val="18"/>
              </w:rPr>
              <w:t>Strangulated (S)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10(14.9)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8(11.9)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4.533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1.071-19.194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0.040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Anesthesia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Regional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34(50.7)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General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13(19.4)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8(11.9)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1.744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0.581-5.235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0.322</w:t>
            </w:r>
          </w:p>
        </w:tc>
      </w:tr>
      <w:tr w:rsidR="000D78F8" w:rsidRPr="000D78F8" w:rsidTr="00A24AA2">
        <w:trPr>
          <w:trHeight w:hRule="exact"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Operator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proofErr w:type="spellStart"/>
            <w:r w:rsidRPr="000D78F8">
              <w:rPr>
                <w:rFonts w:eastAsia="Times New Roman" w:cs="Times New Roman"/>
              </w:rPr>
              <w:t>SHO</w:t>
            </w:r>
            <w:proofErr w:type="spellEnd"/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42(62.7)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18(26.9)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Surgeon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5(7.5)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2(3.0)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0.933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0.165-5.266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0.938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4" w:type="pct"/>
            <w:gridSpan w:val="3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Gut ischemia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32(47.8)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lastRenderedPageBreak/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15(22.4)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4.978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1.598-15.504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0.006</w:t>
            </w:r>
          </w:p>
        </w:tc>
      </w:tr>
      <w:tr w:rsidR="000D78F8" w:rsidRPr="000D78F8" w:rsidTr="00A24AA2">
        <w:trPr>
          <w:trHeight w:hRule="exact"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4" w:type="pct"/>
            <w:gridSpan w:val="3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Laparotomy incision needed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41(61.2)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12(17.9)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6(9.0)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8(11.9)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4.556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1.320-15.721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0.016</w:t>
            </w: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Gut resection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41(61.2)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8(11.9)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6(9.0)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12(17.9)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10.250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2.970-35.372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  <w:sz w:val="20"/>
              </w:rPr>
            </w:pPr>
            <w:r w:rsidRPr="000D78F8">
              <w:rPr>
                <w:rFonts w:eastAsia="Times New Roman" w:cs="Times New Roman"/>
                <w:b/>
                <w:bCs/>
                <w:sz w:val="20"/>
              </w:rPr>
              <w:t>&lt;0.001</w:t>
            </w: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pct"/>
            <w:gridSpan w:val="2"/>
            <w:shd w:val="clear" w:color="auto" w:fill="auto"/>
          </w:tcPr>
          <w:p w:rsidR="000D78F8" w:rsidRPr="000D78F8" w:rsidRDefault="000D78F8" w:rsidP="000D78F8">
            <w:pPr>
              <w:rPr>
                <w:rFonts w:cs="Times New Roman"/>
                <w:szCs w:val="24"/>
              </w:rPr>
            </w:pPr>
            <w:r w:rsidRPr="000D78F8">
              <w:rPr>
                <w:rFonts w:eastAsia="Times New Roman" w:cs="Times New Roman"/>
                <w:szCs w:val="24"/>
              </w:rPr>
              <w:t>Stoma placed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4"/>
              </w:rPr>
            </w:pPr>
          </w:p>
        </w:tc>
      </w:tr>
      <w:tr w:rsidR="000D78F8" w:rsidRPr="000D78F8" w:rsidTr="00A24A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No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46(68.7)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0D78F8">
              <w:rPr>
                <w:rFonts w:cs="Times New Roman"/>
                <w:szCs w:val="24"/>
              </w:rPr>
              <w:t>14(20.9)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  <w:r w:rsidRPr="000D78F8">
              <w:rPr>
                <w:rFonts w:cs="Times New Roman"/>
                <w:szCs w:val="24"/>
              </w:rPr>
              <w:t>Ref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</w:rPr>
            </w:pP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0D78F8" w:rsidRPr="000D78F8" w:rsidTr="00A24AA2">
        <w:trPr>
          <w:trHeight w:hRule="exact"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rPr>
                <w:rFonts w:eastAsia="Times New Roman" w:cs="Times New Roman"/>
              </w:rPr>
            </w:pPr>
            <w:r w:rsidRPr="000D78F8">
              <w:rPr>
                <w:rFonts w:eastAsia="Times New Roman" w:cs="Times New Roman"/>
              </w:rPr>
              <w:t>Yes</w:t>
            </w:r>
          </w:p>
        </w:tc>
        <w:tc>
          <w:tcPr>
            <w:tcW w:w="637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1(1.5)</w:t>
            </w:r>
          </w:p>
        </w:tc>
        <w:tc>
          <w:tcPr>
            <w:tcW w:w="599" w:type="pct"/>
            <w:shd w:val="clear" w:color="auto" w:fill="auto"/>
          </w:tcPr>
          <w:p w:rsidR="000D78F8" w:rsidRPr="000D78F8" w:rsidRDefault="000D78F8" w:rsidP="000D78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0D78F8">
              <w:rPr>
                <w:rFonts w:cs="Times New Roman"/>
                <w:b/>
                <w:bCs/>
                <w:szCs w:val="24"/>
              </w:rPr>
              <w:t>6(9.0)</w:t>
            </w:r>
          </w:p>
        </w:tc>
        <w:tc>
          <w:tcPr>
            <w:tcW w:w="798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19.714</w:t>
            </w:r>
          </w:p>
        </w:tc>
        <w:tc>
          <w:tcPr>
            <w:tcW w:w="1195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2.185-177.906</w:t>
            </w:r>
          </w:p>
        </w:tc>
        <w:tc>
          <w:tcPr>
            <w:tcW w:w="713" w:type="pct"/>
            <w:shd w:val="clear" w:color="auto" w:fill="auto"/>
          </w:tcPr>
          <w:p w:rsidR="000D78F8" w:rsidRPr="000D78F8" w:rsidRDefault="000D78F8" w:rsidP="000D78F8">
            <w:pPr>
              <w:spacing w:after="117"/>
              <w:ind w:right="47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/>
              </w:rPr>
            </w:pPr>
            <w:r w:rsidRPr="000D78F8">
              <w:rPr>
                <w:rFonts w:eastAsia="Times New Roman" w:cs="Times New Roman"/>
                <w:b/>
                <w:bCs/>
              </w:rPr>
              <w:t>0.008</w:t>
            </w:r>
          </w:p>
        </w:tc>
      </w:tr>
    </w:tbl>
    <w:p w:rsidR="005A4F10" w:rsidRDefault="000D78F8"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Ref= Reference category, </w:t>
      </w:r>
      <w:proofErr w:type="spellStart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cOR</w:t>
      </w:r>
      <w:proofErr w:type="spellEnd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= Crude odds ratio, CI= Confidence interval, </w:t>
      </w:r>
      <w:proofErr w:type="spellStart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SHO</w:t>
      </w:r>
      <w:proofErr w:type="spellEnd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= senior house officer, HTN=Hypertension, </w:t>
      </w:r>
      <w:proofErr w:type="spellStart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DM</w:t>
      </w:r>
      <w:proofErr w:type="spellEnd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 xml:space="preserve">=Diabetes mellitus, HIV=Human immunodeficiency Virus, </w:t>
      </w:r>
      <w:proofErr w:type="spellStart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ISH</w:t>
      </w:r>
      <w:proofErr w:type="spellEnd"/>
      <w:r w:rsidRPr="000D78F8">
        <w:rPr>
          <w:rFonts w:ascii="Times New Roman" w:eastAsia="Calibri" w:hAnsi="Times New Roman" w:cs="Times New Roman"/>
          <w:i/>
          <w:color w:val="000000"/>
          <w:sz w:val="24"/>
          <w:szCs w:val="24"/>
          <w:lang w:val="en-US"/>
        </w:rPr>
        <w:t>=Inguinal scrotal hernia.</w:t>
      </w:r>
    </w:p>
    <w:sectPr w:rsidR="005A4F1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8F8"/>
    <w:rsid w:val="000D78F8"/>
    <w:rsid w:val="002A2F3D"/>
    <w:rsid w:val="00C6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542D44-6067-4D99-8F08-F7B23ED2A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3">
    <w:name w:val="List Table 6 Colorful3"/>
    <w:basedOn w:val="TableNormal"/>
    <w:next w:val="ListTable6Colorful"/>
    <w:uiPriority w:val="51"/>
    <w:rsid w:val="000D78F8"/>
    <w:pPr>
      <w:spacing w:after="0" w:line="240" w:lineRule="auto"/>
      <w:jc w:val="both"/>
    </w:pPr>
    <w:rPr>
      <w:rFonts w:ascii="Times New Roman" w:eastAsia="Calibri" w:hAnsi="Times New Roman" w:cs="SimSun"/>
      <w:color w:val="000000"/>
      <w:sz w:val="24"/>
      <w:lang w:val="en-US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0D78F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2023-04-13T01:56:00Z</dcterms:created>
  <dcterms:modified xsi:type="dcterms:W3CDTF">2023-04-13T01:57:00Z</dcterms:modified>
</cp:coreProperties>
</file>