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8871" w14:textId="7846F3BD" w:rsidR="00A97268" w:rsidRDefault="005E603F">
      <w:r>
        <w:rPr>
          <w:rFonts w:ascii="Segoe UI" w:hAnsi="Segoe UI" w:cs="Segoe UI"/>
          <w:color w:val="101214"/>
          <w:szCs w:val="21"/>
          <w:shd w:val="clear" w:color="auto" w:fill="FFFFFF"/>
        </w:rPr>
        <w:t xml:space="preserve">Supplementary figure1: </w:t>
      </w:r>
      <w:r w:rsidRPr="005E603F">
        <w:t>Comparison of OS and PFS between combined hepatocellular cholangiocarcinoma and cholangiocarcinoma:</w:t>
      </w:r>
      <w:r w:rsidR="002F0B34" w:rsidRPr="002F0B34">
        <w:rPr>
          <w:rFonts w:ascii="Segoe UI" w:hAnsi="Segoe UI" w:cs="Segoe UI"/>
          <w:color w:val="101214"/>
          <w:szCs w:val="21"/>
          <w:shd w:val="clear" w:color="auto" w:fill="FFFFFF"/>
        </w:rPr>
        <w:t xml:space="preserve"> </w:t>
      </w:r>
      <w:r w:rsidR="002F0B34" w:rsidRPr="002F0B34">
        <w:t>figure1</w:t>
      </w:r>
      <w:r w:rsidRPr="005E603F">
        <w:t xml:space="preserve"> shows that the prognosis of mixed carcinoma and intrahepatic cholangiocarcinoma is similar.</w:t>
      </w:r>
    </w:p>
    <w:p w14:paraId="497A1671" w14:textId="77777777" w:rsidR="005E603F" w:rsidRDefault="005E603F">
      <w:r w:rsidRPr="005E603F">
        <w:rPr>
          <w:noProof/>
        </w:rPr>
        <w:drawing>
          <wp:inline distT="0" distB="0" distL="0" distR="0" wp14:anchorId="1BE1407D" wp14:editId="2B73B87A">
            <wp:extent cx="3143885" cy="316484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1135" b="479"/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BA26" w14:textId="77777777" w:rsidR="005E603F" w:rsidRDefault="005E603F">
      <w:r w:rsidRPr="005E603F">
        <w:rPr>
          <w:noProof/>
        </w:rPr>
        <w:drawing>
          <wp:inline distT="0" distB="0" distL="0" distR="0" wp14:anchorId="1178FB96" wp14:editId="6958661B">
            <wp:extent cx="3058160" cy="3143250"/>
            <wp:effectExtent l="0" t="0" r="889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1730"/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62EB" w14:textId="77777777" w:rsidR="00111FE5" w:rsidRDefault="00111FE5" w:rsidP="002F0B34">
      <w:r>
        <w:separator/>
      </w:r>
    </w:p>
  </w:endnote>
  <w:endnote w:type="continuationSeparator" w:id="0">
    <w:p w14:paraId="7779159F" w14:textId="77777777" w:rsidR="00111FE5" w:rsidRDefault="00111FE5" w:rsidP="002F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69BA" w14:textId="77777777" w:rsidR="00111FE5" w:rsidRDefault="00111FE5" w:rsidP="002F0B34">
      <w:r>
        <w:separator/>
      </w:r>
    </w:p>
  </w:footnote>
  <w:footnote w:type="continuationSeparator" w:id="0">
    <w:p w14:paraId="25DA8399" w14:textId="77777777" w:rsidR="00111FE5" w:rsidRDefault="00111FE5" w:rsidP="002F0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3F"/>
    <w:rsid w:val="00111FE5"/>
    <w:rsid w:val="002F0B34"/>
    <w:rsid w:val="005E603F"/>
    <w:rsid w:val="00A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E3193"/>
  <w15:chartTrackingRefBased/>
  <w15:docId w15:val="{8F5ADDF6-88DF-41D5-94C6-64837358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B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0B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0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0B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zhang</dc:creator>
  <cp:keywords/>
  <dc:description/>
  <cp:lastModifiedBy>zhang zhang</cp:lastModifiedBy>
  <cp:revision>2</cp:revision>
  <dcterms:created xsi:type="dcterms:W3CDTF">2023-04-10T02:25:00Z</dcterms:created>
  <dcterms:modified xsi:type="dcterms:W3CDTF">2023-08-27T17:33:00Z</dcterms:modified>
</cp:coreProperties>
</file>