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 w:hint="eastAsia"/>
        </w:rPr>
        <w:t>Supplemental material table1</w:t>
      </w:r>
      <w:r>
        <w:rPr>
          <w:rFonts w:ascii="Times New Roman" w:cs="Times New Roman" w:hAnsi="Times New Roman" w:hint="eastAsia"/>
        </w:rPr>
        <w:t xml:space="preserve">. </w:t>
      </w:r>
      <w:r>
        <w:rPr>
          <w:rFonts w:ascii="Times New Roman" w:cs="Times New Roman" w:hAnsi="Times New Roman" w:hint="eastAsia"/>
        </w:rPr>
        <w:t>The rich-club node distribution of groups</w:t>
      </w:r>
      <w:r>
        <w:rPr>
          <w:rFonts w:ascii="Times New Roman" w:cs="Times New Roman" w:hAnsi="Times New Roman"/>
        </w:rPr>
        <w:t xml:space="preserve"> under richness factor=</w:t>
      </w:r>
      <w:r>
        <w:rPr>
          <w:rFonts w:ascii="Times New Roman" w:cs="Times New Roman" w:hAnsi="Times New Roman" w:hint="eastAsia"/>
        </w:rPr>
        <w:t>11</w:t>
      </w:r>
      <w:r>
        <w:rPr>
          <w:rFonts w:ascii="Times New Roman" w:cs="Times New Roman" w:hAnsi="Times New Roman"/>
        </w:rPr>
        <w:t>/</w:t>
      </w:r>
      <w:r>
        <w:rPr>
          <w:rFonts w:ascii="Times New Roman" w:cs="Times New Roman" w:hAnsi="Times New Roman" w:hint="eastAsia"/>
        </w:rPr>
        <w:t>62</w:t>
      </w:r>
      <w:r>
        <w:rPr>
          <w:rFonts w:ascii="Times New Roman" w:cs="Times New Roman" w:hAnsi="Times New Roman" w:hint="eastAsia"/>
        </w:rPr>
        <w:t xml:space="preserve"> based in HCP-MMP 1.0 altas</w:t>
      </w:r>
      <w:r>
        <w:rPr>
          <w:rFonts w:ascii="Times New Roman" w:cs="Times New Roman" w:hAnsi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9"/>
        <w:gridCol w:w="1909"/>
        <w:gridCol w:w="2205"/>
        <w:gridCol w:w="1909"/>
      </w:tblGrid>
      <w:tr>
        <w:trPr>
          <w:trHeight w:val="270" w:hRule="atLeast"/>
        </w:trPr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Rich-club nodes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EOD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LOD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HC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R_MBelt_ROI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R_MBelt_ROI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R_LBelt_ROI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R_PBelt_ROI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L_PoI1_ROI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R_A1_ROI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R_A4_ROI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L_PoI2_ROI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R_PBelt_ROI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L_PoI1_ROI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L_p10p_ROI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R_RI_ROI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R_A1_ROI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R_33pr_ROI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L_8BL_ROI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R_LBelt_ROI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R_52_ROI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L_PoI1_ROI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L_p10p_ROI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R_6r_ROI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R_33pr_ROI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L_8Av_ROI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R_Hippocampus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R_A4_ROI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L_PFt_ROI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L_8BL_ROI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L_p10p_ROI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R_PFcm_ROI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L_p24pr_ROI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R_2_ROI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L_13l_ROI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R_A1_ROI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R_MBelt_ROI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L_8BL_ROI</w:t>
            </w:r>
          </w:p>
        </w:tc>
        <w:tc>
          <w:tcPr>
            <w:tcW w:w="24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R_PBelt_ROI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L_PoI2_ROI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R_1_ROI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R_RI_ROI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R_2_ROI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L_IFSp_ROI</w:t>
            </w:r>
          </w:p>
        </w:tc>
        <w:tc>
          <w:tcPr>
            <w:tcW w:w="24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R_FOP3_ROI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L_POS1_ROI</w:t>
            </w:r>
          </w:p>
        </w:tc>
        <w:tc>
          <w:tcPr>
            <w:tcW w:w="24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R_Putamen</w:t>
            </w: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R_1_ROI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R_RI_ROI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270" w:hRule="atLeast"/>
        </w:trPr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  <w:t>R_PFop_ROI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spacing w:lineRule="auto" w:line="360"/>
              <w:jc w:val="left"/>
              <w:rPr>
                <w:rFonts w:ascii="Times New Roman" w:cs="Times New Roman" w:eastAsia="宋体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lang w:val="en-GB"/>
        </w:rPr>
      </w:pPr>
      <w:r>
        <w:rPr>
          <w:rFonts w:ascii="Times New Roman" w:cs="Times New Roman" w:hAnsi="Times New Roman" w:hint="eastAsia"/>
        </w:rPr>
        <w:t>Supplemental material table2_1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The correlation between t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he mean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of </w:t>
      </w:r>
      <w:r>
        <w:rPr>
          <w:rFonts w:ascii="Times New Roman" w:cs="Times New Roman" w:hAnsi="Times New Roman"/>
          <w:sz w:val="18"/>
          <w:szCs w:val="18"/>
          <w:lang w:val="en-GB"/>
        </w:rPr>
        <w:t>the AUC of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global network properties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and cognitive functions in EOD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5"/>
        <w:gridCol w:w="2488"/>
        <w:gridCol w:w="1048"/>
        <w:gridCol w:w="1043"/>
        <w:gridCol w:w="1065"/>
        <w:gridCol w:w="1473"/>
      </w:tblGrid>
      <w:tr>
        <w:trPr>
          <w:trHeight w:val="510" w:hRule="atLeast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EOD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(N=40)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aC_mean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aL_mean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aEg_mean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aEloc_mean</w:t>
            </w:r>
          </w:p>
        </w:tc>
      </w:tr>
      <w:tr>
        <w:tblPrEx/>
        <w:trPr>
          <w:trHeight w:val="285" w:hRule="atLeast"/>
        </w:trPr>
        <w:tc>
          <w:tcPr>
            <w:tcW w:w="82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Executive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function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056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056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054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084</w:t>
            </w:r>
          </w:p>
        </w:tc>
      </w:tr>
      <w:tr>
        <w:tblPrEx/>
        <w:trPr>
          <w:trHeight w:val="270" w:hRule="atLeast"/>
        </w:trPr>
        <w:tc>
          <w:tcPr>
            <w:tcW w:w="82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756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627</w:t>
            </w:r>
          </w:p>
        </w:tc>
      </w:tr>
      <w:tr>
        <w:tblPrEx/>
        <w:trPr>
          <w:trHeight w:val="270" w:hRule="atLeast"/>
        </w:trPr>
        <w:tc>
          <w:tcPr>
            <w:tcW w:w="8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Processing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speed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370</w:t>
            </w:r>
          </w:p>
        </w:tc>
      </w:tr>
      <w:tr>
        <w:tblPrEx/>
        <w:trPr>
          <w:trHeight w:val="270" w:hRule="atLeast"/>
        </w:trPr>
        <w:tc>
          <w:tcPr>
            <w:tcW w:w="82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036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019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019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026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</w:tr>
      <w:tr>
        <w:tblPrEx/>
        <w:trPr>
          <w:trHeight w:val="270" w:hRule="atLeast"/>
        </w:trPr>
        <w:tc>
          <w:tcPr>
            <w:tcW w:w="8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Memory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250</w:t>
            </w:r>
          </w:p>
        </w:tc>
      </w:tr>
      <w:tr>
        <w:tblPrEx/>
        <w:trPr>
          <w:trHeight w:val="270" w:hRule="atLeast"/>
        </w:trPr>
        <w:tc>
          <w:tcPr>
            <w:tcW w:w="824" w:type="pct"/>
            <w:vMerge w:val="continue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028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030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  <w:r>
        <w:rPr>
          <w:rFonts w:ascii="Times New Roman" w:cs="Times New Roman" w:hAnsi="Times New Roman" w:hint="eastAsia"/>
        </w:rPr>
        <w:t xml:space="preserve">Supplemental material table2_2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The correlation between t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he mean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of </w:t>
      </w:r>
      <w:r>
        <w:rPr>
          <w:rFonts w:ascii="Times New Roman" w:cs="Times New Roman" w:hAnsi="Times New Roman"/>
          <w:sz w:val="18"/>
          <w:szCs w:val="18"/>
          <w:lang w:val="en-GB"/>
        </w:rPr>
        <w:t>the AUC of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global network properties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and cognitive functions in LOD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5"/>
        <w:gridCol w:w="2436"/>
        <w:gridCol w:w="1026"/>
        <w:gridCol w:w="1021"/>
        <w:gridCol w:w="1087"/>
        <w:gridCol w:w="1437"/>
      </w:tblGrid>
      <w:tr>
        <w:trPr>
          <w:trHeight w:val="510" w:hRule="atLeast"/>
        </w:trPr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LOD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(N=42)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aC_mean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aL_mean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aEg_mean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aEloc_mean</w:t>
            </w:r>
          </w:p>
        </w:tc>
      </w:tr>
      <w:tr>
        <w:tblPrEx/>
        <w:trPr>
          <w:trHeight w:val="285" w:hRule="atLeast"/>
        </w:trPr>
        <w:tc>
          <w:tcPr>
            <w:tcW w:w="8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xecutive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function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006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031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rocessing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speed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284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028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030</w:t>
            </w:r>
            <w:r>
              <w:rPr>
                <w:rFonts w:ascii="Times New Roman" w:cs="Times New Roman" w:eastAsia="微软雅黑" w:hAnsi="Times New Roman"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084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emory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continue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300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  <w:r>
        <w:rPr>
          <w:rFonts w:ascii="Times New Roman" w:cs="Times New Roman" w:hAnsi="Times New Roman" w:hint="eastAsia"/>
        </w:rPr>
        <w:t xml:space="preserve">Supplemental material table2_3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The correlation between t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he mean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of </w:t>
      </w:r>
      <w:r>
        <w:rPr>
          <w:rFonts w:ascii="Times New Roman" w:cs="Times New Roman" w:hAnsi="Times New Roman"/>
          <w:sz w:val="18"/>
          <w:szCs w:val="18"/>
          <w:lang w:val="en-GB"/>
        </w:rPr>
        <w:t>the AUC of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global network properties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and cognitive functions in HC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5"/>
        <w:gridCol w:w="2436"/>
        <w:gridCol w:w="1026"/>
        <w:gridCol w:w="1021"/>
        <w:gridCol w:w="1087"/>
        <w:gridCol w:w="1437"/>
      </w:tblGrid>
      <w:tr>
        <w:trPr>
          <w:trHeight w:val="510" w:hRule="atLeast"/>
        </w:trPr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(N=90)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aC_mean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aL_mean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aEg_mean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aEloc_mean</w:t>
            </w:r>
          </w:p>
        </w:tc>
      </w:tr>
      <w:tr>
        <w:tblPrEx/>
        <w:trPr>
          <w:trHeight w:val="285" w:hRule="atLeast"/>
        </w:trPr>
        <w:tc>
          <w:tcPr>
            <w:tcW w:w="8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Executive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function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197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Processing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speed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009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019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003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932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890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975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Memory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060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037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039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061</w:t>
            </w:r>
          </w:p>
        </w:tc>
      </w:tr>
      <w:tr>
        <w:tblPrEx/>
        <w:trPr>
          <w:trHeight w:val="270" w:hRule="atLeast"/>
        </w:trPr>
        <w:tc>
          <w:tcPr>
            <w:tcW w:w="889" w:type="pct"/>
            <w:vMerge w:val="continue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vaule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585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578</w:t>
            </w:r>
          </w:p>
        </w:tc>
      </w:tr>
    </w:tbl>
    <w:p>
      <w:pPr>
        <w:pStyle w:val="style0"/>
        <w:spacing w:lineRule="auto" w:line="360"/>
        <w:ind w:firstLine="420" w:firstLineChars="200"/>
        <w:jc w:val="left"/>
        <w:rPr>
          <w:rFonts w:ascii="Times New Roman" w:cs="Times New Roman" w:hAnsi="Times New Roman"/>
          <w:szCs w:val="24"/>
          <w:lang w:val="en-GB"/>
        </w:rPr>
      </w:pPr>
      <w:r>
        <w:rPr>
          <w:rFonts w:ascii="Times New Roman" w:cs="Times New Roman" w:hAnsi="Times New Roman"/>
          <w:szCs w:val="24"/>
          <w:vertAlign w:val="superscript"/>
          <w:lang w:val="en-GB"/>
        </w:rPr>
        <w:t>*</w:t>
      </w:r>
      <w:r>
        <w:rPr>
          <w:rFonts w:ascii="Times New Roman" w:cs="Times New Roman" w:hAnsi="Times New Roman"/>
          <w:szCs w:val="24"/>
          <w:u w:color="fa5050"/>
          <w:lang w:val="en-GB"/>
        </w:rPr>
        <w:t xml:space="preserve"> Significant </w:t>
      </w:r>
      <w:r>
        <w:rPr>
          <w:rFonts w:ascii="Times New Roman" w:cs="Times New Roman" w:hAnsi="Times New Roman"/>
          <w:szCs w:val="24"/>
          <w:lang w:val="en-GB"/>
        </w:rPr>
        <w:t xml:space="preserve">according to one-way ANCOVA (adjusted for age, education, gender and HDRS, </w:t>
      </w:r>
      <w:r>
        <w:rPr>
          <w:rFonts w:ascii="Times New Roman" w:cs="Times New Roman" w:hAnsi="Times New Roman"/>
          <w:i/>
          <w:szCs w:val="24"/>
          <w:lang w:val="en-GB"/>
        </w:rPr>
        <w:t>P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Cs w:val="24"/>
          <w:lang w:val="en-GB"/>
        </w:rPr>
        <w:t>&lt;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Cs w:val="24"/>
          <w:lang w:val="en-GB"/>
        </w:rPr>
        <w:t>0.05)</w:t>
      </w:r>
    </w:p>
    <w:p>
      <w:pPr>
        <w:pStyle w:val="style0"/>
        <w:rPr>
          <w:lang w:val="en-GB"/>
        </w:rPr>
      </w:pPr>
    </w:p>
    <w:p>
      <w:pPr>
        <w:pStyle w:val="style0"/>
        <w:rPr>
          <w:rFonts w:ascii="Times New Roman" w:cs="Times New Roman" w:hAnsi="Times New Roman"/>
          <w:sz w:val="18"/>
          <w:szCs w:val="18"/>
          <w:lang w:val="en-GB"/>
        </w:rPr>
      </w:pPr>
      <w:r>
        <w:rPr>
          <w:rFonts w:ascii="Times New Roman" w:cs="Times New Roman" w:hAnsi="Times New Roman" w:hint="eastAsia"/>
        </w:rPr>
        <w:t>Supplemental material table3_1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. 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The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mediating effect analysis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 of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t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he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rich-club connectivity between NMI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of </w:t>
      </w:r>
      <w:r>
        <w:rPr>
          <w:rFonts w:ascii="Times New Roman" w:cs="Times New Roman" w:hAnsi="Times New Roman"/>
          <w:sz w:val="18"/>
          <w:szCs w:val="18"/>
          <w:lang w:val="en-GB"/>
        </w:rPr>
        <w:t>rich-club node distribution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and memory function in EOD in </w:t>
      </w:r>
      <w:r>
        <w:rPr>
          <w:rFonts w:ascii="Times New Roman" w:cs="Times New Roman" w:hAnsi="Times New Roman"/>
          <w:sz w:val="18"/>
          <w:szCs w:val="18"/>
          <w:lang w:val="en-GB"/>
        </w:rPr>
        <w:t>richness factor = 11/62</w:t>
      </w:r>
    </w:p>
    <w:tbl>
      <w:tblPr>
        <w:tblW w:w="0" w:type="auto"/>
        <w:tblInd w:w="98" w:type="dxa"/>
        <w:tblLook w:val="04A0" w:firstRow="1" w:lastRow="0" w:firstColumn="1" w:lastColumn="0" w:noHBand="0" w:noVBand="1"/>
      </w:tblPr>
      <w:tblGrid>
        <w:gridCol w:w="358"/>
        <w:gridCol w:w="1635"/>
        <w:gridCol w:w="2153"/>
        <w:gridCol w:w="859"/>
        <w:gridCol w:w="770"/>
        <w:gridCol w:w="820"/>
        <w:gridCol w:w="918"/>
        <w:gridCol w:w="909"/>
      </w:tblGrid>
      <w:tr>
        <w:trPr>
          <w:trHeight w:val="315" w:hRule="atLeast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Dependent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Independent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_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_</w:t>
            </w: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memory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NMI of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rich-club node distribution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-20.999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9.718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0.038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0.563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0.019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NMI of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rich-club node distribution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2.365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&lt;0.001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&lt;0.001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-5.694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8.513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0.508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0.571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0.032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c`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NMI of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rich-club node distribution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-7.531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22.392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0.739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Sobel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test,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T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-0.66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8, </w:t>
            </w:r>
            <w:r>
              <w:rPr>
                <w:rFonts w:ascii="Times New Roman" w:cs="Times New Roman" w:eastAsia="宋体" w:hAnsi="Times New Roman" w:hint="eastAsia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0.504</w:t>
            </w:r>
          </w:p>
        </w:tc>
      </w:tr>
    </w:tbl>
    <w:p>
      <w:pPr>
        <w:pStyle w:val="style0"/>
        <w:spacing w:lineRule="auto" w:line="360"/>
        <w:ind w:firstLine="420" w:firstLineChars="200"/>
        <w:rPr>
          <w:lang w:val="en-GB"/>
        </w:rPr>
      </w:pPr>
      <w:r>
        <w:rPr>
          <w:rFonts w:ascii="Times New Roman" w:cs="Times New Roman" w:hAnsi="Times New Roman"/>
          <w:szCs w:val="24"/>
          <w:vertAlign w:val="superscript"/>
          <w:lang w:val="en-GB"/>
        </w:rPr>
        <w:t>*</w:t>
      </w:r>
      <w:r>
        <w:rPr>
          <w:rFonts w:ascii="Times New Roman" w:cs="Times New Roman" w:hAnsi="Times New Roman"/>
          <w:szCs w:val="24"/>
          <w:u w:color="fa5050"/>
          <w:lang w:val="en-GB"/>
        </w:rPr>
        <w:t xml:space="preserve"> Significant </w:t>
      </w:r>
      <w:r>
        <w:rPr>
          <w:rFonts w:ascii="Times New Roman" w:cs="Times New Roman" w:hAnsi="Times New Roman"/>
          <w:szCs w:val="24"/>
          <w:lang w:val="en-GB"/>
        </w:rPr>
        <w:t>according to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linear regression</w:t>
      </w:r>
      <w:r>
        <w:rPr>
          <w:rFonts w:ascii="Times New Roman" w:cs="Times New Roman" w:hAnsi="Times New Roman"/>
          <w:szCs w:val="24"/>
          <w:lang w:val="en-GB"/>
        </w:rPr>
        <w:t xml:space="preserve"> (adjusted for age, education, gender and HDRS, </w:t>
      </w:r>
      <w:r>
        <w:rPr>
          <w:rFonts w:ascii="Times New Roman" w:cs="Times New Roman" w:hAnsi="Times New Roman"/>
          <w:i/>
          <w:szCs w:val="24"/>
          <w:lang w:val="en-GB"/>
        </w:rPr>
        <w:t>P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Cs w:val="24"/>
          <w:lang w:val="en-GB"/>
        </w:rPr>
        <w:t>&lt;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Cs w:val="24"/>
          <w:lang w:val="en-GB"/>
        </w:rPr>
        <w:t>0.05)</w:t>
      </w:r>
    </w:p>
    <w:p>
      <w:pPr>
        <w:pStyle w:val="style0"/>
        <w:spacing w:lineRule="auto" w:line="360"/>
        <w:ind w:firstLine="420" w:firstLineChars="200"/>
        <w:rPr>
          <w:lang w:val="en-GB"/>
        </w:rPr>
      </w:pPr>
    </w:p>
    <w:p>
      <w:pPr>
        <w:pStyle w:val="style0"/>
        <w:rPr>
          <w:rFonts w:ascii="Times New Roman" w:cs="Times New Roman" w:hAnsi="Times New Roman"/>
          <w:sz w:val="18"/>
          <w:szCs w:val="18"/>
          <w:lang w:val="en-GB"/>
        </w:rPr>
      </w:pPr>
      <w:r>
        <w:rPr>
          <w:rFonts w:ascii="Times New Roman" w:cs="Times New Roman" w:hAnsi="Times New Roman" w:hint="eastAsia"/>
        </w:rPr>
        <w:t>Supplemental material table3_2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. 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The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mediating effect analysis</w:t>
      </w:r>
      <w:r>
        <w:rPr>
          <w:rFonts w:ascii="Times New Roman" w:cs="Times New Roman" w:hAnsi="Times New Roman"/>
          <w:sz w:val="18"/>
          <w:szCs w:val="18"/>
          <w:lang w:val="en-GB"/>
        </w:rPr>
        <w:t xml:space="preserve"> of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t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>he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global network properties between rich-club connectivity in </w:t>
      </w:r>
      <w:r>
        <w:rPr>
          <w:rFonts w:ascii="Times New Roman" w:cs="Times New Roman" w:hAnsi="Times New Roman"/>
          <w:sz w:val="18"/>
          <w:szCs w:val="18"/>
          <w:lang w:val="en-GB"/>
        </w:rPr>
        <w:t>richness factor = 11/62</w:t>
      </w:r>
      <w:r>
        <w:rPr>
          <w:rFonts w:ascii="Times New Roman" w:cs="Times New Roman" w:hAnsi="Times New Roman" w:hint="eastAsia"/>
          <w:sz w:val="18"/>
          <w:szCs w:val="18"/>
          <w:lang w:val="en-GB"/>
        </w:rPr>
        <w:t xml:space="preserve"> and memory function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"/>
        <w:gridCol w:w="1082"/>
        <w:gridCol w:w="1062"/>
        <w:gridCol w:w="1062"/>
        <w:gridCol w:w="938"/>
        <w:gridCol w:w="863"/>
        <w:gridCol w:w="787"/>
        <w:gridCol w:w="741"/>
        <w:gridCol w:w="826"/>
        <w:gridCol w:w="818"/>
      </w:tblGrid>
      <w:tr>
        <w:trPr>
          <w:trHeight w:val="315" w:hRule="atLeast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Independent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Dependent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_</w:t>
            </w: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_</w:t>
            </w:r>
            <w:r>
              <w:rPr>
                <w:rFonts w:ascii="Times New Roman" w:cs="Times New Roman" w:eastAsia="宋体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memory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-8.269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3.676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0.031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0.569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0.016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aC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0.013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Lp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Eg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Eloc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0.006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C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memory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5"/>
                <w:szCs w:val="18"/>
                <w:lang w:val="en-GB"/>
              </w:rPr>
              <w:t>C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5"/>
                <w:szCs w:val="18"/>
                <w:lang w:val="en-GB"/>
              </w:rPr>
              <w:t>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-6.627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31.102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0.833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0.570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c`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-7.788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4.358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Sobel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test,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T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-0.21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3, </w:t>
            </w:r>
            <w:r>
              <w:rPr>
                <w:rFonts w:ascii="Times New Roman" w:cs="Times New Roman" w:eastAsia="宋体" w:hAnsi="Times New Roman" w:hint="eastAsia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0.83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Lp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5"/>
                <w:szCs w:val="18"/>
                <w:lang w:val="en-GB"/>
              </w:rPr>
              <w:t>Lp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8.926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0.590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0.021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c`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-4.894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4.790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Sobel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test,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T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-1.068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cs="Times New Roman" w:eastAsia="宋体" w:hAnsi="Times New Roman" w:hint="eastAsia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Eg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5"/>
                <w:szCs w:val="18"/>
                <w:lang w:val="en-GB"/>
              </w:rPr>
              <w:t>Eg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-117.535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111.049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0.298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0.588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0.022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c`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-4.977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4.811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0.308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Sobel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test,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T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-1.032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cs="Times New Roman" w:eastAsia="宋体" w:hAnsi="Times New Roman" w:hint="eastAsia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0.30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  <w:lang w:val="en-GB"/>
              </w:rPr>
              <w:t>Eloc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  <w:t>_mean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a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5"/>
                <w:szCs w:val="18"/>
                <w:lang w:val="en-GB"/>
              </w:rPr>
              <w:t>E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5"/>
                <w:szCs w:val="18"/>
                <w:lang w:val="en-GB"/>
              </w:rPr>
              <w:t>loc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_mean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-13.580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34.594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0.697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0.572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c`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5"/>
                <w:szCs w:val="18"/>
                <w:lang w:val="en-GB"/>
              </w:rPr>
              <w:t>rich -club connectivity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-7.313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4.448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>0.110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widowControl/>
              <w:jc w:val="center"/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Sobel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test,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T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-0.39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1, </w:t>
            </w:r>
            <w:r>
              <w:rPr>
                <w:rFonts w:ascii="Times New Roman" w:cs="Times New Roman" w:eastAsia="宋体" w:hAnsi="Times New Roman" w:hint="eastAsia"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cs="Times New Roman" w:eastAsia="宋体" w:hAnsi="Times New Roman" w:hint="eastAsia"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ascii="Times New Roman" w:cs="Times New Roman" w:eastAsia="宋体" w:hAnsi="Times New Roman"/>
                <w:color w:val="000000"/>
                <w:kern w:val="0"/>
                <w:sz w:val="18"/>
                <w:szCs w:val="18"/>
              </w:rPr>
              <w:t>0.696</w:t>
            </w:r>
          </w:p>
        </w:tc>
      </w:tr>
    </w:tbl>
    <w:p>
      <w:pPr>
        <w:pStyle w:val="style0"/>
        <w:autoSpaceDE w:val="false"/>
        <w:autoSpaceDN w:val="false"/>
        <w:adjustRightInd w:val="false"/>
        <w:spacing w:lineRule="auto" w:line="360"/>
        <w:ind w:firstLine="372" w:firstLineChars="177"/>
        <w:jc w:val="left"/>
        <w:rPr>
          <w:rFonts w:ascii="Times New Roman" w:cs="Times New Roman" w:hAnsi="Times New Roman"/>
          <w:szCs w:val="24"/>
          <w:lang w:val="en-GB"/>
        </w:rPr>
      </w:pPr>
      <w:r>
        <w:rPr>
          <w:rFonts w:ascii="Times New Roman" w:cs="Times New Roman" w:hAnsi="Times New Roman"/>
          <w:szCs w:val="24"/>
          <w:vertAlign w:val="superscript"/>
          <w:lang w:val="en-GB"/>
        </w:rPr>
        <w:t>*</w:t>
      </w:r>
      <w:r>
        <w:rPr>
          <w:rFonts w:ascii="Times New Roman" w:cs="Times New Roman" w:hAnsi="Times New Roman"/>
          <w:szCs w:val="24"/>
          <w:u w:color="fa5050"/>
          <w:lang w:val="en-GB"/>
        </w:rPr>
        <w:t xml:space="preserve"> Significant </w:t>
      </w:r>
      <w:r>
        <w:rPr>
          <w:rFonts w:ascii="Times New Roman" w:cs="Times New Roman" w:hAnsi="Times New Roman"/>
          <w:szCs w:val="24"/>
          <w:lang w:val="en-GB"/>
        </w:rPr>
        <w:t>according to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linear regression</w:t>
      </w:r>
      <w:r>
        <w:rPr>
          <w:rFonts w:ascii="Times New Roman" w:cs="Times New Roman" w:hAnsi="Times New Roman"/>
          <w:szCs w:val="24"/>
          <w:lang w:val="en-GB"/>
        </w:rPr>
        <w:t xml:space="preserve"> (adjusted for age, education, gender and HDRS, </w:t>
      </w:r>
      <w:r>
        <w:rPr>
          <w:rFonts w:ascii="Times New Roman" w:cs="Times New Roman" w:hAnsi="Times New Roman"/>
          <w:i/>
          <w:szCs w:val="24"/>
          <w:lang w:val="en-GB"/>
        </w:rPr>
        <w:t>P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Cs w:val="24"/>
          <w:lang w:val="en-GB"/>
        </w:rPr>
        <w:t>&lt;</w:t>
      </w:r>
      <w:r>
        <w:rPr>
          <w:rFonts w:ascii="Times New Roman" w:cs="Times New Roman" w:hAnsi="Times New Roman" w:hint="eastAsia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Cs w:val="24"/>
          <w:lang w:val="en-GB"/>
        </w:rPr>
        <w:t>0.05)</w:t>
      </w:r>
    </w:p>
    <w:p>
      <w:pPr>
        <w:pStyle w:val="style0"/>
        <w:rPr>
          <w:lang w:val="en-GB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80F3C52" w:usb2="00000016" w:usb3="00000000" w:csb0="0004001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EE259-0600-4E67-99CB-0D706DFF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Words>562</Words>
  <Pages>3</Pages>
  <Characters>3213</Characters>
  <Application>WPS Office</Application>
  <DocSecurity>0</DocSecurity>
  <Paragraphs>518</Paragraphs>
  <ScaleCrop>false</ScaleCrop>
  <Company>Microsoft</Company>
  <LinksUpToDate>false</LinksUpToDate>
  <CharactersWithSpaces>3460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2020-10-25T09:32:00Z</dcterms:created>
  <dc:creator>Maksin</dc:creator>
  <lastModifiedBy>NAM-AL00</lastModifiedBy>
  <dcterms:modified xsi:type="dcterms:W3CDTF">2023-09-01T10:59:08Z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88d15dbf169b4073b0c720d916110ef1_23</vt:lpwstr>
  </property>
</Properties>
</file>