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6198A" w:rsidRPr="006B1B18" w:rsidRDefault="00B6198A" w:rsidP="00B6198A">
      <w:pPr>
        <w:spacing w:after="160" w:line="259" w:lineRule="auto"/>
        <w:rPr>
          <w:rFonts w:ascii="Arial" w:hAnsi="Arial" w:cs="Arial"/>
          <w:iCs/>
          <w:color w:val="000000" w:themeColor="text1"/>
          <w:sz w:val="24"/>
          <w:szCs w:val="24"/>
        </w:rPr>
      </w:pPr>
      <w:r w:rsidRPr="006B1B18">
        <w:rPr>
          <w:rFonts w:ascii="Arial" w:hAnsi="Arial" w:cs="Arial"/>
          <w:b/>
          <w:iCs/>
          <w:color w:val="000000" w:themeColor="text1"/>
          <w:sz w:val="24"/>
          <w:szCs w:val="24"/>
        </w:rPr>
        <w:t xml:space="preserve">Table </w:t>
      </w:r>
      <w:r>
        <w:rPr>
          <w:rFonts w:ascii="Arial" w:hAnsi="Arial" w:cs="Arial"/>
          <w:b/>
          <w:iCs/>
          <w:color w:val="000000" w:themeColor="text1"/>
          <w:sz w:val="24"/>
          <w:szCs w:val="24"/>
        </w:rPr>
        <w:t>2a</w:t>
      </w:r>
      <w:r w:rsidRPr="006B1B18">
        <w:rPr>
          <w:rFonts w:ascii="Arial" w:hAnsi="Arial" w:cs="Arial"/>
          <w:b/>
          <w:iCs/>
          <w:color w:val="000000" w:themeColor="text1"/>
          <w:sz w:val="24"/>
          <w:szCs w:val="24"/>
        </w:rPr>
        <w:t>.</w:t>
      </w:r>
      <w:r w:rsidRPr="006B1B18">
        <w:rPr>
          <w:rFonts w:ascii="Arial" w:hAnsi="Arial" w:cs="Arial"/>
          <w:iCs/>
          <w:color w:val="000000" w:themeColor="text1"/>
          <w:sz w:val="24"/>
          <w:szCs w:val="24"/>
        </w:rPr>
        <w:t xml:space="preserve"> Statistically significant differences obtained </w:t>
      </w:r>
      <w:r>
        <w:rPr>
          <w:rFonts w:ascii="Arial" w:hAnsi="Arial" w:cs="Arial"/>
          <w:iCs/>
          <w:color w:val="000000" w:themeColor="text1"/>
          <w:sz w:val="24"/>
          <w:szCs w:val="24"/>
        </w:rPr>
        <w:t xml:space="preserve">in penetration </w:t>
      </w:r>
      <w:r w:rsidRPr="006B1B18">
        <w:rPr>
          <w:rFonts w:ascii="Arial" w:hAnsi="Arial" w:cs="Arial"/>
          <w:iCs/>
          <w:color w:val="000000" w:themeColor="text1"/>
          <w:sz w:val="24"/>
          <w:szCs w:val="24"/>
        </w:rPr>
        <w:t>during continuous rotation tests</w:t>
      </w:r>
      <w:r>
        <w:rPr>
          <w:rFonts w:ascii="Arial" w:hAnsi="Arial" w:cs="Arial"/>
          <w:iCs/>
          <w:color w:val="000000" w:themeColor="text1"/>
          <w:sz w:val="24"/>
          <w:szCs w:val="24"/>
        </w:rPr>
        <w:t xml:space="preserve"> (*: P&lt;0.05; **: P&lt;0.01; ***: P&lt;0.001; ****:P&lt;0.0001)</w:t>
      </w:r>
      <w:r w:rsidRPr="006B1B18">
        <w:rPr>
          <w:rFonts w:ascii="Arial" w:hAnsi="Arial" w:cs="Arial"/>
          <w:iCs/>
          <w:color w:val="000000" w:themeColor="text1"/>
          <w:sz w:val="24"/>
          <w:szCs w:val="24"/>
        </w:rPr>
        <w:t>.</w:t>
      </w:r>
    </w:p>
    <w:tbl>
      <w:tblPr>
        <w:tblStyle w:val="Tableausimple2"/>
        <w:tblW w:w="0" w:type="auto"/>
        <w:tblLook w:val="04A0" w:firstRow="1" w:lastRow="0" w:firstColumn="1" w:lastColumn="0" w:noHBand="0" w:noVBand="1"/>
      </w:tblPr>
      <w:tblGrid>
        <w:gridCol w:w="1551"/>
        <w:gridCol w:w="1279"/>
        <w:gridCol w:w="1276"/>
        <w:gridCol w:w="1276"/>
        <w:gridCol w:w="1276"/>
        <w:gridCol w:w="1269"/>
        <w:gridCol w:w="1135"/>
      </w:tblGrid>
      <w:tr w:rsidR="00B6198A" w:rsidTr="002564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1" w:type="dxa"/>
          </w:tcPr>
          <w:p w:rsidR="00B6198A" w:rsidRPr="005922F3" w:rsidRDefault="00B6198A" w:rsidP="002564D0">
            <w:pPr>
              <w:spacing w:after="160" w:line="259" w:lineRule="auto"/>
              <w:rPr>
                <w:rFonts w:ascii="Arial" w:eastAsiaTheme="majorEastAsia" w:hAnsi="Arial" w:cs="Arial"/>
                <w:bCs w:val="0"/>
                <w:iCs/>
                <w:color w:val="000000" w:themeColor="text1"/>
                <w:sz w:val="18"/>
                <w:szCs w:val="18"/>
              </w:rPr>
            </w:pPr>
            <w:r w:rsidRPr="005922F3">
              <w:rPr>
                <w:rFonts w:ascii="Times New Roman" w:hAnsi="Times New Roman" w:cs="Times New Roman"/>
                <w:i/>
                <w:iCs/>
                <w:color w:val="4472C4" w:themeColor="accent1"/>
                <w:sz w:val="18"/>
                <w:szCs w:val="18"/>
              </w:rPr>
              <w:br w:type="page"/>
            </w:r>
            <w:r w:rsidRPr="005922F3">
              <w:rPr>
                <w:rFonts w:ascii="Arial" w:eastAsiaTheme="majorEastAsia" w:hAnsi="Arial" w:cs="Arial"/>
                <w:bCs w:val="0"/>
                <w:iCs/>
                <w:color w:val="000000" w:themeColor="text1"/>
                <w:sz w:val="18"/>
                <w:szCs w:val="18"/>
              </w:rPr>
              <w:t>Continuous Rotation</w:t>
            </w:r>
          </w:p>
        </w:tc>
        <w:tc>
          <w:tcPr>
            <w:tcW w:w="1279" w:type="dxa"/>
          </w:tcPr>
          <w:p w:rsidR="00B6198A" w:rsidRPr="005922F3" w:rsidRDefault="00B6198A" w:rsidP="002564D0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ajorEastAsia" w:hAnsi="Arial" w:cs="Arial"/>
                <w:bCs w:val="0"/>
                <w:iCs/>
                <w:color w:val="000000" w:themeColor="text1"/>
                <w:sz w:val="18"/>
                <w:szCs w:val="18"/>
              </w:rPr>
            </w:pPr>
            <w:r w:rsidRPr="005922F3">
              <w:rPr>
                <w:rFonts w:ascii="Arial" w:eastAsiaTheme="majorEastAsia" w:hAnsi="Arial" w:cs="Arial"/>
                <w:bCs w:val="0"/>
                <w:iCs/>
                <w:color w:val="000000" w:themeColor="text1"/>
                <w:sz w:val="18"/>
                <w:szCs w:val="18"/>
              </w:rPr>
              <w:t>Dual Move</w:t>
            </w:r>
          </w:p>
        </w:tc>
        <w:tc>
          <w:tcPr>
            <w:tcW w:w="1276" w:type="dxa"/>
          </w:tcPr>
          <w:p w:rsidR="00B6198A" w:rsidRPr="005922F3" w:rsidRDefault="00B6198A" w:rsidP="002564D0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ajorEastAsia" w:hAnsi="Arial" w:cs="Arial"/>
                <w:bCs w:val="0"/>
                <w:iCs/>
                <w:color w:val="000000" w:themeColor="text1"/>
                <w:sz w:val="18"/>
                <w:szCs w:val="18"/>
              </w:rPr>
            </w:pPr>
            <w:r w:rsidRPr="005922F3">
              <w:rPr>
                <w:rFonts w:ascii="Arial" w:eastAsiaTheme="majorEastAsia" w:hAnsi="Arial" w:cs="Arial"/>
                <w:bCs w:val="0"/>
                <w:iCs/>
                <w:color w:val="000000" w:themeColor="text1"/>
                <w:sz w:val="18"/>
                <w:szCs w:val="18"/>
              </w:rPr>
              <w:t>Canal Pro CL2i</w:t>
            </w:r>
          </w:p>
        </w:tc>
        <w:tc>
          <w:tcPr>
            <w:tcW w:w="1276" w:type="dxa"/>
          </w:tcPr>
          <w:p w:rsidR="00B6198A" w:rsidRPr="005922F3" w:rsidRDefault="00B6198A" w:rsidP="002564D0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ajorEastAsia" w:hAnsi="Arial" w:cs="Arial"/>
                <w:bCs w:val="0"/>
                <w:iCs/>
                <w:color w:val="000000" w:themeColor="text1"/>
                <w:sz w:val="18"/>
                <w:szCs w:val="18"/>
              </w:rPr>
            </w:pPr>
            <w:r w:rsidRPr="005922F3">
              <w:rPr>
                <w:rFonts w:ascii="Arial" w:eastAsiaTheme="majorEastAsia" w:hAnsi="Arial" w:cs="Arial"/>
                <w:bCs w:val="0"/>
                <w:iCs/>
                <w:color w:val="000000" w:themeColor="text1"/>
                <w:sz w:val="18"/>
                <w:szCs w:val="18"/>
              </w:rPr>
              <w:t>Jeni Motor</w:t>
            </w:r>
          </w:p>
        </w:tc>
        <w:tc>
          <w:tcPr>
            <w:tcW w:w="1276" w:type="dxa"/>
          </w:tcPr>
          <w:p w:rsidR="00B6198A" w:rsidRPr="005922F3" w:rsidRDefault="00B6198A" w:rsidP="002564D0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ajorEastAsia" w:hAnsi="Arial" w:cs="Arial"/>
                <w:bCs w:val="0"/>
                <w:iCs/>
                <w:color w:val="000000" w:themeColor="text1"/>
                <w:sz w:val="18"/>
                <w:szCs w:val="18"/>
              </w:rPr>
            </w:pPr>
            <w:r w:rsidRPr="005922F3">
              <w:rPr>
                <w:rFonts w:ascii="Arial" w:eastAsiaTheme="majorEastAsia" w:hAnsi="Arial" w:cs="Arial"/>
                <w:bCs w:val="0"/>
                <w:iCs/>
                <w:color w:val="000000" w:themeColor="text1"/>
                <w:sz w:val="18"/>
                <w:szCs w:val="18"/>
              </w:rPr>
              <w:t>Ai Motor</w:t>
            </w:r>
          </w:p>
        </w:tc>
        <w:tc>
          <w:tcPr>
            <w:tcW w:w="1269" w:type="dxa"/>
          </w:tcPr>
          <w:p w:rsidR="00B6198A" w:rsidRPr="005922F3" w:rsidRDefault="00B6198A" w:rsidP="002564D0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ajorEastAsia" w:hAnsi="Arial" w:cs="Arial"/>
                <w:bCs w:val="0"/>
                <w:iCs/>
                <w:color w:val="000000" w:themeColor="text1"/>
                <w:sz w:val="18"/>
                <w:szCs w:val="18"/>
              </w:rPr>
            </w:pPr>
            <w:r w:rsidRPr="005922F3">
              <w:rPr>
                <w:rFonts w:ascii="Arial" w:eastAsiaTheme="majorEastAsia" w:hAnsi="Arial" w:cs="Arial"/>
                <w:bCs w:val="0"/>
                <w:iCs/>
                <w:color w:val="000000" w:themeColor="text1"/>
                <w:sz w:val="18"/>
                <w:szCs w:val="18"/>
              </w:rPr>
              <w:t>Wave One motor</w:t>
            </w:r>
          </w:p>
        </w:tc>
        <w:tc>
          <w:tcPr>
            <w:tcW w:w="1135" w:type="dxa"/>
          </w:tcPr>
          <w:p w:rsidR="00B6198A" w:rsidRPr="005922F3" w:rsidRDefault="00B6198A" w:rsidP="002564D0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ajorEastAsia" w:hAnsi="Arial" w:cs="Arial"/>
                <w:bCs w:val="0"/>
                <w:iCs/>
                <w:color w:val="000000" w:themeColor="text1"/>
                <w:sz w:val="18"/>
                <w:szCs w:val="18"/>
              </w:rPr>
            </w:pPr>
            <w:r w:rsidRPr="005922F3">
              <w:rPr>
                <w:rFonts w:ascii="Arial" w:eastAsiaTheme="majorEastAsia" w:hAnsi="Arial" w:cs="Arial"/>
                <w:bCs w:val="0"/>
                <w:iCs/>
                <w:color w:val="000000" w:themeColor="text1"/>
                <w:sz w:val="18"/>
                <w:szCs w:val="18"/>
              </w:rPr>
              <w:t>Smart A</w:t>
            </w:r>
          </w:p>
        </w:tc>
      </w:tr>
      <w:tr w:rsidR="00B6198A" w:rsidTr="002564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1" w:type="dxa"/>
          </w:tcPr>
          <w:p w:rsidR="00B6198A" w:rsidRPr="005922F3" w:rsidRDefault="00B6198A" w:rsidP="002564D0">
            <w:pPr>
              <w:spacing w:after="160" w:line="259" w:lineRule="auto"/>
              <w:rPr>
                <w:rFonts w:ascii="Arial" w:eastAsiaTheme="majorEastAsia" w:hAnsi="Arial" w:cs="Arial"/>
                <w:bCs w:val="0"/>
                <w:iCs/>
                <w:color w:val="000000" w:themeColor="text1"/>
                <w:sz w:val="18"/>
                <w:szCs w:val="18"/>
              </w:rPr>
            </w:pPr>
            <w:r w:rsidRPr="005922F3">
              <w:rPr>
                <w:rFonts w:ascii="Arial" w:eastAsiaTheme="majorEastAsia" w:hAnsi="Arial" w:cs="Arial"/>
                <w:bCs w:val="0"/>
                <w:iCs/>
                <w:color w:val="000000" w:themeColor="text1"/>
                <w:sz w:val="18"/>
                <w:szCs w:val="18"/>
              </w:rPr>
              <w:t>Dual Move</w:t>
            </w:r>
          </w:p>
        </w:tc>
        <w:tc>
          <w:tcPr>
            <w:tcW w:w="1279" w:type="dxa"/>
            <w:shd w:val="clear" w:color="auto" w:fill="BFBFBF" w:themeFill="background1" w:themeFillShade="BF"/>
          </w:tcPr>
          <w:p w:rsidR="00B6198A" w:rsidRPr="005922F3" w:rsidRDefault="00B6198A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</w:tcPr>
          <w:p w:rsidR="00B6198A" w:rsidRPr="005922F3" w:rsidRDefault="00B6198A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15mm*</w:t>
            </w:r>
          </w:p>
        </w:tc>
        <w:tc>
          <w:tcPr>
            <w:tcW w:w="1276" w:type="dxa"/>
          </w:tcPr>
          <w:p w:rsidR="00B6198A" w:rsidRPr="005922F3" w:rsidRDefault="00B6198A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</w:tcPr>
          <w:p w:rsidR="00B6198A" w:rsidRPr="005922F3" w:rsidRDefault="00B6198A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69" w:type="dxa"/>
          </w:tcPr>
          <w:p w:rsidR="00B6198A" w:rsidRPr="005922F3" w:rsidRDefault="00B6198A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5" w:type="dxa"/>
          </w:tcPr>
          <w:p w:rsidR="00B6198A" w:rsidRPr="005922F3" w:rsidRDefault="00B6198A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6198A" w:rsidTr="002564D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1" w:type="dxa"/>
          </w:tcPr>
          <w:p w:rsidR="00B6198A" w:rsidRPr="005922F3" w:rsidRDefault="00B6198A" w:rsidP="002564D0">
            <w:pPr>
              <w:spacing w:after="160" w:line="259" w:lineRule="auto"/>
              <w:rPr>
                <w:rFonts w:ascii="Arial" w:eastAsiaTheme="majorEastAsia" w:hAnsi="Arial" w:cs="Arial"/>
                <w:bCs w:val="0"/>
                <w:iCs/>
                <w:color w:val="000000" w:themeColor="text1"/>
                <w:sz w:val="18"/>
                <w:szCs w:val="18"/>
              </w:rPr>
            </w:pPr>
            <w:r w:rsidRPr="005922F3">
              <w:rPr>
                <w:rFonts w:ascii="Arial" w:eastAsiaTheme="majorEastAsia" w:hAnsi="Arial" w:cs="Arial"/>
                <w:bCs w:val="0"/>
                <w:iCs/>
                <w:color w:val="000000" w:themeColor="text1"/>
                <w:sz w:val="18"/>
                <w:szCs w:val="18"/>
              </w:rPr>
              <w:t>Jeni Motor</w:t>
            </w:r>
          </w:p>
        </w:tc>
        <w:tc>
          <w:tcPr>
            <w:tcW w:w="1279" w:type="dxa"/>
          </w:tcPr>
          <w:p w:rsidR="00B6198A" w:rsidRPr="005922F3" w:rsidRDefault="00B6198A" w:rsidP="002564D0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12.5mm**</w:t>
            </w:r>
          </w:p>
          <w:p w:rsidR="00B6198A" w:rsidRPr="005922F3" w:rsidRDefault="00B6198A" w:rsidP="002564D0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</w:tcPr>
          <w:p w:rsidR="00B6198A" w:rsidRDefault="00B6198A" w:rsidP="002564D0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11mm*</w:t>
            </w:r>
          </w:p>
          <w:p w:rsidR="00B6198A" w:rsidRPr="005922F3" w:rsidRDefault="00B6198A" w:rsidP="002564D0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14mm***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:rsidR="00B6198A" w:rsidRPr="005922F3" w:rsidRDefault="00B6198A" w:rsidP="002564D0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</w:tcPr>
          <w:p w:rsidR="00B6198A" w:rsidRDefault="00B6198A" w:rsidP="002564D0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12.5mm*</w:t>
            </w:r>
          </w:p>
          <w:p w:rsidR="00B6198A" w:rsidRPr="005922F3" w:rsidRDefault="00B6198A" w:rsidP="002564D0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14mm**</w:t>
            </w:r>
          </w:p>
        </w:tc>
        <w:tc>
          <w:tcPr>
            <w:tcW w:w="1269" w:type="dxa"/>
          </w:tcPr>
          <w:p w:rsidR="00B6198A" w:rsidRPr="005922F3" w:rsidRDefault="00B6198A" w:rsidP="002564D0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12.5mm****</w:t>
            </w:r>
          </w:p>
          <w:p w:rsidR="00B6198A" w:rsidRPr="005922F3" w:rsidRDefault="00B6198A" w:rsidP="002564D0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14mm**</w:t>
            </w:r>
            <w:r>
              <w:rPr>
                <w:rFonts w:ascii="Arial" w:hAnsi="Arial" w:cs="Arial"/>
                <w:sz w:val="18"/>
                <w:szCs w:val="18"/>
              </w:rPr>
              <w:t>*</w:t>
            </w:r>
          </w:p>
        </w:tc>
        <w:tc>
          <w:tcPr>
            <w:tcW w:w="1135" w:type="dxa"/>
          </w:tcPr>
          <w:p w:rsidR="00B6198A" w:rsidRDefault="00B6198A" w:rsidP="002564D0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12.5mm*</w:t>
            </w:r>
          </w:p>
          <w:p w:rsidR="00B6198A" w:rsidRPr="005922F3" w:rsidRDefault="00B6198A" w:rsidP="002564D0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14mm**</w:t>
            </w:r>
          </w:p>
        </w:tc>
      </w:tr>
    </w:tbl>
    <w:p w:rsidR="00B6198A" w:rsidRDefault="00B6198A" w:rsidP="00B6198A">
      <w:pPr>
        <w:spacing w:after="160" w:line="259" w:lineRule="auto"/>
        <w:rPr>
          <w:rFonts w:ascii="Arial" w:eastAsiaTheme="majorEastAsia" w:hAnsi="Arial" w:cs="Arial"/>
          <w:b/>
          <w:bCs/>
          <w:iCs/>
          <w:color w:val="000000" w:themeColor="text1"/>
          <w:sz w:val="20"/>
          <w:szCs w:val="20"/>
        </w:rPr>
      </w:pPr>
    </w:p>
    <w:p w:rsidR="002565A6" w:rsidRPr="00E8316D" w:rsidRDefault="002565A6" w:rsidP="00E8316D">
      <w:bookmarkStart w:id="0" w:name="_GoBack"/>
      <w:bookmarkEnd w:id="0"/>
    </w:p>
    <w:sectPr w:rsidR="002565A6" w:rsidRPr="00E8316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65A6"/>
    <w:rsid w:val="002565A6"/>
    <w:rsid w:val="00B6198A"/>
    <w:rsid w:val="00E8316D"/>
    <w:rsid w:val="00F87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530108"/>
  <w15:chartTrackingRefBased/>
  <w15:docId w15:val="{2F3AF4B0-DACB-49F5-9455-6FD1FC872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565A6"/>
    <w:pPr>
      <w:spacing w:after="0" w:line="240" w:lineRule="auto"/>
    </w:pPr>
    <w:rPr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Tableausimple2">
    <w:name w:val="Plain Table 2"/>
    <w:basedOn w:val="TableauNormal"/>
    <w:uiPriority w:val="42"/>
    <w:rsid w:val="002565A6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Sansinterligne">
    <w:name w:val="No Spacing"/>
    <w:uiPriority w:val="1"/>
    <w:qFormat/>
    <w:rsid w:val="002565A6"/>
    <w:pPr>
      <w:spacing w:after="0" w:line="240" w:lineRule="auto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304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Université de Lorraine</Company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Vincent Marin</dc:creator>
  <cp:keywords/>
  <dc:description/>
  <cp:lastModifiedBy>Vincent Marin</cp:lastModifiedBy>
  <cp:revision>2</cp:revision>
  <dcterms:created xsi:type="dcterms:W3CDTF">2023-08-27T13:26:00Z</dcterms:created>
  <dcterms:modified xsi:type="dcterms:W3CDTF">2023-08-27T13:26:00Z</dcterms:modified>
</cp:coreProperties>
</file>