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FB595" w14:textId="2961F016" w:rsidR="005B712C" w:rsidRPr="00606171" w:rsidRDefault="00142090" w:rsidP="000160C5">
      <w:pPr>
        <w:rPr>
          <w:rtl/>
        </w:rPr>
      </w:pPr>
      <w:bookmarkStart w:id="0" w:name="_Hlk124879707"/>
      <w:r w:rsidRPr="00142090">
        <w:rPr>
          <w:b/>
          <w:bCs/>
        </w:rPr>
        <w:t>Figure S1</w:t>
      </w:r>
      <w:bookmarkEnd w:id="0"/>
      <w:r w:rsidRPr="00142090">
        <w:rPr>
          <w:b/>
          <w:bCs/>
        </w:rPr>
        <w:t>:</w:t>
      </w:r>
      <w:r w:rsidRPr="00142090">
        <w:t xml:space="preserve"> The Encapsulation efficiency (EE%) curve of thymoquinone-liposomal nanoparticles </w:t>
      </w:r>
    </w:p>
    <w:p w14:paraId="4A46D598" w14:textId="77777777" w:rsidR="00606171" w:rsidRPr="00142090" w:rsidRDefault="00606171" w:rsidP="00142090">
      <w:pPr>
        <w:rPr>
          <w:rtl/>
        </w:rPr>
      </w:pPr>
    </w:p>
    <w:p w14:paraId="3B1EAAE0" w14:textId="0F15EAA6" w:rsidR="00EE1655" w:rsidRDefault="00EE1655" w:rsidP="00142090"/>
    <w:p w14:paraId="56D7AAFC" w14:textId="6E9C11E3" w:rsidR="00584775" w:rsidRDefault="00584775" w:rsidP="00142090"/>
    <w:p w14:paraId="74672467" w14:textId="77777777" w:rsidR="00584775" w:rsidRDefault="00584775" w:rsidP="00142090"/>
    <w:p w14:paraId="3EBCDDF7" w14:textId="77777777" w:rsidR="00584775" w:rsidRDefault="00584775" w:rsidP="00142090"/>
    <w:p w14:paraId="2BD70525" w14:textId="121A8518" w:rsidR="00142090" w:rsidRDefault="00094772" w:rsidP="00142090">
      <w:r>
        <w:rPr>
          <w:noProof/>
        </w:rPr>
        <w:drawing>
          <wp:inline distT="0" distB="0" distL="0" distR="0" wp14:anchorId="1E709A80" wp14:editId="187A7DD3">
            <wp:extent cx="4121161" cy="5828268"/>
            <wp:effectExtent l="381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27705" cy="5837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0993C" w14:textId="77777777" w:rsidR="00142090" w:rsidRDefault="00142090" w:rsidP="00142090">
      <w:r w:rsidRPr="00142090">
        <w:rPr>
          <w:b/>
          <w:bCs/>
        </w:rPr>
        <w:t xml:space="preserve">Figure </w:t>
      </w:r>
      <w:r>
        <w:rPr>
          <w:b/>
          <w:bCs/>
        </w:rPr>
        <w:t>S1</w:t>
      </w:r>
      <w:r w:rsidRPr="00142090">
        <w:rPr>
          <w:b/>
          <w:bCs/>
        </w:rPr>
        <w:t>:</w:t>
      </w:r>
      <w:r w:rsidRPr="00142090">
        <w:t xml:space="preserve"> The Encapsulation efficiency (EE%) curve of thymoquinone-liposomal nanoparticles (TQ-Lip-</w:t>
      </w:r>
    </w:p>
    <w:p w14:paraId="665ACE65" w14:textId="77B1CDAD" w:rsidR="00142090" w:rsidRDefault="00142090" w:rsidP="007E63B0"/>
    <w:p w14:paraId="4D8C502A" w14:textId="1AEC2B79" w:rsidR="00606171" w:rsidRDefault="00606171" w:rsidP="00142090"/>
    <w:p w14:paraId="694BF34E" w14:textId="21C1D8F8" w:rsidR="00606171" w:rsidRDefault="00606171" w:rsidP="00142090"/>
    <w:p w14:paraId="26656EF8" w14:textId="1C5EDCDD" w:rsidR="00606171" w:rsidRDefault="00606171" w:rsidP="00142090"/>
    <w:sectPr w:rsidR="006061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F7D"/>
    <w:rsid w:val="000160C5"/>
    <w:rsid w:val="00094772"/>
    <w:rsid w:val="00142090"/>
    <w:rsid w:val="001B76BD"/>
    <w:rsid w:val="003874A0"/>
    <w:rsid w:val="00526B1D"/>
    <w:rsid w:val="0057138C"/>
    <w:rsid w:val="00584775"/>
    <w:rsid w:val="005B712C"/>
    <w:rsid w:val="00606171"/>
    <w:rsid w:val="00795230"/>
    <w:rsid w:val="007D2F7D"/>
    <w:rsid w:val="007E63B0"/>
    <w:rsid w:val="00864054"/>
    <w:rsid w:val="00C41EA7"/>
    <w:rsid w:val="00CF0769"/>
    <w:rsid w:val="00DB0B41"/>
    <w:rsid w:val="00E00F30"/>
    <w:rsid w:val="00EE1655"/>
    <w:rsid w:val="00EF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C9964"/>
  <w15:chartTrackingRefBased/>
  <w15:docId w15:val="{051A4549-1432-451E-B374-B2EF11F7F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F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 Zarrinfar</dc:creator>
  <cp:keywords/>
  <dc:description/>
  <cp:lastModifiedBy>Ardalan Shamloo</cp:lastModifiedBy>
  <cp:revision>13</cp:revision>
  <dcterms:created xsi:type="dcterms:W3CDTF">2023-01-18T11:56:00Z</dcterms:created>
  <dcterms:modified xsi:type="dcterms:W3CDTF">2023-02-06T10:36:00Z</dcterms:modified>
</cp:coreProperties>
</file>