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13E5" w:rsidRDefault="001F13E5" w:rsidP="001F13E5">
      <w:pPr>
        <w:adjustRightInd w:val="0"/>
        <w:snapToGrid w:val="0"/>
        <w:rPr>
          <w:rFonts w:ascii="Times New Roman" w:eastAsia="宋体" w:hAnsi="Times New Roman" w:cs="Times New Roman"/>
          <w:b/>
          <w:bCs/>
          <w:sz w:val="24"/>
        </w:rPr>
      </w:pPr>
      <w:proofErr w:type="gramStart"/>
      <w:r>
        <w:rPr>
          <w:rFonts w:ascii="Times New Roman" w:eastAsia="宋体" w:hAnsi="Times New Roman" w:cs="Times New Roman"/>
          <w:b/>
          <w:bCs/>
          <w:sz w:val="24"/>
        </w:rPr>
        <w:t>Table 1.</w:t>
      </w:r>
      <w:proofErr w:type="gramEnd"/>
      <w:r>
        <w:rPr>
          <w:rFonts w:ascii="Times New Roman" w:eastAsia="宋体" w:hAnsi="Times New Roman" w:cs="Times New Roman"/>
          <w:b/>
          <w:bCs/>
          <w:sz w:val="24"/>
        </w:rPr>
        <w:t xml:space="preserve"> </w:t>
      </w:r>
      <w:proofErr w:type="gramStart"/>
      <w:r>
        <w:rPr>
          <w:rFonts w:ascii="Times New Roman" w:eastAsia="宋体" w:hAnsi="Times New Roman" w:cs="Times New Roman"/>
          <w:b/>
          <w:bCs/>
          <w:sz w:val="24"/>
        </w:rPr>
        <w:t>Comparison of baseline characteristics of patients between the two groups</w:t>
      </w:r>
      <w:r>
        <w:rPr>
          <w:rFonts w:ascii="Times New Roman" w:eastAsia="宋体" w:hAnsi="Times New Roman" w:cs="Times New Roman" w:hint="eastAsia"/>
          <w:b/>
          <w:bCs/>
          <w:sz w:val="24"/>
        </w:rPr>
        <w:t>.</w:t>
      </w:r>
      <w:proofErr w:type="gramEnd"/>
    </w:p>
    <w:p w:rsidR="001F13E5" w:rsidRDefault="001F13E5" w:rsidP="001F13E5">
      <w:pPr>
        <w:adjustRightInd w:val="0"/>
        <w:snapToGrid w:val="0"/>
        <w:rPr>
          <w:rFonts w:ascii="Times New Roman" w:eastAsia="宋体" w:hAnsi="Times New Roman" w:cs="Times New Roman"/>
          <w:sz w:val="24"/>
        </w:rPr>
      </w:pPr>
    </w:p>
    <w:tbl>
      <w:tblPr>
        <w:tblW w:w="8440" w:type="dxa"/>
        <w:tblLook w:val="04A0" w:firstRow="1" w:lastRow="0" w:firstColumn="1" w:lastColumn="0" w:noHBand="0" w:noVBand="1"/>
      </w:tblPr>
      <w:tblGrid>
        <w:gridCol w:w="3227"/>
        <w:gridCol w:w="2421"/>
        <w:gridCol w:w="2036"/>
        <w:gridCol w:w="756"/>
      </w:tblGrid>
      <w:tr w:rsidR="001F13E5" w:rsidTr="002C3A02">
        <w:trPr>
          <w:trHeight w:val="293"/>
        </w:trPr>
        <w:tc>
          <w:tcPr>
            <w:tcW w:w="322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242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n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icorandil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group</w:t>
            </w:r>
          </w:p>
          <w:p w:rsidR="001F13E5" w:rsidRDefault="001F13E5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(n = 113)</w:t>
            </w:r>
          </w:p>
        </w:tc>
        <w:tc>
          <w:tcPr>
            <w:tcW w:w="203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lacebo group</w:t>
            </w:r>
          </w:p>
          <w:p w:rsidR="001F13E5" w:rsidRDefault="001F13E5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(n = 113)</w:t>
            </w:r>
          </w:p>
        </w:tc>
        <w:tc>
          <w:tcPr>
            <w:tcW w:w="75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</w:rPr>
              <w:t>P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value</w:t>
            </w:r>
          </w:p>
        </w:tc>
      </w:tr>
      <w:tr w:rsidR="001F13E5" w:rsidTr="002C3A02">
        <w:trPr>
          <w:trHeight w:val="285"/>
        </w:trPr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4"/>
              </w:rPr>
              <w:t>Demographic Information</w:t>
            </w:r>
          </w:p>
        </w:tc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</w:tr>
      <w:tr w:rsidR="001F13E5" w:rsidTr="002C3A02">
        <w:trPr>
          <w:trHeight w:val="278"/>
        </w:trPr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Male n (%)</w:t>
            </w:r>
          </w:p>
        </w:tc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95 (84.1)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98 (86.7)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0.572</w:t>
            </w:r>
          </w:p>
        </w:tc>
      </w:tr>
      <w:tr w:rsidR="001F13E5" w:rsidTr="002C3A02">
        <w:trPr>
          <w:trHeight w:val="278"/>
        </w:trPr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Age (years)</w:t>
            </w:r>
          </w:p>
        </w:tc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60 ± 11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58± 10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0.189</w:t>
            </w:r>
          </w:p>
        </w:tc>
      </w:tr>
      <w:tr w:rsidR="001F13E5" w:rsidTr="002C3A02">
        <w:trPr>
          <w:trHeight w:val="278"/>
        </w:trPr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Default="00891393" w:rsidP="003A31DE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i/>
                <w:iCs/>
                <w:color w:val="000000"/>
                <w:kern w:val="0"/>
                <w:sz w:val="24"/>
              </w:rPr>
              <w:t>C</w:t>
            </w:r>
            <w:r w:rsidRPr="00891393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4"/>
              </w:rPr>
              <w:t>linical data</w:t>
            </w:r>
          </w:p>
        </w:tc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</w:tr>
      <w:tr w:rsidR="001F13E5" w:rsidTr="002C3A02">
        <w:trPr>
          <w:trHeight w:val="278"/>
        </w:trPr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  <w:t>Hypertension, n (%)</w:t>
            </w:r>
          </w:p>
        </w:tc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  <w:t>57 (50.4)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  <w:t>64 (56.6)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  <w:t>0.351</w:t>
            </w:r>
          </w:p>
        </w:tc>
      </w:tr>
      <w:tr w:rsidR="001F13E5" w:rsidTr="002C3A02">
        <w:trPr>
          <w:trHeight w:val="278"/>
        </w:trPr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  <w:t>Diabetes mellitus, n (%)</w:t>
            </w:r>
          </w:p>
        </w:tc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  <w:t>29 (25.7)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  <w:t>21 (18.6)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  <w:t>0.200</w:t>
            </w:r>
          </w:p>
        </w:tc>
      </w:tr>
      <w:tr w:rsidR="001F13E5" w:rsidTr="002C3A02">
        <w:trPr>
          <w:trHeight w:val="278"/>
        </w:trPr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  <w:t>Hyperlipidemia, n (%)</w:t>
            </w:r>
          </w:p>
        </w:tc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  <w:t>21 (18.6)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  <w:t>21 (18.6)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  <w:t>1.000</w:t>
            </w:r>
          </w:p>
        </w:tc>
      </w:tr>
      <w:tr w:rsidR="001F13E5" w:rsidTr="002C3A02">
        <w:trPr>
          <w:trHeight w:val="278"/>
        </w:trPr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  <w:t>Smoking, n (%)</w:t>
            </w:r>
          </w:p>
        </w:tc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  <w:t>66 (58.4)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  <w:t>72 (63.7)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  <w:t>0.413</w:t>
            </w:r>
          </w:p>
        </w:tc>
      </w:tr>
      <w:tr w:rsidR="001F13E5" w:rsidTr="002C3A02">
        <w:trPr>
          <w:trHeight w:val="278"/>
        </w:trPr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  <w:t>Previous Stroke, n (%)</w:t>
            </w:r>
          </w:p>
        </w:tc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  <w:t>8 (7.1)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  <w:t>9 (8.0)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  <w:t>0.801</w:t>
            </w:r>
          </w:p>
        </w:tc>
      </w:tr>
      <w:tr w:rsidR="001F13E5" w:rsidTr="002C3A02">
        <w:trPr>
          <w:trHeight w:val="278"/>
        </w:trPr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  <w:t>Previous myocardial infarction, n (%)</w:t>
            </w:r>
          </w:p>
        </w:tc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  <w:t>8 (7.1)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  <w:t>4 (3.5)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  <w:t>0.235</w:t>
            </w:r>
          </w:p>
        </w:tc>
      </w:tr>
      <w:tr w:rsidR="001F13E5" w:rsidTr="002C3A02">
        <w:trPr>
          <w:trHeight w:val="278"/>
        </w:trPr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  <w:t>History of PCI, n (%)</w:t>
            </w:r>
          </w:p>
        </w:tc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  <w:t>10 (8.8)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  <w:t>6 (5.3)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  <w:t>0.300</w:t>
            </w:r>
          </w:p>
        </w:tc>
      </w:tr>
      <w:tr w:rsidR="001F13E5" w:rsidTr="002C3A02">
        <w:trPr>
          <w:trHeight w:val="278"/>
        </w:trPr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  <w:t>Heart rate (</w:t>
            </w:r>
            <w:proofErr w:type="spellStart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  <w:t>bpm</w:t>
            </w:r>
            <w:proofErr w:type="spellEnd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  <w:t>)</w:t>
            </w:r>
          </w:p>
        </w:tc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  <w:t>78 ± 15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  <w:t>80 ± 14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  <w:t>0.279</w:t>
            </w:r>
          </w:p>
        </w:tc>
      </w:tr>
      <w:tr w:rsidR="001F13E5" w:rsidTr="002C3A02">
        <w:trPr>
          <w:trHeight w:val="278"/>
        </w:trPr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Cardiac function class 3 or 4 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Killip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classification)</w:t>
            </w:r>
          </w:p>
        </w:tc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4 (5.0)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2 (1.7)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0.408</w:t>
            </w:r>
          </w:p>
        </w:tc>
      </w:tr>
      <w:tr w:rsidR="001F13E5" w:rsidTr="002C3A02">
        <w:trPr>
          <w:trHeight w:val="278"/>
        </w:trPr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4"/>
              </w:rPr>
              <w:t>Laboratory tests</w:t>
            </w:r>
          </w:p>
        </w:tc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</w:tr>
      <w:tr w:rsidR="001F13E5" w:rsidTr="002C3A02">
        <w:trPr>
          <w:trHeight w:val="278"/>
        </w:trPr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Hemoglobin (g/L)</w:t>
            </w:r>
          </w:p>
        </w:tc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146 ± 16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147 ± 17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0.453</w:t>
            </w:r>
          </w:p>
        </w:tc>
      </w:tr>
      <w:tr w:rsidR="001F13E5" w:rsidTr="002C3A02">
        <w:trPr>
          <w:trHeight w:val="278"/>
        </w:trPr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White blood cell count (10</w:t>
            </w:r>
            <w:r>
              <w:rPr>
                <w:rFonts w:ascii="Times New Roman" w:eastAsia="宋体" w:hAnsi="Times New Roman" w:cs="Times New Roman"/>
                <w:kern w:val="0"/>
                <w:sz w:val="24"/>
                <w:vertAlign w:val="superscript"/>
              </w:rPr>
              <w:t>9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/L)</w:t>
            </w:r>
          </w:p>
        </w:tc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10.3 ± 3.6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11.0 ± 3.2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0.119</w:t>
            </w:r>
          </w:p>
        </w:tc>
      </w:tr>
      <w:tr w:rsidR="001F13E5" w:rsidTr="002C3A02">
        <w:trPr>
          <w:trHeight w:val="278"/>
        </w:trPr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ALT (U/L)</w:t>
            </w:r>
          </w:p>
        </w:tc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21 (20)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29 (17)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0.877</w:t>
            </w:r>
          </w:p>
        </w:tc>
      </w:tr>
      <w:tr w:rsidR="001F13E5" w:rsidTr="002C3A02">
        <w:trPr>
          <w:trHeight w:val="278"/>
        </w:trPr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Serum </w:t>
            </w:r>
            <w:proofErr w:type="spellStart"/>
            <w:r>
              <w:rPr>
                <w:rFonts w:ascii="Times New Roman" w:eastAsia="宋体" w:hAnsi="Times New Roman" w:cs="Times New Roman"/>
                <w:kern w:val="0"/>
                <w:sz w:val="24"/>
              </w:rPr>
              <w:t>creatinine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 (</w:t>
            </w:r>
            <w:proofErr w:type="spellStart"/>
            <w:r>
              <w:rPr>
                <w:rFonts w:ascii="Times New Roman" w:eastAsia="宋体" w:hAnsi="Times New Roman" w:cs="Times New Roman"/>
                <w:kern w:val="0"/>
                <w:sz w:val="24"/>
              </w:rPr>
              <w:t>μmol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 w:val="24"/>
              </w:rPr>
              <w:t>/L)</w:t>
            </w:r>
          </w:p>
        </w:tc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80 ± 22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82 ± 23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Default="001F13E5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0.644</w:t>
            </w:r>
          </w:p>
        </w:tc>
      </w:tr>
      <w:tr w:rsidR="002C3A02" w:rsidTr="002C3A02">
        <w:trPr>
          <w:trHeight w:val="278"/>
        </w:trPr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C3A02" w:rsidRDefault="002C3A02" w:rsidP="00B56F5A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BUN (</w:t>
            </w:r>
            <w:proofErr w:type="spellStart"/>
            <w:r>
              <w:rPr>
                <w:rFonts w:ascii="Times New Roman" w:eastAsia="宋体" w:hAnsi="Times New Roman" w:cs="Times New Roman"/>
                <w:kern w:val="0"/>
                <w:sz w:val="24"/>
              </w:rPr>
              <w:t>mmol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 w:val="24"/>
              </w:rPr>
              <w:t>/L)</w:t>
            </w:r>
          </w:p>
        </w:tc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C3A02" w:rsidRDefault="002C3A02" w:rsidP="00B56F5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5.78 ± 1.80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C3A02" w:rsidRDefault="002C3A02" w:rsidP="00B56F5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5.74 ± 1.81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C3A02" w:rsidRDefault="002C3A02" w:rsidP="00B56F5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0.872</w:t>
            </w:r>
          </w:p>
        </w:tc>
      </w:tr>
      <w:tr w:rsidR="002C3A02" w:rsidTr="002C3A02">
        <w:trPr>
          <w:trHeight w:val="278"/>
        </w:trPr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C3A02" w:rsidRPr="002C3A02" w:rsidRDefault="002C3A02" w:rsidP="00B56F5A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 w:val="24"/>
              </w:rPr>
              <w:t>Ccr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 mL/(min×1.73</w:t>
            </w:r>
            <w:r w:rsidRPr="002C3A02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m</w:t>
            </w:r>
            <w:r w:rsidRPr="00286374">
              <w:rPr>
                <w:rFonts w:ascii="Times New Roman" w:eastAsia="宋体" w:hAnsi="Times New Roman" w:cs="Times New Roman"/>
                <w:kern w:val="0"/>
                <w:sz w:val="24"/>
                <w:vertAlign w:val="superscript"/>
              </w:rPr>
              <w:t>2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)</w:t>
            </w:r>
            <w:r w:rsidRPr="002C3A02"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 </w:t>
            </w:r>
          </w:p>
        </w:tc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C3A02" w:rsidRDefault="002C3A02" w:rsidP="00B56F5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2C3A02">
              <w:rPr>
                <w:rFonts w:ascii="Times New Roman" w:eastAsia="宋体" w:hAnsi="Times New Roman" w:cs="Times New Roman"/>
                <w:kern w:val="0"/>
                <w:sz w:val="24"/>
              </w:rPr>
              <w:t>91 ± 26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C3A02" w:rsidRDefault="002C3A02" w:rsidP="00B56F5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94 ± 29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C3A02" w:rsidRDefault="002C3A02" w:rsidP="00B56F5A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2C3A02">
              <w:rPr>
                <w:rFonts w:ascii="Times New Roman" w:eastAsia="宋体" w:hAnsi="Times New Roman" w:cs="Times New Roman"/>
                <w:kern w:val="0"/>
                <w:sz w:val="24"/>
              </w:rPr>
              <w:t>0.441</w:t>
            </w:r>
          </w:p>
        </w:tc>
      </w:tr>
      <w:tr w:rsidR="002C3A02" w:rsidTr="002C3A02">
        <w:trPr>
          <w:trHeight w:val="278"/>
        </w:trPr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C3A02" w:rsidRPr="00FF4B33" w:rsidRDefault="00FF4B33" w:rsidP="00FF4B33">
            <w:pPr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i/>
                <w:iCs/>
                <w:color w:val="000000" w:themeColor="text1"/>
                <w:kern w:val="0"/>
                <w:sz w:val="24"/>
              </w:rPr>
              <w:t>M</w:t>
            </w:r>
            <w:r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 w:themeColor="text1"/>
                <w:kern w:val="0"/>
                <w:sz w:val="24"/>
              </w:rPr>
              <w:t>edication</w:t>
            </w:r>
            <w:r w:rsidR="00D85002">
              <w:rPr>
                <w:rFonts w:ascii="Times New Roman" w:eastAsia="宋体" w:hAnsi="Times New Roman" w:cs="Times New Roman" w:hint="eastAsia"/>
                <w:b/>
                <w:bCs/>
                <w:i/>
                <w:iCs/>
                <w:color w:val="000000" w:themeColor="text1"/>
                <w:kern w:val="0"/>
                <w:sz w:val="24"/>
              </w:rPr>
              <w:t xml:space="preserve"> on </w:t>
            </w:r>
            <w:r w:rsidR="00D85002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 w:themeColor="text1"/>
                <w:kern w:val="0"/>
                <w:sz w:val="24"/>
              </w:rPr>
              <w:t>admission</w:t>
            </w:r>
          </w:p>
        </w:tc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C3A02" w:rsidRDefault="002C3A02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C3A02" w:rsidRDefault="002C3A02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C3A02" w:rsidRDefault="002C3A02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</w:tr>
      <w:tr w:rsidR="001B2523" w:rsidRPr="001B2523" w:rsidTr="002C3A02">
        <w:trPr>
          <w:trHeight w:val="278"/>
        </w:trPr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Pr="001B2523" w:rsidRDefault="00317749" w:rsidP="003A31DE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B2523">
              <w:rPr>
                <w:rFonts w:ascii="Times New Roman" w:eastAsia="宋体" w:hAnsi="Times New Roman" w:cs="Times New Roman"/>
                <w:kern w:val="0"/>
                <w:sz w:val="24"/>
              </w:rPr>
              <w:t>Statins</w:t>
            </w:r>
            <w:r w:rsidR="00286374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  <w:t>, n (%)</w:t>
            </w:r>
          </w:p>
        </w:tc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Pr="001B2523" w:rsidRDefault="00317749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B2523">
              <w:rPr>
                <w:rFonts w:ascii="Times New Roman" w:eastAsia="宋体" w:hAnsi="Times New Roman" w:cs="Times New Roman" w:hint="eastAsia"/>
                <w:kern w:val="0"/>
                <w:sz w:val="24"/>
              </w:rPr>
              <w:t>113 (100%)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Pr="001B2523" w:rsidRDefault="00317749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B2523">
              <w:rPr>
                <w:rFonts w:ascii="Times New Roman" w:eastAsia="宋体" w:hAnsi="Times New Roman" w:cs="Times New Roman" w:hint="eastAsia"/>
                <w:kern w:val="0"/>
                <w:sz w:val="24"/>
              </w:rPr>
              <w:t>113 (100%)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F13E5" w:rsidRPr="001B2523" w:rsidRDefault="00317749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B2523">
              <w:rPr>
                <w:rFonts w:ascii="Times New Roman" w:eastAsia="宋体" w:hAnsi="Times New Roman" w:cs="Times New Roman" w:hint="eastAsia"/>
                <w:kern w:val="0"/>
                <w:sz w:val="24"/>
              </w:rPr>
              <w:t>1.000</w:t>
            </w:r>
          </w:p>
        </w:tc>
      </w:tr>
      <w:tr w:rsidR="001B2523" w:rsidRPr="001B2523" w:rsidTr="002C3A02">
        <w:trPr>
          <w:trHeight w:val="278"/>
        </w:trPr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4B33" w:rsidRPr="001B2523" w:rsidRDefault="00A14239" w:rsidP="003A31DE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1B2523">
              <w:rPr>
                <w:rFonts w:ascii="Times New Roman" w:eastAsia="宋体" w:hAnsi="Times New Roman" w:cs="Times New Roman" w:hint="eastAsia"/>
                <w:kern w:val="0"/>
                <w:sz w:val="24"/>
              </w:rPr>
              <w:t>ACEI/ARB</w:t>
            </w:r>
            <w:r w:rsidR="00286374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  <w:t>, n (%)</w:t>
            </w:r>
          </w:p>
        </w:tc>
        <w:tc>
          <w:tcPr>
            <w:tcW w:w="2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4B33" w:rsidRPr="001B2523" w:rsidRDefault="003E570E" w:rsidP="00AC6A51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</w:rPr>
              <w:t>11 (</w:t>
            </w:r>
            <w:r w:rsidR="00AC6A51">
              <w:rPr>
                <w:rFonts w:ascii="Times New Roman" w:eastAsia="宋体" w:hAnsi="Times New Roman" w:cs="Times New Roman" w:hint="eastAsia"/>
                <w:kern w:val="0"/>
                <w:sz w:val="24"/>
              </w:rPr>
              <w:t>9.7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</w:rPr>
              <w:t>)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4B33" w:rsidRPr="001B2523" w:rsidRDefault="003E570E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</w:rPr>
              <w:t>8 (</w:t>
            </w:r>
            <w:r w:rsidR="00AC6A51">
              <w:rPr>
                <w:rFonts w:ascii="Times New Roman" w:eastAsia="宋体" w:hAnsi="Times New Roman" w:cs="Times New Roman" w:hint="eastAsia"/>
                <w:kern w:val="0"/>
                <w:sz w:val="24"/>
              </w:rPr>
              <w:t>7.1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</w:rPr>
              <w:t>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F4B33" w:rsidRPr="001B2523" w:rsidRDefault="00AD4D50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</w:rPr>
              <w:t>0.472</w:t>
            </w:r>
          </w:p>
        </w:tc>
      </w:tr>
      <w:tr w:rsidR="001B2523" w:rsidRPr="001B2523" w:rsidTr="002C3A02">
        <w:trPr>
          <w:trHeight w:val="285"/>
        </w:trPr>
        <w:tc>
          <w:tcPr>
            <w:tcW w:w="322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:rsidR="001F13E5" w:rsidRPr="001B2523" w:rsidRDefault="00871E64" w:rsidP="00871E64">
            <w:pPr>
              <w:rPr>
                <w:rFonts w:ascii="Times New Roman" w:eastAsia="宋体" w:hAnsi="Times New Roman" w:cs="Times New Roman"/>
                <w:kern w:val="0"/>
                <w:sz w:val="24"/>
              </w:rPr>
            </w:pPr>
            <w:bookmarkStart w:id="0" w:name="_Hlk71060517"/>
            <w:r w:rsidRPr="001B2523">
              <w:rPr>
                <w:rFonts w:ascii="Times New Roman" w:eastAsia="宋体" w:hAnsi="Times New Roman" w:cs="Times New Roman" w:hint="eastAsia"/>
                <w:kern w:val="0"/>
                <w:sz w:val="24"/>
              </w:rPr>
              <w:t>D</w:t>
            </w:r>
            <w:r w:rsidRPr="001B2523">
              <w:rPr>
                <w:rFonts w:ascii="Times New Roman" w:eastAsia="宋体" w:hAnsi="Times New Roman" w:cs="Times New Roman"/>
                <w:kern w:val="0"/>
                <w:sz w:val="24"/>
              </w:rPr>
              <w:t>iuretic</w:t>
            </w:r>
            <w:r w:rsidR="00286374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</w:rPr>
              <w:t>, n (%)</w:t>
            </w:r>
          </w:p>
        </w:tc>
        <w:tc>
          <w:tcPr>
            <w:tcW w:w="242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:rsidR="001F13E5" w:rsidRPr="001B2523" w:rsidRDefault="003421AC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</w:rPr>
              <w:t>12</w:t>
            </w:r>
            <w:r w:rsidR="00372E01">
              <w:rPr>
                <w:rFonts w:ascii="Times New Roman" w:eastAsia="宋体" w:hAnsi="Times New Roman" w:cs="Times New Roman" w:hint="eastAsia"/>
                <w:kern w:val="0"/>
                <w:sz w:val="24"/>
              </w:rPr>
              <w:t xml:space="preserve"> (</w:t>
            </w:r>
            <w:r w:rsidR="00B047BC">
              <w:rPr>
                <w:rFonts w:ascii="Times New Roman" w:eastAsia="宋体" w:hAnsi="Times New Roman" w:cs="Times New Roman" w:hint="eastAsia"/>
                <w:kern w:val="0"/>
                <w:sz w:val="24"/>
              </w:rPr>
              <w:t>10.6</w:t>
            </w:r>
            <w:r w:rsidR="00372E01">
              <w:rPr>
                <w:rFonts w:ascii="Times New Roman" w:eastAsia="宋体" w:hAnsi="Times New Roman" w:cs="Times New Roman" w:hint="eastAsia"/>
                <w:kern w:val="0"/>
                <w:sz w:val="24"/>
              </w:rPr>
              <w:t>)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:rsidR="001F13E5" w:rsidRPr="001B2523" w:rsidRDefault="003421AC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</w:rPr>
              <w:t>12 (</w:t>
            </w:r>
            <w:r w:rsidR="00B047BC">
              <w:rPr>
                <w:rFonts w:ascii="Times New Roman" w:eastAsia="宋体" w:hAnsi="Times New Roman" w:cs="Times New Roman" w:hint="eastAsia"/>
                <w:kern w:val="0"/>
                <w:sz w:val="24"/>
              </w:rPr>
              <w:t>10.6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</w:rPr>
              <w:t>)</w:t>
            </w:r>
          </w:p>
        </w:tc>
        <w:tc>
          <w:tcPr>
            <w:tcW w:w="75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:rsidR="001F13E5" w:rsidRPr="001B2523" w:rsidRDefault="003421AC" w:rsidP="003A31DE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</w:rPr>
              <w:t>1.000</w:t>
            </w:r>
          </w:p>
        </w:tc>
      </w:tr>
    </w:tbl>
    <w:bookmarkEnd w:id="0"/>
    <w:p w:rsidR="001F13E5" w:rsidRDefault="001F13E5" w:rsidP="001F13E5">
      <w:pPr>
        <w:widowControl/>
        <w:adjustRightInd w:val="0"/>
        <w:snapToGrid w:val="0"/>
        <w:rPr>
          <w:rFonts w:ascii="Times New Roman" w:eastAsia="宋体" w:hAnsi="Times New Roman" w:cs="Times New Roman"/>
          <w:kern w:val="0"/>
          <w:sz w:val="24"/>
        </w:rPr>
      </w:pPr>
      <w:r>
        <w:rPr>
          <w:rFonts w:ascii="Times New Roman" w:eastAsia="宋体" w:hAnsi="Times New Roman" w:cs="Times New Roman"/>
          <w:kern w:val="0"/>
          <w:sz w:val="24"/>
        </w:rPr>
        <w:t>Note: PCI, percutaneous coronary intervention; ALT, alanine aminotransferase;</w:t>
      </w:r>
      <w:r>
        <w:rPr>
          <w:rFonts w:ascii="Times New Roman" w:eastAsia="宋体" w:hAnsi="Times New Roman" w:cs="Times New Roman" w:hint="eastAsia"/>
          <w:kern w:val="0"/>
          <w:sz w:val="24"/>
        </w:rPr>
        <w:t xml:space="preserve"> </w:t>
      </w:r>
      <w:r>
        <w:rPr>
          <w:rFonts w:ascii="Times New Roman" w:eastAsia="宋体" w:hAnsi="Times New Roman" w:cs="Times New Roman"/>
          <w:kern w:val="0"/>
          <w:sz w:val="24"/>
        </w:rPr>
        <w:t>BUN</w:t>
      </w:r>
      <w:r>
        <w:rPr>
          <w:rFonts w:ascii="Times New Roman" w:eastAsia="宋体" w:hAnsi="Times New Roman" w:cs="Times New Roman" w:hint="eastAsia"/>
          <w:kern w:val="0"/>
          <w:sz w:val="24"/>
        </w:rPr>
        <w:t xml:space="preserve">, </w:t>
      </w:r>
      <w:r>
        <w:rPr>
          <w:rFonts w:ascii="Times New Roman" w:eastAsia="宋体" w:hAnsi="Times New Roman" w:cs="Times New Roman"/>
          <w:kern w:val="0"/>
          <w:sz w:val="24"/>
        </w:rPr>
        <w:t xml:space="preserve">blood urea nitrogen; </w:t>
      </w:r>
      <w:proofErr w:type="spellStart"/>
      <w:r>
        <w:rPr>
          <w:rFonts w:ascii="Times New Roman" w:eastAsia="宋体" w:hAnsi="Times New Roman" w:cs="Times New Roman"/>
          <w:kern w:val="0"/>
          <w:sz w:val="24"/>
        </w:rPr>
        <w:t>Ccr</w:t>
      </w:r>
      <w:proofErr w:type="spellEnd"/>
      <w:r>
        <w:rPr>
          <w:rFonts w:ascii="Times New Roman" w:eastAsia="宋体" w:hAnsi="Times New Roman" w:cs="Times New Roman"/>
          <w:kern w:val="0"/>
          <w:sz w:val="24"/>
        </w:rPr>
        <w:t xml:space="preserve">: </w:t>
      </w:r>
      <w:proofErr w:type="spellStart"/>
      <w:r>
        <w:rPr>
          <w:rFonts w:ascii="Times New Roman" w:eastAsia="宋体" w:hAnsi="Times New Roman" w:cs="Times New Roman"/>
          <w:kern w:val="0"/>
          <w:sz w:val="24"/>
        </w:rPr>
        <w:t>creatinine</w:t>
      </w:r>
      <w:proofErr w:type="spellEnd"/>
      <w:r>
        <w:rPr>
          <w:rFonts w:ascii="Times New Roman" w:eastAsia="宋体" w:hAnsi="Times New Roman" w:cs="Times New Roman"/>
          <w:kern w:val="0"/>
          <w:sz w:val="24"/>
        </w:rPr>
        <w:t xml:space="preserve"> clearance rate</w:t>
      </w:r>
      <w:r>
        <w:rPr>
          <w:rFonts w:ascii="Times New Roman" w:eastAsia="宋体" w:hAnsi="Times New Roman" w:cs="Times New Roman" w:hint="eastAsia"/>
          <w:kern w:val="0"/>
          <w:sz w:val="24"/>
        </w:rPr>
        <w:t>.</w:t>
      </w:r>
      <w:r w:rsidR="00504743" w:rsidRPr="00C04B14">
        <w:rPr>
          <w:rFonts w:ascii="Times New Roman" w:eastAsia="宋体" w:hAnsi="Times New Roman" w:cs="Times New Roman"/>
          <w:kern w:val="0"/>
          <w:sz w:val="24"/>
        </w:rPr>
        <w:t xml:space="preserve"> </w:t>
      </w:r>
      <w:r w:rsidR="00504743" w:rsidRPr="00504743">
        <w:rPr>
          <w:rFonts w:ascii="Times New Roman" w:eastAsia="宋体" w:hAnsi="Times New Roman" w:cs="Times New Roman"/>
          <w:kern w:val="0"/>
          <w:sz w:val="24"/>
        </w:rPr>
        <w:t>ACEI/ARB</w:t>
      </w:r>
      <w:r w:rsidR="00504743">
        <w:rPr>
          <w:rFonts w:ascii="Times New Roman" w:eastAsia="宋体" w:hAnsi="Times New Roman" w:cs="Times New Roman" w:hint="eastAsia"/>
          <w:kern w:val="0"/>
          <w:sz w:val="24"/>
        </w:rPr>
        <w:t>:</w:t>
      </w:r>
      <w:r w:rsidR="002B11EB" w:rsidRPr="00C04B14">
        <w:rPr>
          <w:rFonts w:ascii="Times New Roman" w:eastAsia="宋体" w:hAnsi="Times New Roman" w:cs="Times New Roman" w:hint="eastAsia"/>
          <w:kern w:val="0"/>
          <w:sz w:val="24"/>
        </w:rPr>
        <w:t xml:space="preserve"> </w:t>
      </w:r>
      <w:r w:rsidR="002B11EB" w:rsidRPr="002B11EB">
        <w:rPr>
          <w:rFonts w:ascii="Times New Roman" w:eastAsia="宋体" w:hAnsi="Times New Roman" w:cs="Times New Roman" w:hint="eastAsia"/>
          <w:kern w:val="0"/>
          <w:sz w:val="24"/>
        </w:rPr>
        <w:t>angiotensin converting enzyme inhibitor/angiotensin</w:t>
      </w:r>
      <w:bookmarkStart w:id="1" w:name="_GoBack"/>
      <w:r w:rsidR="00C04B14" w:rsidRPr="00C04B14">
        <w:rPr>
          <w:rFonts w:ascii="Times New Roman" w:eastAsia="宋体" w:hAnsi="Times New Roman" w:cs="Times New Roman" w:hint="eastAsia"/>
          <w:kern w:val="0"/>
          <w:sz w:val="24"/>
        </w:rPr>
        <w:t>Ⅱ</w:t>
      </w:r>
      <w:bookmarkEnd w:id="1"/>
      <w:r w:rsidR="002B11EB" w:rsidRPr="002B11EB">
        <w:rPr>
          <w:rFonts w:ascii="Times New Roman" w:eastAsia="宋体" w:hAnsi="Times New Roman" w:cs="Times New Roman" w:hint="eastAsia"/>
          <w:kern w:val="0"/>
          <w:sz w:val="24"/>
        </w:rPr>
        <w:t>receptor blocker</w:t>
      </w:r>
    </w:p>
    <w:p w:rsidR="001F13E5" w:rsidRDefault="001F13E5" w:rsidP="002A2354">
      <w:pPr>
        <w:spacing w:line="360" w:lineRule="auto"/>
        <w:contextualSpacing/>
        <w:jc w:val="center"/>
        <w:rPr>
          <w:rFonts w:ascii="Times New Roman" w:hAnsi="Times New Roman" w:cs="Times New Roman"/>
          <w:sz w:val="24"/>
        </w:rPr>
      </w:pPr>
    </w:p>
    <w:sectPr w:rsidR="001F13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28D2" w:rsidRDefault="002328D2" w:rsidP="00073F0F">
      <w:r>
        <w:separator/>
      </w:r>
    </w:p>
  </w:endnote>
  <w:endnote w:type="continuationSeparator" w:id="0">
    <w:p w:rsidR="002328D2" w:rsidRDefault="002328D2" w:rsidP="00073F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28D2" w:rsidRDefault="002328D2" w:rsidP="00073F0F">
      <w:r>
        <w:separator/>
      </w:r>
    </w:p>
  </w:footnote>
  <w:footnote w:type="continuationSeparator" w:id="0">
    <w:p w:rsidR="002328D2" w:rsidRDefault="002328D2" w:rsidP="00073F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13E5"/>
    <w:rsid w:val="00073F0F"/>
    <w:rsid w:val="001B2523"/>
    <w:rsid w:val="001F13E5"/>
    <w:rsid w:val="002328D2"/>
    <w:rsid w:val="00286374"/>
    <w:rsid w:val="002A2354"/>
    <w:rsid w:val="002B11EB"/>
    <w:rsid w:val="002C3A02"/>
    <w:rsid w:val="00317749"/>
    <w:rsid w:val="003421AC"/>
    <w:rsid w:val="00372E01"/>
    <w:rsid w:val="00374557"/>
    <w:rsid w:val="003E570E"/>
    <w:rsid w:val="00407F21"/>
    <w:rsid w:val="00435ABC"/>
    <w:rsid w:val="004364C1"/>
    <w:rsid w:val="00476E3D"/>
    <w:rsid w:val="00504743"/>
    <w:rsid w:val="00584FEC"/>
    <w:rsid w:val="005E3A08"/>
    <w:rsid w:val="00871E64"/>
    <w:rsid w:val="00891393"/>
    <w:rsid w:val="00896391"/>
    <w:rsid w:val="00A14239"/>
    <w:rsid w:val="00AC6A51"/>
    <w:rsid w:val="00AD4D50"/>
    <w:rsid w:val="00B047BC"/>
    <w:rsid w:val="00B42081"/>
    <w:rsid w:val="00B568B8"/>
    <w:rsid w:val="00C04B14"/>
    <w:rsid w:val="00C846FC"/>
    <w:rsid w:val="00CF281A"/>
    <w:rsid w:val="00D85002"/>
    <w:rsid w:val="00FF4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13E5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F13E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F13E5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073F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073F0F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073F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073F0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13E5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F13E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F13E5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073F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073F0F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073F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073F0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212</TotalTime>
  <Pages>1</Pages>
  <Words>207</Words>
  <Characters>1182</Characters>
  <Application>Microsoft Office Word</Application>
  <DocSecurity>0</DocSecurity>
  <Lines>9</Lines>
  <Paragraphs>2</Paragraphs>
  <ScaleCrop>false</ScaleCrop>
  <Company/>
  <LinksUpToDate>false</LinksUpToDate>
  <CharactersWithSpaces>1387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YLMF</dc:creator>
  <cp:lastModifiedBy>webuser</cp:lastModifiedBy>
  <cp:revision>26</cp:revision>
  <dcterms:created xsi:type="dcterms:W3CDTF">2023-07-07T05:22:00Z</dcterms:created>
  <dcterms:modified xsi:type="dcterms:W3CDTF">2023-11-05T07:09:00Z</dcterms:modified>
</cp:coreProperties>
</file>