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FE6" w:rsidRDefault="00036FE6" w:rsidP="00036FE6">
      <w:pPr>
        <w:adjustRightInd w:val="0"/>
        <w:snapToGrid w:val="0"/>
        <w:rPr>
          <w:rFonts w:ascii="Times New Roman" w:hAnsi="Times New Roman" w:cs="Times New Roman"/>
          <w:b/>
          <w:bCs/>
          <w:sz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</w:rPr>
        <w:t>Table 3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proofErr w:type="gramEnd"/>
      <w:r>
        <w:rPr>
          <w:rFonts w:ascii="Times New Roman" w:hAnsi="Times New Roman" w:cs="Times New Roman"/>
          <w:b/>
          <w:bCs/>
          <w:sz w:val="24"/>
        </w:rPr>
        <w:t xml:space="preserve"> </w:t>
      </w:r>
      <w:proofErr w:type="gramStart"/>
      <w:r w:rsidR="00687258">
        <w:rPr>
          <w:rFonts w:ascii="Times New Roman" w:hAnsi="Times New Roman" w:cs="Times New Roman" w:hint="eastAsia"/>
          <w:b/>
          <w:bCs/>
          <w:sz w:val="24"/>
        </w:rPr>
        <w:t xml:space="preserve">CIN incidence </w:t>
      </w:r>
      <w:r w:rsidR="00E01E07">
        <w:rPr>
          <w:rFonts w:ascii="Times New Roman" w:hAnsi="Times New Roman" w:cs="Times New Roman" w:hint="eastAsia"/>
          <w:b/>
          <w:bCs/>
          <w:sz w:val="24"/>
        </w:rPr>
        <w:t>in study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patients </w:t>
      </w:r>
      <w:r>
        <w:rPr>
          <w:rFonts w:ascii="Times New Roman" w:hAnsi="Times New Roman" w:cs="Times New Roman"/>
          <w:b/>
          <w:bCs/>
          <w:sz w:val="24"/>
        </w:rPr>
        <w:t>between the two groups</w:t>
      </w:r>
      <w:r>
        <w:rPr>
          <w:rFonts w:ascii="Times New Roman" w:hAnsi="Times New Roman" w:cs="Times New Roman" w:hint="eastAsia"/>
          <w:b/>
          <w:bCs/>
          <w:sz w:val="24"/>
        </w:rPr>
        <w:t>.</w:t>
      </w:r>
      <w:proofErr w:type="gramEnd"/>
    </w:p>
    <w:tbl>
      <w:tblPr>
        <w:tblW w:w="8472" w:type="dxa"/>
        <w:jc w:val="center"/>
        <w:tblLayout w:type="fixed"/>
        <w:tblLook w:val="04A0" w:firstRow="1" w:lastRow="0" w:firstColumn="1" w:lastColumn="0" w:noHBand="0" w:noVBand="1"/>
      </w:tblPr>
      <w:tblGrid>
        <w:gridCol w:w="2660"/>
        <w:gridCol w:w="2380"/>
        <w:gridCol w:w="2381"/>
        <w:gridCol w:w="1051"/>
      </w:tblGrid>
      <w:tr w:rsidR="00036FE6" w:rsidTr="003A31DE">
        <w:trPr>
          <w:trHeight w:val="293"/>
          <w:jc w:val="center"/>
        </w:trPr>
        <w:tc>
          <w:tcPr>
            <w:tcW w:w="26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036FE6" w:rsidRDefault="00036FE6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bookmarkStart w:id="0" w:name="_Hlk90413723"/>
          </w:p>
        </w:tc>
        <w:tc>
          <w:tcPr>
            <w:tcW w:w="23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36FE6" w:rsidRDefault="00036FE6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Nicorandil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group</w:t>
            </w:r>
          </w:p>
          <w:p w:rsidR="00036FE6" w:rsidRDefault="00036FE6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(n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=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13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23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36FE6" w:rsidRDefault="00036FE6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Placebo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group</w:t>
            </w:r>
          </w:p>
          <w:p w:rsidR="00036FE6" w:rsidRDefault="00036FE6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(n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=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10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36FE6" w:rsidRDefault="00036FE6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</w:rPr>
              <w:t>P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value</w:t>
            </w:r>
          </w:p>
        </w:tc>
      </w:tr>
      <w:tr w:rsidR="00036FE6" w:rsidTr="003A31DE">
        <w:trPr>
          <w:trHeight w:val="278"/>
          <w:jc w:val="center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6FE6" w:rsidRDefault="00036FE6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Δ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Scr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&gt;25%,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n (%)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36FE6" w:rsidRDefault="00532B43" w:rsidP="00532B43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11</w:t>
            </w:r>
            <w:r w:rsidR="00036FE6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9.7</w:t>
            </w:r>
            <w:r w:rsidR="00036FE6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36FE6" w:rsidRDefault="00A22458" w:rsidP="00702091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28</w:t>
            </w:r>
            <w:r w:rsidR="00036FE6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(</w:t>
            </w:r>
            <w:r w:rsidR="00702091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24.8</w:t>
            </w:r>
            <w:r w:rsidR="00036FE6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36FE6" w:rsidRDefault="00036FE6" w:rsidP="00307C5E">
            <w:pPr>
              <w:widowControl/>
              <w:adjustRightInd w:val="0"/>
              <w:snapToGrid w:val="0"/>
              <w:ind w:firstLineChars="50" w:firstLine="120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0.0</w:t>
            </w:r>
            <w:r w:rsidR="00427BE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03</w:t>
            </w:r>
          </w:p>
        </w:tc>
      </w:tr>
      <w:tr w:rsidR="00036FE6" w:rsidTr="003A31DE">
        <w:trPr>
          <w:trHeight w:val="278"/>
          <w:jc w:val="center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6FE6" w:rsidRDefault="00036FE6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Δ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Scr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&gt;0.5mg/dl,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n (%) 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36FE6" w:rsidRDefault="00036FE6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1 (0.9)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36FE6" w:rsidRDefault="00036FE6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5 (4.4)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36FE6" w:rsidRDefault="00036FE6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0.212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</w:t>
            </w:r>
          </w:p>
        </w:tc>
      </w:tr>
      <w:tr w:rsidR="00036FE6" w:rsidTr="003A31DE">
        <w:trPr>
          <w:trHeight w:val="278"/>
          <w:jc w:val="center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6FE6" w:rsidRDefault="00036FE6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Δ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Scr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&gt;50%,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n (%)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36FE6" w:rsidRDefault="00036FE6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2 (1.8)</w:t>
            </w:r>
          </w:p>
        </w:tc>
        <w:tc>
          <w:tcPr>
            <w:tcW w:w="2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36FE6" w:rsidRDefault="00036FE6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4 (3.5)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36FE6" w:rsidRDefault="00036FE6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0.683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*</w:t>
            </w:r>
          </w:p>
        </w:tc>
      </w:tr>
      <w:tr w:rsidR="00036FE6" w:rsidTr="003A31DE">
        <w:trPr>
          <w:trHeight w:val="278"/>
          <w:jc w:val="center"/>
        </w:trPr>
        <w:tc>
          <w:tcPr>
            <w:tcW w:w="26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036FE6" w:rsidRDefault="00036FE6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bookmarkStart w:id="1" w:name="_GoBack" w:colFirst="3" w:colLast="3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CIN, n (%)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36FE6" w:rsidRDefault="00A22458" w:rsidP="006D5CF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11</w:t>
            </w:r>
            <w:r w:rsidR="00E765A5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(</w:t>
            </w:r>
            <w:r w:rsidR="006D5CF4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9.7</w:t>
            </w:r>
            <w:r w:rsidR="00036FE6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36FE6" w:rsidRDefault="00A22458" w:rsidP="0058507D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28</w:t>
            </w:r>
            <w:r w:rsidR="00E765A5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 xml:space="preserve"> (</w:t>
            </w:r>
            <w:r w:rsidR="0058507D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24.8</w:t>
            </w:r>
            <w:r w:rsidR="00036FE6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)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036FE6" w:rsidRDefault="00036FE6" w:rsidP="00427BE7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0</w:t>
            </w:r>
            <w:r w:rsidR="00427BE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03</w:t>
            </w:r>
          </w:p>
        </w:tc>
      </w:tr>
    </w:tbl>
    <w:bookmarkEnd w:id="0"/>
    <w:bookmarkEnd w:id="1"/>
    <w:p w:rsidR="00036FE6" w:rsidRDefault="00307C5E" w:rsidP="00036FE6">
      <w:pPr>
        <w:adjustRightInd w:val="0"/>
        <w:snapToGrid w:val="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 xml:space="preserve">Note: </w:t>
      </w:r>
      <w:r w:rsidR="001E7A6F">
        <w:rPr>
          <w:rFonts w:ascii="Times New Roman" w:eastAsia="宋体" w:hAnsi="Times New Roman" w:cs="Times New Roman"/>
          <w:sz w:val="24"/>
        </w:rPr>
        <w:t>CIN</w:t>
      </w:r>
      <w:r w:rsidR="001E7A6F">
        <w:rPr>
          <w:rFonts w:ascii="Times New Roman" w:eastAsia="宋体" w:hAnsi="Times New Roman" w:cs="Times New Roman" w:hint="eastAsia"/>
          <w:sz w:val="24"/>
        </w:rPr>
        <w:t>,</w:t>
      </w:r>
      <w:r w:rsidR="001E7A6F">
        <w:rPr>
          <w:rFonts w:ascii="Times New Roman" w:eastAsia="宋体" w:hAnsi="Times New Roman" w:cs="Times New Roman"/>
          <w:sz w:val="24"/>
        </w:rPr>
        <w:t xml:space="preserve"> contrast</w:t>
      </w:r>
      <w:r w:rsidR="001E7A6F">
        <w:rPr>
          <w:rFonts w:ascii="Times New Roman" w:eastAsia="宋体" w:hAnsi="Times New Roman" w:cs="Times New Roman" w:hint="eastAsia"/>
          <w:sz w:val="24"/>
        </w:rPr>
        <w:t>-induced</w:t>
      </w:r>
      <w:r w:rsidR="001E7A6F">
        <w:rPr>
          <w:rFonts w:ascii="Times New Roman" w:eastAsia="宋体" w:hAnsi="Times New Roman" w:cs="Times New Roman"/>
          <w:sz w:val="24"/>
        </w:rPr>
        <w:t xml:space="preserve"> nephropathy</w:t>
      </w:r>
      <w:r w:rsidR="001E7A6F">
        <w:rPr>
          <w:rFonts w:ascii="Times New Roman" w:eastAsia="宋体" w:hAnsi="Times New Roman" w:cs="Times New Roman" w:hint="eastAsia"/>
          <w:sz w:val="24"/>
        </w:rPr>
        <w:t xml:space="preserve">; </w:t>
      </w:r>
      <w:proofErr w:type="spellStart"/>
      <w:r w:rsidR="00036FE6">
        <w:rPr>
          <w:rFonts w:ascii="Times New Roman" w:eastAsia="宋体" w:hAnsi="Times New Roman" w:cs="Times New Roman"/>
          <w:sz w:val="24"/>
        </w:rPr>
        <w:t>SCr</w:t>
      </w:r>
      <w:proofErr w:type="spellEnd"/>
      <w:r w:rsidR="00036FE6">
        <w:rPr>
          <w:rFonts w:ascii="Times New Roman" w:eastAsia="宋体" w:hAnsi="Times New Roman" w:cs="Times New Roman" w:hint="eastAsia"/>
          <w:sz w:val="24"/>
        </w:rPr>
        <w:t>,</w:t>
      </w:r>
      <w:r w:rsidR="00036FE6">
        <w:rPr>
          <w:rFonts w:ascii="Times New Roman" w:eastAsia="宋体" w:hAnsi="Times New Roman" w:cs="Times New Roman"/>
          <w:sz w:val="24"/>
        </w:rPr>
        <w:t xml:space="preserve"> </w:t>
      </w:r>
      <w:r w:rsidR="00036FE6">
        <w:rPr>
          <w:rFonts w:ascii="Times New Roman" w:eastAsia="宋体" w:hAnsi="Times New Roman" w:cs="Times New Roman" w:hint="eastAsia"/>
          <w:sz w:val="24"/>
        </w:rPr>
        <w:t>serum</w:t>
      </w:r>
      <w:r w:rsidR="00036FE6">
        <w:rPr>
          <w:rFonts w:ascii="Times New Roman" w:eastAsia="宋体" w:hAnsi="Times New Roman" w:cs="Times New Roman"/>
          <w:sz w:val="24"/>
        </w:rPr>
        <w:t xml:space="preserve"> </w:t>
      </w:r>
      <w:proofErr w:type="spellStart"/>
      <w:r w:rsidR="00036FE6">
        <w:rPr>
          <w:rFonts w:ascii="Times New Roman" w:eastAsia="宋体" w:hAnsi="Times New Roman" w:cs="Times New Roman"/>
          <w:sz w:val="24"/>
        </w:rPr>
        <w:t>creatinine</w:t>
      </w:r>
      <w:proofErr w:type="spellEnd"/>
      <w:r w:rsidR="00036FE6">
        <w:rPr>
          <w:rFonts w:ascii="Times New Roman" w:eastAsia="宋体" w:hAnsi="Times New Roman" w:cs="Times New Roman" w:hint="eastAsia"/>
          <w:sz w:val="24"/>
        </w:rPr>
        <w:t>;</w:t>
      </w:r>
      <w:r w:rsidR="00036FE6">
        <w:rPr>
          <w:rFonts w:ascii="Times New Roman" w:eastAsia="宋体" w:hAnsi="Times New Roman" w:cs="Times New Roman"/>
          <w:sz w:val="24"/>
        </w:rPr>
        <w:t xml:space="preserve"> </w:t>
      </w:r>
      <w:proofErr w:type="spellStart"/>
      <w:r w:rsidR="00036FE6">
        <w:rPr>
          <w:rFonts w:ascii="Times New Roman" w:eastAsia="宋体" w:hAnsi="Times New Roman" w:cs="Times New Roman"/>
          <w:sz w:val="24"/>
        </w:rPr>
        <w:t>ΔSCr</w:t>
      </w:r>
      <w:proofErr w:type="spellEnd"/>
      <w:r w:rsidR="00036FE6">
        <w:rPr>
          <w:rFonts w:ascii="Times New Roman" w:eastAsia="宋体" w:hAnsi="Times New Roman" w:cs="Times New Roman" w:hint="eastAsia"/>
          <w:sz w:val="24"/>
        </w:rPr>
        <w:t>,</w:t>
      </w:r>
      <w:r w:rsidR="00036FE6">
        <w:rPr>
          <w:rFonts w:ascii="Times New Roman" w:eastAsia="宋体" w:hAnsi="Times New Roman" w:cs="Times New Roman"/>
          <w:sz w:val="24"/>
        </w:rPr>
        <w:t xml:space="preserve"> the difference between baseline </w:t>
      </w:r>
      <w:proofErr w:type="spellStart"/>
      <w:r w:rsidR="00036FE6">
        <w:rPr>
          <w:rFonts w:ascii="Times New Roman" w:eastAsia="宋体" w:hAnsi="Times New Roman" w:cs="Times New Roman"/>
          <w:sz w:val="24"/>
        </w:rPr>
        <w:t>SCr</w:t>
      </w:r>
      <w:proofErr w:type="spellEnd"/>
      <w:r w:rsidR="00036FE6">
        <w:rPr>
          <w:rFonts w:ascii="Times New Roman" w:eastAsia="宋体" w:hAnsi="Times New Roman" w:cs="Times New Roman"/>
          <w:sz w:val="24"/>
        </w:rPr>
        <w:t xml:space="preserve"> and postoperative </w:t>
      </w:r>
      <w:proofErr w:type="spellStart"/>
      <w:r w:rsidR="00036FE6">
        <w:rPr>
          <w:rFonts w:ascii="Times New Roman" w:eastAsia="宋体" w:hAnsi="Times New Roman" w:cs="Times New Roman"/>
          <w:sz w:val="24"/>
        </w:rPr>
        <w:t>SCr</w:t>
      </w:r>
      <w:r w:rsidR="001E7A6F">
        <w:rPr>
          <w:rFonts w:ascii="Times New Roman" w:eastAsia="宋体" w:hAnsi="Times New Roman" w:cs="Times New Roman" w:hint="eastAsia"/>
          <w:sz w:val="24"/>
        </w:rPr>
        <w:t>.</w:t>
      </w:r>
      <w:proofErr w:type="spellEnd"/>
    </w:p>
    <w:p w:rsidR="00036FE6" w:rsidRDefault="00036FE6" w:rsidP="00036FE6">
      <w:pPr>
        <w:adjustRightInd w:val="0"/>
        <w:snapToGrid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*</w:t>
      </w:r>
      <w:r>
        <w:rPr>
          <w:rFonts w:ascii="Times New Roman" w:hAnsi="Times New Roman" w:cs="Times New Roman"/>
          <w:sz w:val="24"/>
        </w:rPr>
        <w:t>Fisher's exact test</w:t>
      </w:r>
    </w:p>
    <w:sectPr w:rsidR="00036F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1E5B" w:rsidRDefault="00B11E5B" w:rsidP="009E419D">
      <w:r>
        <w:separator/>
      </w:r>
    </w:p>
  </w:endnote>
  <w:endnote w:type="continuationSeparator" w:id="0">
    <w:p w:rsidR="00B11E5B" w:rsidRDefault="00B11E5B" w:rsidP="009E41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1E5B" w:rsidRDefault="00B11E5B" w:rsidP="009E419D">
      <w:r>
        <w:separator/>
      </w:r>
    </w:p>
  </w:footnote>
  <w:footnote w:type="continuationSeparator" w:id="0">
    <w:p w:rsidR="00B11E5B" w:rsidRDefault="00B11E5B" w:rsidP="009E41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FE6"/>
    <w:rsid w:val="00036FE6"/>
    <w:rsid w:val="001E7A6F"/>
    <w:rsid w:val="002A1E8C"/>
    <w:rsid w:val="002C07B8"/>
    <w:rsid w:val="002E7DBE"/>
    <w:rsid w:val="00307C5E"/>
    <w:rsid w:val="00427BE7"/>
    <w:rsid w:val="00435ABC"/>
    <w:rsid w:val="00532B43"/>
    <w:rsid w:val="0058507D"/>
    <w:rsid w:val="00660A8B"/>
    <w:rsid w:val="00687258"/>
    <w:rsid w:val="006D5CF4"/>
    <w:rsid w:val="00702091"/>
    <w:rsid w:val="009E419D"/>
    <w:rsid w:val="009E4523"/>
    <w:rsid w:val="00A22458"/>
    <w:rsid w:val="00A317A4"/>
    <w:rsid w:val="00B11E5B"/>
    <w:rsid w:val="00BE65DA"/>
    <w:rsid w:val="00C037E5"/>
    <w:rsid w:val="00C53CBB"/>
    <w:rsid w:val="00D047E6"/>
    <w:rsid w:val="00E01E07"/>
    <w:rsid w:val="00E61E60"/>
    <w:rsid w:val="00E765A5"/>
    <w:rsid w:val="00F3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FE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41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41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41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FE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41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41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41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YLMF</dc:creator>
  <cp:lastModifiedBy>webuser</cp:lastModifiedBy>
  <cp:revision>19</cp:revision>
  <dcterms:created xsi:type="dcterms:W3CDTF">2023-07-07T05:01:00Z</dcterms:created>
  <dcterms:modified xsi:type="dcterms:W3CDTF">2023-11-05T11:49:00Z</dcterms:modified>
</cp:coreProperties>
</file>