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B7" w:rsidRDefault="00450D48" w:rsidP="00FA73FB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450D48">
        <w:rPr>
          <w:rFonts w:ascii="Times New Roman" w:hAnsi="Times New Roman"/>
          <w:b/>
          <w:sz w:val="24"/>
          <w:szCs w:val="24"/>
        </w:rPr>
        <w:t>Temporal</w:t>
      </w:r>
      <w:r w:rsidRPr="00450D48">
        <w:rPr>
          <w:rFonts w:ascii="Times New Roman" w:hAnsi="Times New Roman" w:hint="eastAsia"/>
          <w:b/>
          <w:sz w:val="24"/>
          <w:szCs w:val="24"/>
        </w:rPr>
        <w:t xml:space="preserve"> and spatial</w:t>
      </w:r>
      <w:r w:rsidR="00FA73FB" w:rsidRPr="00450D48">
        <w:rPr>
          <w:rFonts w:ascii="Times New Roman" w:hAnsi="Times New Roman" w:hint="eastAsia"/>
          <w:b/>
          <w:sz w:val="24"/>
          <w:szCs w:val="24"/>
        </w:rPr>
        <w:t xml:space="preserve"> </w:t>
      </w:r>
      <w:proofErr w:type="spellStart"/>
      <w:r w:rsidR="00FA73FB" w:rsidRPr="00FA73FB">
        <w:rPr>
          <w:rFonts w:ascii="Times New Roman" w:hAnsi="Times New Roman" w:hint="eastAsia"/>
          <w:b/>
          <w:sz w:val="24"/>
          <w:szCs w:val="24"/>
        </w:rPr>
        <w:t>t</w:t>
      </w:r>
      <w:r w:rsidR="00FA73FB" w:rsidRPr="00FA73FB">
        <w:rPr>
          <w:rFonts w:ascii="Times New Roman" w:hAnsi="Times New Roman"/>
          <w:b/>
          <w:sz w:val="24"/>
          <w:szCs w:val="24"/>
        </w:rPr>
        <w:t>ranscriptom</w:t>
      </w:r>
      <w:r w:rsidR="00FA73FB" w:rsidRPr="00FA73FB">
        <w:rPr>
          <w:rFonts w:ascii="Times New Roman" w:hAnsi="Times New Roman" w:hint="eastAsia"/>
          <w:b/>
          <w:sz w:val="24"/>
          <w:szCs w:val="24"/>
        </w:rPr>
        <w:t>ic</w:t>
      </w:r>
      <w:proofErr w:type="spellEnd"/>
      <w:r w:rsidR="00FA73FB" w:rsidRPr="00FA73FB">
        <w:rPr>
          <w:rFonts w:ascii="Times New Roman" w:hAnsi="Times New Roman" w:hint="eastAsia"/>
          <w:b/>
          <w:sz w:val="24"/>
          <w:szCs w:val="24"/>
        </w:rPr>
        <w:t xml:space="preserve"> analysis</w:t>
      </w:r>
      <w:r w:rsidR="00FA73FB" w:rsidRPr="00FA73FB">
        <w:rPr>
          <w:rFonts w:ascii="Times New Roman" w:hAnsi="Times New Roman"/>
          <w:b/>
          <w:sz w:val="24"/>
          <w:szCs w:val="24"/>
        </w:rPr>
        <w:t xml:space="preserve"> of neutrophils and monocyte/macrophages </w:t>
      </w:r>
      <w:r w:rsidR="00FA73FB" w:rsidRPr="00FA73FB">
        <w:rPr>
          <w:rFonts w:ascii="Times New Roman" w:hAnsi="Times New Roman" w:hint="eastAsia"/>
          <w:b/>
          <w:sz w:val="24"/>
          <w:szCs w:val="24"/>
        </w:rPr>
        <w:t>in</w:t>
      </w:r>
      <w:r w:rsidR="00FA73FB" w:rsidRPr="00FA73FB">
        <w:rPr>
          <w:rFonts w:ascii="Times New Roman" w:hAnsi="Times New Roman"/>
          <w:b/>
          <w:sz w:val="24"/>
          <w:szCs w:val="24"/>
        </w:rPr>
        <w:t xml:space="preserve"> </w:t>
      </w:r>
      <w:r w:rsidR="00FA73FB" w:rsidRPr="00FA73FB">
        <w:rPr>
          <w:rFonts w:ascii="Times New Roman" w:hAnsi="Times New Roman" w:hint="eastAsia"/>
          <w:b/>
          <w:sz w:val="24"/>
          <w:szCs w:val="24"/>
        </w:rPr>
        <w:t>intra</w:t>
      </w:r>
      <w:r w:rsidR="00FA73FB" w:rsidRPr="00FA73FB">
        <w:rPr>
          <w:rFonts w:ascii="Times New Roman" w:hAnsi="Times New Roman"/>
          <w:b/>
          <w:sz w:val="24"/>
          <w:szCs w:val="24"/>
        </w:rPr>
        <w:t>cerebral hemorrhage</w:t>
      </w:r>
    </w:p>
    <w:p w:rsidR="00FA73FB" w:rsidRDefault="00FA73FB" w:rsidP="00FA73FB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3FB" w:rsidRDefault="00FA73FB" w:rsidP="00FA73FB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Supplemental data</w:t>
      </w:r>
    </w:p>
    <w:p w:rsidR="00FA73FB" w:rsidRDefault="00FA73FB" w:rsidP="00FA73F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21B7">
        <w:rPr>
          <w:rFonts w:ascii="Times New Roman" w:hAnsi="Times New Roman" w:cs="Times New Roman"/>
          <w:b/>
          <w:bCs/>
          <w:sz w:val="24"/>
          <w:szCs w:val="24"/>
        </w:rPr>
        <w:t>Supplemental Figure S1.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Cell populations in</w:t>
      </w:r>
      <w:r w:rsidRPr="001216C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216CF">
        <w:rPr>
          <w:rFonts w:ascii="Times New Roman" w:hAnsi="Times New Roman" w:cs="Times New Roman"/>
          <w:b/>
          <w:sz w:val="24"/>
          <w:szCs w:val="24"/>
        </w:rPr>
        <w:t>peripheral blood</w:t>
      </w:r>
      <w:r w:rsidRPr="001216CF"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r w:rsidRPr="001216CF">
        <w:rPr>
          <w:rFonts w:ascii="Times New Roman" w:hAnsi="Times New Roman" w:cs="Times New Roman"/>
          <w:b/>
          <w:sz w:val="24"/>
          <w:szCs w:val="24"/>
        </w:rPr>
        <w:t>hematoma</w:t>
      </w:r>
      <w:r w:rsidRPr="001216CF">
        <w:rPr>
          <w:rFonts w:ascii="Times New Roman" w:hAnsi="Times New Roman" w:cs="Times New Roman" w:hint="eastAsia"/>
          <w:b/>
          <w:sz w:val="24"/>
          <w:szCs w:val="24"/>
        </w:rPr>
        <w:t xml:space="preserve"> of ICH patients</w:t>
      </w:r>
      <w:r w:rsidRPr="001216CF">
        <w:rPr>
          <w:rFonts w:ascii="Times New Roman" w:hAnsi="Times New Roman" w:cs="Times New Roman"/>
          <w:b/>
          <w:sz w:val="24"/>
          <w:szCs w:val="24"/>
        </w:rPr>
        <w:t>.</w:t>
      </w:r>
      <w:r w:rsidRPr="001216C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216CF">
        <w:rPr>
          <w:rFonts w:ascii="Times New Roman" w:hAnsi="Times New Roman" w:cs="Times New Roman" w:hint="eastAsia"/>
          <w:sz w:val="24"/>
          <w:szCs w:val="24"/>
        </w:rPr>
        <w:t xml:space="preserve">Single-cell transcriptomic analysis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1216CF">
        <w:rPr>
          <w:rFonts w:ascii="Times New Roman" w:hAnsi="Times New Roman" w:cs="Times New Roman" w:hint="eastAsia"/>
          <w:sz w:val="24"/>
          <w:szCs w:val="24"/>
        </w:rPr>
        <w:t>tSNE plots</w:t>
      </w:r>
      <w:r>
        <w:rPr>
          <w:rFonts w:ascii="Times New Roman" w:hAnsi="Times New Roman" w:cs="Times New Roman" w:hint="eastAsia"/>
          <w:sz w:val="24"/>
          <w:szCs w:val="24"/>
        </w:rPr>
        <w:t xml:space="preserve">) of </w:t>
      </w:r>
      <w:r w:rsidRPr="002921B7">
        <w:rPr>
          <w:rFonts w:ascii="Times New Roman" w:hAnsi="Times New Roman" w:cs="Times New Roman"/>
          <w:sz w:val="24"/>
          <w:szCs w:val="24"/>
        </w:rPr>
        <w:t>peripheral blood</w:t>
      </w:r>
      <w:r>
        <w:rPr>
          <w:rFonts w:ascii="Times New Roman" w:hAnsi="Times New Roman" w:cs="Times New Roman" w:hint="eastAsia"/>
          <w:sz w:val="24"/>
          <w:szCs w:val="24"/>
        </w:rPr>
        <w:t xml:space="preserve"> (P-PB) (A) and </w:t>
      </w:r>
      <w:r w:rsidRPr="002921B7">
        <w:rPr>
          <w:rFonts w:ascii="Times New Roman" w:hAnsi="Times New Roman" w:cs="Times New Roman"/>
          <w:sz w:val="24"/>
          <w:szCs w:val="24"/>
        </w:rPr>
        <w:t>hematoma</w:t>
      </w:r>
      <w:r>
        <w:rPr>
          <w:rFonts w:ascii="Times New Roman" w:hAnsi="Times New Roman" w:cs="Times New Roman" w:hint="eastAsia"/>
          <w:sz w:val="24"/>
          <w:szCs w:val="24"/>
        </w:rPr>
        <w:t xml:space="preserve"> (P-</w:t>
      </w:r>
      <w:r w:rsidRPr="00121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2921B7">
        <w:rPr>
          <w:rFonts w:ascii="Times New Roman" w:hAnsi="Times New Roman" w:cs="Times New Roman"/>
          <w:sz w:val="24"/>
          <w:szCs w:val="24"/>
        </w:rPr>
        <w:t>ematoma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BB564E">
        <w:rPr>
          <w:rFonts w:ascii="Times New Roman" w:hAnsi="Times New Roman" w:cs="Times New Roman" w:hint="eastAsia"/>
          <w:sz w:val="24"/>
          <w:szCs w:val="24"/>
        </w:rPr>
        <w:t>(B)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FA73FB" w:rsidRDefault="00FA73FB" w:rsidP="00FA73F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73FB" w:rsidRDefault="00FA73FB" w:rsidP="00FA73F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21B7">
        <w:rPr>
          <w:rFonts w:ascii="Times New Roman" w:hAnsi="Times New Roman" w:cs="Times New Roman"/>
          <w:b/>
          <w:bCs/>
          <w:sz w:val="24"/>
          <w:szCs w:val="24"/>
        </w:rPr>
        <w:t>Supplemental 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2921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921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Annotation of cell clusters according to surface markers in </w:t>
      </w:r>
      <w:r w:rsidRPr="0080390F">
        <w:rPr>
          <w:rFonts w:ascii="Times New Roman" w:hAnsi="Times New Roman" w:cs="Times New Roman"/>
          <w:b/>
          <w:sz w:val="24"/>
          <w:szCs w:val="24"/>
        </w:rPr>
        <w:t>peripheral blood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1216CF">
        <w:rPr>
          <w:rFonts w:ascii="Times New Roman" w:hAnsi="Times New Roman" w:cs="Times New Roman" w:hint="eastAsia"/>
          <w:sz w:val="24"/>
          <w:szCs w:val="24"/>
        </w:rPr>
        <w:t xml:space="preserve">Single-cell transcriptomic analysis </w:t>
      </w:r>
      <w:r>
        <w:rPr>
          <w:rFonts w:ascii="Times New Roman" w:hAnsi="Times New Roman" w:cs="Times New Roman" w:hint="eastAsia"/>
          <w:sz w:val="24"/>
          <w:szCs w:val="24"/>
        </w:rPr>
        <w:t xml:space="preserve">(SingleR) of </w:t>
      </w:r>
      <w:r w:rsidRPr="002921B7">
        <w:rPr>
          <w:rFonts w:ascii="Times New Roman" w:hAnsi="Times New Roman" w:cs="Times New Roman"/>
          <w:sz w:val="24"/>
          <w:szCs w:val="24"/>
        </w:rPr>
        <w:t>peripheral blood</w:t>
      </w:r>
      <w:r>
        <w:rPr>
          <w:rFonts w:ascii="Times New Roman" w:hAnsi="Times New Roman" w:cs="Times New Roman" w:hint="eastAsia"/>
          <w:sz w:val="24"/>
          <w:szCs w:val="24"/>
        </w:rPr>
        <w:t xml:space="preserve"> (P-PB) in ICH patients</w:t>
      </w:r>
      <w:r w:rsidRPr="002921B7">
        <w:rPr>
          <w:rFonts w:ascii="Times New Roman" w:hAnsi="Times New Roman" w:cs="Times New Roman"/>
          <w:b/>
          <w:sz w:val="24"/>
          <w:szCs w:val="24"/>
        </w:rPr>
        <w:t>.</w:t>
      </w:r>
    </w:p>
    <w:p w:rsidR="00FA73FB" w:rsidRPr="00FA73FB" w:rsidRDefault="00FA73FB" w:rsidP="00FA73F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73FB" w:rsidRDefault="00FA73FB" w:rsidP="00FA73F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21B7">
        <w:rPr>
          <w:rFonts w:ascii="Times New Roman" w:hAnsi="Times New Roman" w:cs="Times New Roman"/>
          <w:b/>
          <w:bCs/>
          <w:sz w:val="24"/>
          <w:szCs w:val="24"/>
        </w:rPr>
        <w:t>Supplemental 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2921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921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Annotation of cell clusters according to surface markers in </w:t>
      </w:r>
      <w:r w:rsidRPr="0080390F">
        <w:rPr>
          <w:rFonts w:ascii="Times New Roman" w:hAnsi="Times New Roman" w:cs="Times New Roman"/>
          <w:b/>
          <w:sz w:val="24"/>
          <w:szCs w:val="24"/>
        </w:rPr>
        <w:t>hematoma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1216CF">
        <w:rPr>
          <w:rFonts w:ascii="Times New Roman" w:hAnsi="Times New Roman" w:cs="Times New Roman" w:hint="eastAsia"/>
          <w:sz w:val="24"/>
          <w:szCs w:val="24"/>
        </w:rPr>
        <w:t xml:space="preserve">Single-cell transcriptomic analysis </w:t>
      </w:r>
      <w:r>
        <w:rPr>
          <w:rFonts w:ascii="Times New Roman" w:hAnsi="Times New Roman" w:cs="Times New Roman" w:hint="eastAsia"/>
          <w:sz w:val="24"/>
          <w:szCs w:val="24"/>
        </w:rPr>
        <w:t xml:space="preserve">(SingleR) of </w:t>
      </w:r>
      <w:r w:rsidRPr="002921B7">
        <w:rPr>
          <w:rFonts w:ascii="Times New Roman" w:hAnsi="Times New Roman" w:cs="Times New Roman"/>
          <w:sz w:val="24"/>
          <w:szCs w:val="24"/>
        </w:rPr>
        <w:t>hematoma</w:t>
      </w:r>
      <w:r>
        <w:rPr>
          <w:rFonts w:ascii="Times New Roman" w:hAnsi="Times New Roman" w:cs="Times New Roman" w:hint="eastAsia"/>
          <w:sz w:val="24"/>
          <w:szCs w:val="24"/>
        </w:rPr>
        <w:t xml:space="preserve"> (P-</w:t>
      </w:r>
      <w:r w:rsidRPr="00121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2921B7">
        <w:rPr>
          <w:rFonts w:ascii="Times New Roman" w:hAnsi="Times New Roman" w:cs="Times New Roman"/>
          <w:sz w:val="24"/>
          <w:szCs w:val="24"/>
        </w:rPr>
        <w:t>ematoma</w:t>
      </w:r>
      <w:r>
        <w:rPr>
          <w:rFonts w:ascii="Times New Roman" w:hAnsi="Times New Roman" w:cs="Times New Roman" w:hint="eastAsia"/>
          <w:sz w:val="24"/>
          <w:szCs w:val="24"/>
        </w:rPr>
        <w:t>) in ICH patients.</w:t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b/>
        </w:rPr>
      </w:pPr>
    </w:p>
    <w:p w:rsidR="00FA73FB" w:rsidRPr="002921B7" w:rsidRDefault="00FA73FB" w:rsidP="00FA73F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21B7">
        <w:rPr>
          <w:rFonts w:ascii="Times New Roman" w:hAnsi="Times New Roman" w:cs="Times New Roman"/>
          <w:b/>
          <w:bCs/>
          <w:sz w:val="24"/>
          <w:szCs w:val="24"/>
        </w:rPr>
        <w:t>Supplemental 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2921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921B7">
        <w:rPr>
          <w:rFonts w:ascii="Times New Roman" w:hAnsi="Times New Roman" w:cs="Times New Roman"/>
          <w:b/>
          <w:sz w:val="24"/>
          <w:szCs w:val="24"/>
        </w:rPr>
        <w:t xml:space="preserve"> Gene co-expression networks at the </w:t>
      </w:r>
      <w:r w:rsidRPr="002921B7">
        <w:rPr>
          <w:rFonts w:ascii="Times New Roman" w:hAnsi="Times New Roman" w:cs="Times New Roman"/>
          <w:b/>
          <w:iCs/>
          <w:sz w:val="24"/>
          <w:szCs w:val="24"/>
        </w:rPr>
        <w:t>g</w:t>
      </w:r>
      <w:r w:rsidRPr="002921B7">
        <w:rPr>
          <w:rFonts w:ascii="Times New Roman" w:hAnsi="Times New Roman" w:cs="Times New Roman"/>
          <w:b/>
          <w:iCs/>
          <w:sz w:val="24"/>
          <w:szCs w:val="24"/>
          <w:lang w:eastAsia="ja-JP"/>
        </w:rPr>
        <w:t>eographica</w:t>
      </w:r>
      <w:r w:rsidRPr="002921B7">
        <w:rPr>
          <w:rFonts w:ascii="Times New Roman" w:hAnsi="Times New Roman" w:cs="Times New Roman"/>
          <w:b/>
          <w:iCs/>
          <w:sz w:val="24"/>
          <w:szCs w:val="24"/>
        </w:rPr>
        <w:t>l</w:t>
      </w:r>
      <w:r w:rsidRPr="002921B7">
        <w:rPr>
          <w:rFonts w:ascii="Times New Roman" w:hAnsi="Times New Roman" w:cs="Times New Roman"/>
          <w:b/>
          <w:sz w:val="24"/>
          <w:szCs w:val="24"/>
        </w:rPr>
        <w:t xml:space="preserve"> level. </w:t>
      </w:r>
      <w:r w:rsidRPr="00BB564E">
        <w:rPr>
          <w:rFonts w:ascii="Times New Roman" w:hAnsi="Times New Roman" w:cs="Times New Roman"/>
          <w:sz w:val="24"/>
          <w:szCs w:val="24"/>
        </w:rPr>
        <w:t xml:space="preserve">(A) Monocyte/macrophages in peripheral blood between ICH patients and healthy individuals. (B) Monocyte/macrophages between peripheral blood and hematoma in ICH patients. (C) Neutrophils in peripheral blood between ICH patients and healthy individuals. (D) </w:t>
      </w:r>
      <w:r w:rsidRPr="002921B7">
        <w:rPr>
          <w:rFonts w:ascii="Times New Roman" w:hAnsi="Times New Roman" w:cs="Times New Roman"/>
          <w:sz w:val="24"/>
          <w:szCs w:val="24"/>
        </w:rPr>
        <w:t>Neutrophils between peripheral blood and hematoma in ICH patients. P-PB, peripheral blood of ICH patients; P-Hematoma, hematoma of ICH patients; H-PB, peripheral blood of healthy individual.</w:t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b/>
        </w:rPr>
      </w:pPr>
    </w:p>
    <w:p w:rsidR="00FA73FB" w:rsidRPr="002921B7" w:rsidRDefault="00FA73FB" w:rsidP="00FA73FB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2158715"/>
      <w:r w:rsidRPr="002921B7">
        <w:rPr>
          <w:rFonts w:ascii="Times New Roman" w:hAnsi="Times New Roman" w:cs="Times New Roman"/>
          <w:b/>
          <w:bCs/>
          <w:sz w:val="24"/>
          <w:szCs w:val="24"/>
        </w:rPr>
        <w:t>Supplemental 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2921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921B7">
        <w:rPr>
          <w:rFonts w:ascii="Times New Roman" w:hAnsi="Times New Roman" w:cs="Times New Roman"/>
          <w:b/>
          <w:sz w:val="24"/>
          <w:szCs w:val="24"/>
        </w:rPr>
        <w:t xml:space="preserve"> Gene co-expression network at the temporal level.</w:t>
      </w:r>
      <w:r w:rsidRPr="00BB564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BB564E">
        <w:rPr>
          <w:rFonts w:ascii="Times New Roman" w:hAnsi="Times New Roman" w:cs="Times New Roman"/>
          <w:sz w:val="24"/>
          <w:szCs w:val="24"/>
        </w:rPr>
        <w:t xml:space="preserve">(A) </w:t>
      </w:r>
      <w:r w:rsidRPr="00BB564E">
        <w:rPr>
          <w:rFonts w:ascii="Times New Roman" w:hAnsi="Times New Roman" w:cs="Times New Roman"/>
          <w:sz w:val="24"/>
          <w:szCs w:val="24"/>
        </w:rPr>
        <w:lastRenderedPageBreak/>
        <w:t>Monocyte/macrophages in peripheral blood between ICH patients and healthy individuals. (B) Monocyte/macrophages between peripheral blood and hematoma in ICH patients. (C) Neutrophils in peripheral blood between ICH patients and healthy individuals. (D) Neutrophils between peripheral blood and hematoma in ICH patients. P-PB, peripheral blood of ICH patients; P-Hematoma, hematoma of ICH patients</w:t>
      </w:r>
      <w:r w:rsidRPr="002921B7">
        <w:rPr>
          <w:rFonts w:ascii="Times New Roman" w:hAnsi="Times New Roman" w:cs="Times New Roman"/>
          <w:sz w:val="24"/>
          <w:szCs w:val="24"/>
        </w:rPr>
        <w:t>; H-PB, peripheral blood of healthy individual.</w:t>
      </w:r>
    </w:p>
    <w:p w:rsidR="00FA73FB" w:rsidRDefault="00FA73FB">
      <w:pPr>
        <w:widowControl/>
        <w:jc w:val="left"/>
        <w:rPr>
          <w:b/>
        </w:rPr>
      </w:pPr>
      <w:r>
        <w:rPr>
          <w:b/>
        </w:rPr>
        <w:br w:type="page"/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A73FB">
        <w:rPr>
          <w:rFonts w:ascii="Times New Roman" w:hAnsi="Times New Roman" w:cs="Times New Roman"/>
          <w:b/>
          <w:sz w:val="24"/>
          <w:szCs w:val="24"/>
        </w:rPr>
        <w:lastRenderedPageBreak/>
        <w:t>Figure S1</w:t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A73F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31130" cy="1833372"/>
            <wp:effectExtent l="19050" t="0" r="7620" b="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6" t="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183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3FB" w:rsidRDefault="00FA73F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A73FB"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>
            <wp:extent cx="5274310" cy="5684841"/>
            <wp:effectExtent l="19050" t="0" r="2540" b="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8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3FB" w:rsidRDefault="00FA73F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A73FB"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>
            <wp:extent cx="5274310" cy="5623683"/>
            <wp:effectExtent l="19050" t="0" r="2540" b="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2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3FB" w:rsidRDefault="00FA73F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A73F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74310" cy="5397090"/>
            <wp:effectExtent l="19050" t="0" r="2540" b="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9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3FB" w:rsidRDefault="00FA73F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73FB" w:rsidRDefault="00FA73FB" w:rsidP="00FA73F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5</w:t>
      </w:r>
    </w:p>
    <w:p w:rsidR="00FA73FB" w:rsidRPr="00FA73FB" w:rsidRDefault="00FA73FB" w:rsidP="00FA73F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A73F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74310" cy="5125914"/>
            <wp:effectExtent l="1905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2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3FB" w:rsidRPr="00FA73FB" w:rsidSect="00327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0CD" w:rsidRPr="00293470" w:rsidRDefault="00F310CD" w:rsidP="00BD3721">
      <w:pPr>
        <w:rPr>
          <w:sz w:val="16"/>
        </w:rPr>
      </w:pPr>
      <w:r>
        <w:separator/>
      </w:r>
    </w:p>
  </w:endnote>
  <w:endnote w:type="continuationSeparator" w:id="0">
    <w:p w:rsidR="00F310CD" w:rsidRPr="00293470" w:rsidRDefault="00F310CD" w:rsidP="00BD3721">
      <w:pPr>
        <w:rPr>
          <w:sz w:val="16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0CD" w:rsidRPr="00293470" w:rsidRDefault="00F310CD" w:rsidP="00BD3721">
      <w:pPr>
        <w:rPr>
          <w:sz w:val="16"/>
        </w:rPr>
      </w:pPr>
      <w:r>
        <w:separator/>
      </w:r>
    </w:p>
  </w:footnote>
  <w:footnote w:type="continuationSeparator" w:id="0">
    <w:p w:rsidR="00F310CD" w:rsidRPr="00293470" w:rsidRDefault="00F310CD" w:rsidP="00BD3721">
      <w:pPr>
        <w:rPr>
          <w:sz w:val="16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3FB"/>
    <w:rsid w:val="002C0F49"/>
    <w:rsid w:val="003271B7"/>
    <w:rsid w:val="003A63C4"/>
    <w:rsid w:val="00450D48"/>
    <w:rsid w:val="009014E8"/>
    <w:rsid w:val="00920D3E"/>
    <w:rsid w:val="00BD3721"/>
    <w:rsid w:val="00F310CD"/>
    <w:rsid w:val="00FA7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73F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A73FB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D3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D372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BD3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BD37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2022-12-09T01:43:00Z</dcterms:created>
  <dcterms:modified xsi:type="dcterms:W3CDTF">2022-12-09T01:43:00Z</dcterms:modified>
</cp:coreProperties>
</file>