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83BE" w14:textId="77777777" w:rsidR="00894DCA" w:rsidRPr="00A77B96" w:rsidRDefault="00894DCA" w:rsidP="00894DCA">
      <w:pPr>
        <w:spacing w:line="480" w:lineRule="auto"/>
        <w:rPr>
          <w:rFonts w:ascii="Times New Roman" w:hAnsi="Times New Roman"/>
          <w:color w:val="000000" w:themeColor="text1"/>
          <w:sz w:val="20"/>
          <w:szCs w:val="20"/>
          <w:lang w:val="en-GB" w:eastAsia="zh-HK"/>
        </w:rPr>
      </w:pPr>
      <w:r w:rsidRPr="00A77B96">
        <w:rPr>
          <w:rFonts w:ascii="Times New Roman" w:hAnsi="Times New Roman"/>
          <w:b/>
          <w:color w:val="000000" w:themeColor="text1"/>
          <w:sz w:val="20"/>
          <w:szCs w:val="20"/>
          <w:lang w:val="en-GB" w:eastAsia="zh-HK"/>
        </w:rPr>
        <w:t xml:space="preserve">Table 1 </w:t>
      </w:r>
      <w:r w:rsidRPr="00A77B96">
        <w:rPr>
          <w:rFonts w:ascii="Times New Roman" w:hAnsi="Times New Roman"/>
          <w:sz w:val="20"/>
          <w:szCs w:val="20"/>
        </w:rPr>
        <w:t>Performance of the Marsh model using calculated adjusted body weight input (ABW) and induction bolus (</w:t>
      </w:r>
      <w:proofErr w:type="spellStart"/>
      <w:r w:rsidRPr="00A77B96">
        <w:rPr>
          <w:rFonts w:ascii="Times New Roman" w:hAnsi="Times New Roman"/>
          <w:sz w:val="20"/>
          <w:szCs w:val="20"/>
        </w:rPr>
        <w:t>iBolus</w:t>
      </w:r>
      <w:proofErr w:type="spellEnd"/>
      <w:r w:rsidRPr="00A77B96">
        <w:rPr>
          <w:rFonts w:ascii="Times New Roman" w:hAnsi="Times New Roman"/>
          <w:sz w:val="20"/>
          <w:szCs w:val="20"/>
        </w:rPr>
        <w:t xml:space="preserve">) as compared to the Eleveld model for selected patient with extremes of body mass index (BMI) and age undergoing a </w:t>
      </w:r>
      <w:r>
        <w:rPr>
          <w:rFonts w:ascii="Times New Roman" w:hAnsi="Times New Roman"/>
          <w:sz w:val="20"/>
          <w:szCs w:val="20"/>
        </w:rPr>
        <w:t xml:space="preserve">hypothetical </w:t>
      </w:r>
      <w:r w:rsidRPr="00A77B96">
        <w:rPr>
          <w:rFonts w:ascii="Times New Roman" w:hAnsi="Times New Roman"/>
          <w:sz w:val="20"/>
          <w:szCs w:val="20"/>
        </w:rPr>
        <w:t>four-hour TCI with varying effect</w:t>
      </w:r>
      <w:r>
        <w:rPr>
          <w:rFonts w:ascii="Times New Roman" w:hAnsi="Times New Roman"/>
          <w:sz w:val="20"/>
          <w:szCs w:val="20"/>
        </w:rPr>
        <w:t xml:space="preserve"> </w:t>
      </w:r>
      <w:r w:rsidRPr="00A77B96">
        <w:rPr>
          <w:rFonts w:ascii="Times New Roman" w:hAnsi="Times New Roman"/>
          <w:sz w:val="20"/>
          <w:szCs w:val="20"/>
        </w:rPr>
        <w:t xml:space="preserve">site targets </w:t>
      </w:r>
      <w:r>
        <w:rPr>
          <w:rFonts w:ascii="Times New Roman" w:hAnsi="Times New Roman"/>
          <w:sz w:val="20"/>
          <w:szCs w:val="20"/>
        </w:rPr>
        <w:t xml:space="preserve">as </w:t>
      </w:r>
      <w:r w:rsidRPr="00A77B96">
        <w:rPr>
          <w:rFonts w:ascii="Times New Roman" w:hAnsi="Times New Roman"/>
          <w:sz w:val="20"/>
          <w:szCs w:val="20"/>
        </w:rPr>
        <w:t>shown in Figure 1. Median performance error (MDPE), median (MDAPE) and maximum (MaxAPE) absolute performance errors.</w:t>
      </w:r>
    </w:p>
    <w:p w14:paraId="3DD9FE18" w14:textId="77777777" w:rsidR="00894DCA" w:rsidRPr="00A77B96" w:rsidRDefault="00894DCA" w:rsidP="00894DCA">
      <w:pPr>
        <w:spacing w:line="48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en-GB" w:eastAsia="zh-HK"/>
        </w:rPr>
      </w:pPr>
    </w:p>
    <w:tbl>
      <w:tblPr>
        <w:tblW w:w="9116" w:type="dxa"/>
        <w:tblLook w:val="04A0" w:firstRow="1" w:lastRow="0" w:firstColumn="1" w:lastColumn="0" w:noHBand="0" w:noVBand="1"/>
      </w:tblPr>
      <w:tblGrid>
        <w:gridCol w:w="939"/>
        <w:gridCol w:w="839"/>
        <w:gridCol w:w="794"/>
        <w:gridCol w:w="992"/>
        <w:gridCol w:w="805"/>
        <w:gridCol w:w="516"/>
        <w:gridCol w:w="697"/>
        <w:gridCol w:w="750"/>
        <w:gridCol w:w="829"/>
        <w:gridCol w:w="950"/>
        <w:gridCol w:w="1005"/>
      </w:tblGrid>
      <w:tr w:rsidR="00894DCA" w:rsidRPr="00A77B96" w14:paraId="6E1143BA" w14:textId="77777777" w:rsidTr="00A23E9C">
        <w:trPr>
          <w:trHeight w:val="290"/>
        </w:trPr>
        <w:tc>
          <w:tcPr>
            <w:tcW w:w="93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5B209" w14:textId="77777777" w:rsidR="00894DCA" w:rsidRPr="00A77B96" w:rsidRDefault="00894DCA" w:rsidP="00894DCA">
            <w:pPr>
              <w:widowControl/>
              <w:spacing w:line="48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  <w:t>Subjects</w:t>
            </w:r>
          </w:p>
          <w:p w14:paraId="62BC02DF" w14:textId="77777777" w:rsidR="00894DCA" w:rsidRPr="00A77B96" w:rsidRDefault="00894DCA" w:rsidP="00894DCA">
            <w:pPr>
              <w:widowControl/>
              <w:spacing w:line="48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  <w:t xml:space="preserve"> </w:t>
            </w:r>
          </w:p>
        </w:tc>
        <w:tc>
          <w:tcPr>
            <w:tcW w:w="83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70BBD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  <w:t>Weight</w:t>
            </w:r>
          </w:p>
          <w:p w14:paraId="2C1A2CA0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  <w:t>(kg)</w:t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EBD3C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  <w:t>Height</w:t>
            </w:r>
          </w:p>
          <w:p w14:paraId="331E68BC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  <w:t>(m)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4C825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  <w:t>BMI</w:t>
            </w:r>
          </w:p>
          <w:p w14:paraId="3C9F07BC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  <w:t>(</w:t>
            </w:r>
            <w:proofErr w:type="gramStart"/>
            <w:r w:rsidRPr="00A77B9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  <w:t>kg</w:t>
            </w:r>
            <w:proofErr w:type="gramEnd"/>
            <w:r w:rsidRPr="00A77B9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  <w:t>.m</w:t>
            </w:r>
            <w:r w:rsidRPr="00A77B9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AU" w:eastAsia="zh-CN"/>
              </w:rPr>
              <w:t>-2</w:t>
            </w:r>
            <w:r w:rsidRPr="00A77B9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  <w:t>)</w:t>
            </w:r>
          </w:p>
        </w:tc>
        <w:tc>
          <w:tcPr>
            <w:tcW w:w="80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89E66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  <w:t>Age</w:t>
            </w:r>
          </w:p>
          <w:p w14:paraId="4BE1867F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  <w:t>(years)</w:t>
            </w:r>
          </w:p>
        </w:tc>
        <w:tc>
          <w:tcPr>
            <w:tcW w:w="51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18F01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  <w:t>Sex</w:t>
            </w:r>
          </w:p>
          <w:p w14:paraId="3F07DD2C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</w:pPr>
          </w:p>
          <w:p w14:paraId="2BBCC996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</w:pPr>
          </w:p>
        </w:tc>
        <w:tc>
          <w:tcPr>
            <w:tcW w:w="69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E48DA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  <w:t>ABW</w:t>
            </w:r>
          </w:p>
          <w:p w14:paraId="618D8000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  <w:t>(kg)</w:t>
            </w: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7471AB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</w:pPr>
            <w:proofErr w:type="spellStart"/>
            <w:r w:rsidRPr="00A77B9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  <w:t>iBolus</w:t>
            </w:r>
            <w:proofErr w:type="spellEnd"/>
            <w:r w:rsidRPr="00A77B9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  <w:t xml:space="preserve"> </w:t>
            </w:r>
          </w:p>
          <w:p w14:paraId="6A3975A6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  <w:t>(mg)</w:t>
            </w:r>
          </w:p>
        </w:tc>
        <w:tc>
          <w:tcPr>
            <w:tcW w:w="829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5AEA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  <w:t>MDPE</w:t>
            </w:r>
          </w:p>
          <w:p w14:paraId="33A39548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  <w:t xml:space="preserve"> </w:t>
            </w:r>
          </w:p>
        </w:tc>
        <w:tc>
          <w:tcPr>
            <w:tcW w:w="9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A2AF91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  <w:t>MDAPE</w:t>
            </w:r>
          </w:p>
          <w:p w14:paraId="6D36214B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2F5C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  <w:t>MaxAPE</w:t>
            </w:r>
          </w:p>
          <w:p w14:paraId="5F2DB2AA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</w:pPr>
          </w:p>
          <w:p w14:paraId="772C0037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AU" w:eastAsia="zh-CN"/>
              </w:rPr>
            </w:pPr>
          </w:p>
        </w:tc>
      </w:tr>
      <w:tr w:rsidR="00894DCA" w:rsidRPr="00A77B96" w14:paraId="04E4C1F9" w14:textId="77777777" w:rsidTr="00A23E9C">
        <w:trPr>
          <w:trHeight w:val="290"/>
        </w:trPr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1941" w14:textId="77777777" w:rsidR="00894DCA" w:rsidRPr="00A77B96" w:rsidRDefault="00894DCA" w:rsidP="00894DCA">
            <w:pPr>
              <w:widowControl/>
              <w:spacing w:line="48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8EA2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200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A349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1.58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F779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80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892B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F08B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M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C7A2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3B06219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0B04787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1.3%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5B4D5D7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2.8%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57C841B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18.5%</w:t>
            </w:r>
          </w:p>
        </w:tc>
      </w:tr>
      <w:tr w:rsidR="00894DCA" w:rsidRPr="00A77B96" w14:paraId="37465908" w14:textId="77777777" w:rsidTr="00A23E9C">
        <w:trPr>
          <w:trHeight w:val="29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2FD8" w14:textId="77777777" w:rsidR="00894DCA" w:rsidRPr="00A77B96" w:rsidRDefault="00894DCA" w:rsidP="00894DCA">
            <w:pPr>
              <w:widowControl/>
              <w:spacing w:line="48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48C3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2BC4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1.58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F09F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80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C540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F8A7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F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CE53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50" w:type="dxa"/>
            <w:tcBorders>
              <w:left w:val="nil"/>
              <w:right w:val="nil"/>
            </w:tcBorders>
            <w:shd w:val="clear" w:color="auto" w:fill="auto"/>
          </w:tcPr>
          <w:p w14:paraId="4BA60DB5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829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68C480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9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A4743FC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1.4%</w:t>
            </w:r>
          </w:p>
        </w:tc>
        <w:tc>
          <w:tcPr>
            <w:tcW w:w="1005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07DA16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18.2%</w:t>
            </w:r>
          </w:p>
        </w:tc>
      </w:tr>
      <w:tr w:rsidR="00894DCA" w:rsidRPr="00A77B96" w14:paraId="15A545EB" w14:textId="77777777" w:rsidTr="00A23E9C">
        <w:trPr>
          <w:trHeight w:val="29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55FC" w14:textId="77777777" w:rsidR="00894DCA" w:rsidRPr="00A77B96" w:rsidRDefault="00894DCA" w:rsidP="00894DCA">
            <w:pPr>
              <w:widowControl/>
              <w:spacing w:line="48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625D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5E00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1.63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2C7F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15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DFC7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8E63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558A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50" w:type="dxa"/>
            <w:tcBorders>
              <w:left w:val="nil"/>
              <w:right w:val="nil"/>
            </w:tcBorders>
            <w:shd w:val="clear" w:color="auto" w:fill="auto"/>
          </w:tcPr>
          <w:p w14:paraId="688B74BC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29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0A35D3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2.7%</w:t>
            </w:r>
          </w:p>
        </w:tc>
        <w:tc>
          <w:tcPr>
            <w:tcW w:w="9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7BFBE37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2.9%</w:t>
            </w:r>
          </w:p>
        </w:tc>
        <w:tc>
          <w:tcPr>
            <w:tcW w:w="1005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F1004D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17.4%</w:t>
            </w:r>
          </w:p>
        </w:tc>
      </w:tr>
      <w:tr w:rsidR="00894DCA" w:rsidRPr="00A77B96" w14:paraId="0E76230B" w14:textId="77777777" w:rsidTr="00A23E9C">
        <w:trPr>
          <w:trHeight w:val="29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07D8" w14:textId="77777777" w:rsidR="00894DCA" w:rsidRPr="00A77B96" w:rsidRDefault="00894DCA" w:rsidP="00894DCA">
            <w:pPr>
              <w:widowControl/>
              <w:spacing w:line="48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87D1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260E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1.63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D738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15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3F56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7E5E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F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9180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50" w:type="dxa"/>
            <w:tcBorders>
              <w:left w:val="nil"/>
              <w:right w:val="nil"/>
            </w:tcBorders>
            <w:shd w:val="clear" w:color="auto" w:fill="auto"/>
          </w:tcPr>
          <w:p w14:paraId="56C59B91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29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EDDFC4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-0.5%</w:t>
            </w:r>
          </w:p>
        </w:tc>
        <w:tc>
          <w:tcPr>
            <w:tcW w:w="9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1AE5717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1.3%</w:t>
            </w:r>
          </w:p>
        </w:tc>
        <w:tc>
          <w:tcPr>
            <w:tcW w:w="1005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4FF4FB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10.9%</w:t>
            </w:r>
          </w:p>
        </w:tc>
      </w:tr>
      <w:tr w:rsidR="00894DCA" w:rsidRPr="00A77B96" w14:paraId="12F8BFE7" w14:textId="77777777" w:rsidTr="00A23E9C">
        <w:trPr>
          <w:trHeight w:val="29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1903" w14:textId="77777777" w:rsidR="00894DCA" w:rsidRPr="00A77B96" w:rsidRDefault="00894DCA" w:rsidP="00894DCA">
            <w:pPr>
              <w:widowControl/>
              <w:spacing w:line="48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74E3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F86A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1.67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CD15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25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588D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DC5C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85AB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50" w:type="dxa"/>
            <w:tcBorders>
              <w:left w:val="nil"/>
              <w:right w:val="nil"/>
            </w:tcBorders>
            <w:shd w:val="clear" w:color="auto" w:fill="auto"/>
          </w:tcPr>
          <w:p w14:paraId="7B08DF90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29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758D7A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-1.7%</w:t>
            </w:r>
          </w:p>
        </w:tc>
        <w:tc>
          <w:tcPr>
            <w:tcW w:w="9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EC14608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4.7%</w:t>
            </w:r>
          </w:p>
        </w:tc>
        <w:tc>
          <w:tcPr>
            <w:tcW w:w="1005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A86A08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13.6%</w:t>
            </w:r>
          </w:p>
        </w:tc>
      </w:tr>
      <w:tr w:rsidR="00894DCA" w:rsidRPr="00A77B96" w14:paraId="1E3E696C" w14:textId="77777777" w:rsidTr="00A23E9C">
        <w:trPr>
          <w:trHeight w:val="29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B24B" w14:textId="77777777" w:rsidR="00894DCA" w:rsidRPr="00A77B96" w:rsidRDefault="00894DCA" w:rsidP="00894DCA">
            <w:pPr>
              <w:widowControl/>
              <w:spacing w:line="48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DBFD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2C62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1.67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A3A3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25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7D9A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718A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F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6085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50" w:type="dxa"/>
            <w:tcBorders>
              <w:left w:val="nil"/>
              <w:right w:val="nil"/>
            </w:tcBorders>
            <w:shd w:val="clear" w:color="auto" w:fill="auto"/>
          </w:tcPr>
          <w:p w14:paraId="201DC0A9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829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74CE11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-3.3%</w:t>
            </w:r>
          </w:p>
        </w:tc>
        <w:tc>
          <w:tcPr>
            <w:tcW w:w="9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C121E46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6.3%</w:t>
            </w:r>
          </w:p>
        </w:tc>
        <w:tc>
          <w:tcPr>
            <w:tcW w:w="1005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200A78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14.7%</w:t>
            </w:r>
          </w:p>
        </w:tc>
      </w:tr>
      <w:tr w:rsidR="00894DCA" w:rsidRPr="00A77B96" w14:paraId="70C90EB4" w14:textId="77777777" w:rsidTr="00A23E9C">
        <w:trPr>
          <w:trHeight w:val="29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272E" w14:textId="77777777" w:rsidR="00894DCA" w:rsidRPr="00A77B96" w:rsidRDefault="00894DCA" w:rsidP="00894DCA">
            <w:pPr>
              <w:widowControl/>
              <w:spacing w:line="48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EC78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150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B2D9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1.58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2765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0B35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CEF6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A3FC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50" w:type="dxa"/>
            <w:tcBorders>
              <w:left w:val="nil"/>
              <w:right w:val="nil"/>
            </w:tcBorders>
            <w:shd w:val="clear" w:color="auto" w:fill="auto"/>
          </w:tcPr>
          <w:p w14:paraId="5CC1D49C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829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064B40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-3.0%</w:t>
            </w:r>
          </w:p>
        </w:tc>
        <w:tc>
          <w:tcPr>
            <w:tcW w:w="9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381A346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4.4%</w:t>
            </w:r>
          </w:p>
        </w:tc>
        <w:tc>
          <w:tcPr>
            <w:tcW w:w="1005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61AA24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12.1%</w:t>
            </w:r>
          </w:p>
        </w:tc>
      </w:tr>
      <w:tr w:rsidR="00894DCA" w:rsidRPr="00A77B96" w14:paraId="557EBF13" w14:textId="77777777" w:rsidTr="00A23E9C">
        <w:trPr>
          <w:trHeight w:val="29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F13F" w14:textId="77777777" w:rsidR="00894DCA" w:rsidRPr="00A77B96" w:rsidRDefault="00894DCA" w:rsidP="00894DCA">
            <w:pPr>
              <w:widowControl/>
              <w:spacing w:line="48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E06B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150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3D51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1.58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1B1A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83A5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2A8E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F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6CB7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50" w:type="dxa"/>
            <w:tcBorders>
              <w:left w:val="nil"/>
              <w:right w:val="nil"/>
            </w:tcBorders>
            <w:shd w:val="clear" w:color="auto" w:fill="auto"/>
          </w:tcPr>
          <w:p w14:paraId="7D428E3B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829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5760E5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-4.1%</w:t>
            </w:r>
          </w:p>
        </w:tc>
        <w:tc>
          <w:tcPr>
            <w:tcW w:w="9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C2D2DF3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5.8%</w:t>
            </w:r>
          </w:p>
        </w:tc>
        <w:tc>
          <w:tcPr>
            <w:tcW w:w="1005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488764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12.6%</w:t>
            </w:r>
          </w:p>
        </w:tc>
      </w:tr>
      <w:tr w:rsidR="00894DCA" w:rsidRPr="00A77B96" w14:paraId="5855EF95" w14:textId="77777777" w:rsidTr="00A23E9C">
        <w:trPr>
          <w:trHeight w:val="29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1B22" w14:textId="77777777" w:rsidR="00894DCA" w:rsidRPr="00A77B96" w:rsidRDefault="00894DCA" w:rsidP="00894DCA">
            <w:pPr>
              <w:widowControl/>
              <w:spacing w:line="48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E261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AD54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1.63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66B9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15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C709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799E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519B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0" w:type="dxa"/>
            <w:tcBorders>
              <w:left w:val="nil"/>
              <w:right w:val="nil"/>
            </w:tcBorders>
            <w:shd w:val="clear" w:color="auto" w:fill="auto"/>
          </w:tcPr>
          <w:p w14:paraId="64A36B6B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29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5CC5FB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-0.1%</w:t>
            </w:r>
          </w:p>
        </w:tc>
        <w:tc>
          <w:tcPr>
            <w:tcW w:w="9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E240D6B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3.7%</w:t>
            </w:r>
          </w:p>
        </w:tc>
        <w:tc>
          <w:tcPr>
            <w:tcW w:w="1005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23969E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12.5%</w:t>
            </w:r>
          </w:p>
        </w:tc>
      </w:tr>
      <w:tr w:rsidR="00894DCA" w:rsidRPr="00A77B96" w14:paraId="228A04C9" w14:textId="77777777" w:rsidTr="00A23E9C">
        <w:trPr>
          <w:trHeight w:val="290"/>
        </w:trPr>
        <w:tc>
          <w:tcPr>
            <w:tcW w:w="9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50C34" w14:textId="77777777" w:rsidR="00894DCA" w:rsidRPr="00A77B96" w:rsidRDefault="00894DCA" w:rsidP="00894DCA">
            <w:pPr>
              <w:widowControl/>
              <w:spacing w:line="48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2285E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37331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1.63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6FEDB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C1285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F2E91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  <w:t>F</w:t>
            </w:r>
          </w:p>
        </w:tc>
        <w:tc>
          <w:tcPr>
            <w:tcW w:w="6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A37A2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4E51C37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29" w:type="dxa"/>
            <w:tcBorders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784612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-2.5%</w:t>
            </w:r>
          </w:p>
        </w:tc>
        <w:tc>
          <w:tcPr>
            <w:tcW w:w="9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524DD15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6.8%</w:t>
            </w:r>
          </w:p>
        </w:tc>
        <w:tc>
          <w:tcPr>
            <w:tcW w:w="1005" w:type="dxa"/>
            <w:tcBorders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423F7A" w14:textId="77777777" w:rsidR="00894DCA" w:rsidRPr="00A77B96" w:rsidRDefault="00894DCA" w:rsidP="00894DCA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AU" w:eastAsia="zh-CN"/>
              </w:rPr>
            </w:pPr>
            <w:r w:rsidRPr="00A77B96">
              <w:rPr>
                <w:rFonts w:ascii="Times New Roman" w:hAnsi="Times New Roman"/>
                <w:color w:val="000000"/>
                <w:sz w:val="20"/>
                <w:szCs w:val="20"/>
              </w:rPr>
              <w:t>15.4%</w:t>
            </w:r>
          </w:p>
        </w:tc>
      </w:tr>
    </w:tbl>
    <w:p w14:paraId="0AF27E5B" w14:textId="77777777" w:rsidR="008E52F1" w:rsidRDefault="008E52F1" w:rsidP="00894DCA">
      <w:pPr>
        <w:spacing w:line="480" w:lineRule="auto"/>
      </w:pPr>
    </w:p>
    <w:sectPr w:rsidR="008E5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CA"/>
    <w:rsid w:val="00894DCA"/>
    <w:rsid w:val="008E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EF670"/>
  <w15:chartTrackingRefBased/>
  <w15:docId w15:val="{0FBF32D4-5D7C-42C0-8934-BD2D770F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DCA"/>
    <w:pPr>
      <w:widowControl w:val="0"/>
      <w:spacing w:after="0" w:line="240" w:lineRule="auto"/>
    </w:pPr>
    <w:rPr>
      <w:rFonts w:ascii="Calibri" w:eastAsia="PMingLiU" w:hAnsi="Calibri" w:cs="Times New Roman"/>
      <w:kern w:val="2"/>
      <w:sz w:val="24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gzho8058@uni.sydney.edu.au</dc:creator>
  <cp:keywords/>
  <dc:description/>
  <cp:lastModifiedBy>gzho8058@uni.sydney.edu.au</cp:lastModifiedBy>
  <cp:revision>1</cp:revision>
  <dcterms:created xsi:type="dcterms:W3CDTF">2023-08-25T13:59:00Z</dcterms:created>
  <dcterms:modified xsi:type="dcterms:W3CDTF">2023-08-25T14:00:00Z</dcterms:modified>
</cp:coreProperties>
</file>