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cs="Times New Roman"/>
          <w:sz w:val="24"/>
          <w:lang w:val="en-US"/>
        </w:rPr>
      </w:pPr>
      <w:r>
        <w:rPr>
          <w:rFonts w:hint="eastAsia" w:ascii="Times New Roman" w:hAnsi="Times New Roman" w:cs="Times New Roman"/>
          <w:b/>
          <w:sz w:val="24"/>
        </w:rPr>
        <w:t>Table S3</w:t>
      </w:r>
      <w:r>
        <w:rPr>
          <w:rFonts w:ascii="Times New Roman" w:hAnsi="Times New Roman" w:cs="Times New Roman"/>
          <w:sz w:val="24"/>
        </w:rPr>
        <w:t xml:space="preserve">. Baseline characteristics of </w:t>
      </w:r>
      <w:r>
        <w:rPr>
          <w:rFonts w:hint="eastAsia" w:ascii="Times New Roman" w:hAnsi="Times New Roman" w:cs="Times New Roman"/>
          <w:sz w:val="24"/>
          <w:lang w:val="en-US" w:eastAsia="zh-CN"/>
        </w:rPr>
        <w:t>84 N3M0 nasopharyngeal carcinoma patients in low-risk group</w:t>
      </w:r>
      <w:bookmarkStart w:id="0" w:name="_GoBack"/>
      <w:bookmarkEnd w:id="0"/>
      <w:r>
        <w:rPr>
          <w:rFonts w:hint="eastAsia" w:ascii="Times New Roman" w:hAnsi="Times New Roman" w:cs="Times New Roman"/>
          <w:sz w:val="24"/>
          <w:lang w:val="en-US" w:eastAsia="zh-CN"/>
        </w:rPr>
        <w:t>.</w:t>
      </w:r>
    </w:p>
    <w:tbl>
      <w:tblPr>
        <w:tblStyle w:val="5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3"/>
        <w:gridCol w:w="2350"/>
        <w:gridCol w:w="2286"/>
        <w:gridCol w:w="129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tcBorders>
              <w:top w:val="single" w:color="auto" w:sz="8" w:space="0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2350" w:type="dxa"/>
            <w:tcBorders>
              <w:top w:val="single" w:color="auto" w:sz="8" w:space="0"/>
              <w:bottom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IC=3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(n=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86" w:type="dxa"/>
            <w:tcBorders>
              <w:top w:val="single" w:color="auto" w:sz="8" w:space="0"/>
              <w:bottom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IC=4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(n=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3" w:type="dxa"/>
            <w:tcBorders>
              <w:top w:val="single" w:color="auto" w:sz="8" w:space="0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No. (%)</w:t>
            </w:r>
          </w:p>
        </w:tc>
        <w:tc>
          <w:tcPr>
            <w:tcW w:w="2286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No. (%)</w:t>
            </w:r>
          </w:p>
        </w:tc>
        <w:tc>
          <w:tcPr>
            <w:tcW w:w="1293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tcBorders>
              <w:top w:val="single" w:color="auto" w:sz="8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2350" w:type="dxa"/>
            <w:tcBorders>
              <w:top w:val="single" w:color="auto" w:sz="8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86" w:type="dxa"/>
            <w:tcBorders>
              <w:top w:val="single" w:color="auto" w:sz="8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3" w:type="dxa"/>
            <w:tcBorders>
              <w:top w:val="single" w:color="auto" w:sz="8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0.243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Female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16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38.1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26.2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Male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61.9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31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73.8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2350" w:type="dxa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86" w:type="dxa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3" w:type="dxa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0.661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45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52.4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57.1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1293" w:type="dxa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ind w:firstLine="240" w:firstLineChars="10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≥ 45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47.6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18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42.9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1293" w:type="dxa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Histology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0.746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 w:firstLine="24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II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14.3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11.9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 w:firstLine="24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III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36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85.7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37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88.1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 category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ind w:firstLine="240" w:firstLineChars="10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23.8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23.8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ind w:firstLine="240" w:firstLineChars="10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33.3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33.3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ind w:firstLine="240" w:firstLineChars="10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33.3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28.6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ind w:firstLine="240" w:firstLineChars="10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9.5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14.3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IC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regimen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1.000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GP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36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85.7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36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85.7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TP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14.3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14.3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CCT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C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0.106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19.0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7.1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34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81.0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92.9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>
      <w:pPr>
        <w:spacing w:line="360" w:lineRule="auto"/>
        <w:rPr>
          <w:rFonts w:hint="eastAsia" w:ascii="Times New Roman" w:hAnsi="Times New Roman" w:cs="Times New Roman" w:eastAsiaTheme="minorEastAsia"/>
          <w:szCs w:val="21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Cs w:val="21"/>
        </w:rPr>
        <w:t xml:space="preserve">Abbreviations: </w:t>
      </w:r>
      <w:r>
        <w:rPr>
          <w:rFonts w:ascii="Times New Roman" w:hAnsi="Times New Roman" w:cs="Times New Roman"/>
          <w:color w:val="auto"/>
          <w:szCs w:val="21"/>
        </w:rPr>
        <w:t>CCT</w:t>
      </w:r>
      <w:r>
        <w:rPr>
          <w:rFonts w:hint="eastAsia" w:ascii="Times New Roman" w:hAnsi="Times New Roman" w:cs="Times New Roman"/>
          <w:color w:val="auto"/>
          <w:szCs w:val="21"/>
          <w:lang w:val="en-US" w:eastAsia="zh-CN"/>
        </w:rPr>
        <w:t>C</w:t>
      </w:r>
      <w:r>
        <w:rPr>
          <w:rFonts w:ascii="Times New Roman" w:hAnsi="Times New Roman" w:cs="Times New Roman"/>
          <w:color w:val="auto"/>
          <w:szCs w:val="21"/>
        </w:rPr>
        <w:t>= concurrent chemotherapy</w:t>
      </w:r>
      <w:r>
        <w:rPr>
          <w:rFonts w:hint="eastAsia" w:ascii="Times New Roman" w:hAnsi="Times New Roman" w:cs="Times New Roman"/>
          <w:color w:val="auto"/>
          <w:szCs w:val="21"/>
          <w:lang w:val="en-US" w:eastAsia="zh-CN"/>
        </w:rPr>
        <w:t xml:space="preserve"> cycles</w:t>
      </w:r>
      <w:r>
        <w:rPr>
          <w:rFonts w:ascii="Times New Roman" w:hAnsi="Times New Roman" w:cs="Times New Roman"/>
          <w:color w:val="auto"/>
          <w:szCs w:val="21"/>
        </w:rPr>
        <w:t>;</w:t>
      </w:r>
      <w:r>
        <w:rPr>
          <w:rFonts w:hint="eastAsia" w:ascii="Times New Roman" w:hAnsi="Times New Roman" w:cs="Times New Roman"/>
          <w:color w:val="auto"/>
          <w:szCs w:val="21"/>
        </w:rPr>
        <w:t xml:space="preserve"> </w:t>
      </w:r>
      <w:r>
        <w:rPr>
          <w:rFonts w:hint="eastAsia" w:ascii="Times New Roman" w:hAnsi="Times New Roman" w:cs="Times New Roman"/>
          <w:color w:val="auto"/>
          <w:szCs w:val="21"/>
          <w:lang w:val="en-US" w:eastAsia="zh-CN"/>
        </w:rPr>
        <w:t xml:space="preserve">GP = gemcitabine with platinum; TP = paclitaxel or docetaxel with platinum; </w:t>
      </w:r>
      <w:r>
        <w:rPr>
          <w:rFonts w:ascii="Times New Roman" w:hAnsi="Times New Roman" w:cs="Times New Roman"/>
          <w:color w:val="auto"/>
          <w:szCs w:val="21"/>
        </w:rPr>
        <w:t>IC = induction chemotherapy</w:t>
      </w:r>
      <w:r>
        <w:rPr>
          <w:rFonts w:hint="eastAsia" w:ascii="Times New Roman" w:hAnsi="Times New Roman" w:cs="Times New Roman"/>
          <w:color w:val="auto"/>
          <w:szCs w:val="21"/>
        </w:rPr>
        <w:t>.</w:t>
      </w:r>
      <w:r>
        <w:rPr>
          <w:rFonts w:hint="eastAsia" w:ascii="Times New Roman" w:hAnsi="Times New Roman" w:cs="Times New Roman"/>
          <w:color w:val="auto"/>
          <w:szCs w:val="21"/>
          <w:lang w:val="en-US" w:eastAsia="zh-CN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008E4269"/>
    <w:rsid w:val="00053C27"/>
    <w:rsid w:val="00071AC3"/>
    <w:rsid w:val="001131A9"/>
    <w:rsid w:val="00134586"/>
    <w:rsid w:val="001922FC"/>
    <w:rsid w:val="002C1AE3"/>
    <w:rsid w:val="00456A39"/>
    <w:rsid w:val="004640A9"/>
    <w:rsid w:val="00484557"/>
    <w:rsid w:val="004F4C20"/>
    <w:rsid w:val="00666F61"/>
    <w:rsid w:val="00695837"/>
    <w:rsid w:val="007C4096"/>
    <w:rsid w:val="007C5F15"/>
    <w:rsid w:val="008B5E01"/>
    <w:rsid w:val="008E4269"/>
    <w:rsid w:val="00A86DA0"/>
    <w:rsid w:val="00A9273E"/>
    <w:rsid w:val="00C557B0"/>
    <w:rsid w:val="00D13F0F"/>
    <w:rsid w:val="00D66922"/>
    <w:rsid w:val="00D91AFD"/>
    <w:rsid w:val="00DA79EB"/>
    <w:rsid w:val="00DF0F55"/>
    <w:rsid w:val="00E437E2"/>
    <w:rsid w:val="00E758AC"/>
    <w:rsid w:val="00EC0F40"/>
    <w:rsid w:val="036D7731"/>
    <w:rsid w:val="1D90645A"/>
    <w:rsid w:val="2196124F"/>
    <w:rsid w:val="23D452EA"/>
    <w:rsid w:val="294756C2"/>
    <w:rsid w:val="2A215E76"/>
    <w:rsid w:val="2FA279B8"/>
    <w:rsid w:val="304C56A5"/>
    <w:rsid w:val="321703F3"/>
    <w:rsid w:val="33293A3E"/>
    <w:rsid w:val="355243B7"/>
    <w:rsid w:val="36CF5F8E"/>
    <w:rsid w:val="3ED44602"/>
    <w:rsid w:val="4A407E71"/>
    <w:rsid w:val="4AE71825"/>
    <w:rsid w:val="4AFC33DD"/>
    <w:rsid w:val="53F846D9"/>
    <w:rsid w:val="5C8626DE"/>
    <w:rsid w:val="64D96742"/>
    <w:rsid w:val="65F56FB2"/>
    <w:rsid w:val="7043528F"/>
    <w:rsid w:val="74E5375E"/>
    <w:rsid w:val="795000CF"/>
    <w:rsid w:val="79D32197"/>
    <w:rsid w:val="7A6B1064"/>
    <w:rsid w:val="7B9A3849"/>
    <w:rsid w:val="7F7E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212</Words>
  <Characters>1213</Characters>
  <Lines>10</Lines>
  <Paragraphs>2</Paragraphs>
  <TotalTime>15</TotalTime>
  <ScaleCrop>false</ScaleCrop>
  <LinksUpToDate>false</LinksUpToDate>
  <CharactersWithSpaces>1423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2017-10-09T01:35:00Z</dcterms:created>
  <dc:creator>hasee</dc:creator>
  <cp:lastModifiedBy>坚守我心</cp:lastModifiedBy>
  <dcterms:modified xsi:type="dcterms:W3CDTF">2023-08-25T11:11:06Z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5FC755FA09794314BA2C6D68EDF32C3E</vt:lpwstr>
  </property>
</Properties>
</file>