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7BE8" w14:textId="77777777" w:rsidR="00EE7A65" w:rsidRPr="000613A2" w:rsidRDefault="00EE7A65" w:rsidP="00EE7A65">
      <w:pPr>
        <w:spacing w:line="480" w:lineRule="auto"/>
        <w:jc w:val="both"/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</w:pPr>
      <w:r w:rsidRPr="000613A2"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  <w:t>Appendix Table.1 Checklist of the selected studies</w:t>
      </w:r>
    </w:p>
    <w:p w14:paraId="77F94207" w14:textId="77777777" w:rsidR="00EE7A65" w:rsidRPr="000613A2" w:rsidRDefault="00EE7A65" w:rsidP="00EE7A65">
      <w:pPr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</w:pPr>
    </w:p>
    <w:tbl>
      <w:tblPr>
        <w:tblpPr w:leftFromText="180" w:rightFromText="180" w:horzAnchor="margin" w:tblpXSpec="center" w:tblpY="419"/>
        <w:tblW w:w="10842" w:type="dxa"/>
        <w:tblLayout w:type="fixed"/>
        <w:tblLook w:val="00A0" w:firstRow="1" w:lastRow="0" w:firstColumn="1" w:lastColumn="0" w:noHBand="0" w:noVBand="0"/>
      </w:tblPr>
      <w:tblGrid>
        <w:gridCol w:w="1152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EE7A65" w:rsidRPr="000613A2" w14:paraId="5CB58517" w14:textId="77777777" w:rsidTr="00EB5A0F">
        <w:trPr>
          <w:cantSplit/>
          <w:trHeight w:val="3969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30670313" w14:textId="77777777" w:rsidR="00EE7A65" w:rsidRPr="000613A2" w:rsidRDefault="00EE7A65" w:rsidP="00EB5A0F">
            <w:pPr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Author (year)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AEDC58B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Was the study population adequately described?</w:t>
            </w:r>
          </w:p>
          <w:p w14:paraId="0EC056F1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3D40F55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both groups recruited from the same population?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95CD0B2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both groups comparable for age, BMI/weight?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8BF2BEE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Was the type of prosthesis investigated?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9053F9F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Did the authors include a sample size justification?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966A1D6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eligibility criteria specified?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15B57E0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outcomes defined in detail?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846EAA5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Did the study used a valid and reliable tool to measure the multidimensional feature of chronic pain?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3A46D3E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Was a system for scandalized movement measurement reported?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5FFD14C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measures clearly defined, valid, reliable, and implemented consistently across groups?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20D0822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Did the method description enable accurate replication of the measurement procedures?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8FDCAAF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people assessing the outcomes blinded to the participants' group assignments?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B55563F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Are the main findings of the study clearly described?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3DA6AFA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statistical tests appropriate?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D46EC96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Were the results of between-group statistical comparisons reported for at least one key outcome?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4EF0252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Did the study provide estimates of the random variability in the data for the main outcomes (prosthetic prescription)?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038D6BC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F92C70F" w14:textId="77777777" w:rsidR="00EE7A65" w:rsidRPr="000613A2" w:rsidRDefault="00EE7A65" w:rsidP="00EB5A0F">
            <w:pPr>
              <w:ind w:left="113" w:right="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Was the reliability and/or validity of the outcomes commented upon?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14:paraId="2CEB5F58" w14:textId="77777777" w:rsidR="00EE7A65" w:rsidRPr="000613A2" w:rsidRDefault="00EE7A65" w:rsidP="00EB5A0F">
            <w:pPr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EE7A65" w:rsidRPr="000613A2" w14:paraId="177C29DE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FA03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Postema et al., 1997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53A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6EC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E5B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4694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A88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084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856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B8C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B91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7229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D64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DF9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DA66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E73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3A6A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631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FE81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6A3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27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</w:tr>
      <w:tr w:rsidR="00EE7A65" w:rsidRPr="000613A2" w14:paraId="38160978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EF3A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SjoÈdahl</w:t>
            </w:r>
            <w:proofErr w:type="spellEnd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al., 2001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1F6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4C1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DA4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06E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4ED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A6B3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FAE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071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1C3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8D8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680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B58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84C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22E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8C22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C324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697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EED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673D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EE7A65" w:rsidRPr="000613A2" w14:paraId="5707590F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613B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Berge et al., 2005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31A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06D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458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6D51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6C2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3F2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CE8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224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0ABF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850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B33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E06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BBB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3AE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6CCA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95A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8508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417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189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E7A65" w:rsidRPr="000613A2" w14:paraId="5E557233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0661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Kulkarni et al., 2005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8CA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B0E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0CF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26BE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EAB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61CA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6ED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B8F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80EF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DF9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A25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881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EC3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D31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585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284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D18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FD4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6C02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</w:tr>
      <w:tr w:rsidR="00EE7A65" w:rsidRPr="000613A2" w14:paraId="332E9BEF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B01E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Morgenroth et al., 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63B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16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0A9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8B64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3B2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0E1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95E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509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F8B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627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144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AA7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FD7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55EE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A4F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06D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BE1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78B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975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E7A65" w:rsidRPr="000613A2" w14:paraId="0B51F0BA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0EEC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Wolf et al., 2012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F32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1B3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7E8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8C0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E9D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1D5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7CB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E70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9EA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565D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44D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DC93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20E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D51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F24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C4B8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6DE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03A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8D0E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E7A65" w:rsidRPr="000613A2" w14:paraId="76336E67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CD0C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Esposito et al., 2014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7D5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3F4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BFF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541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0AD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9A9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CE9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8B3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895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5F3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8D7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D93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E7FB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C24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471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843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00EA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F840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9969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</w:tr>
      <w:tr w:rsidR="00EE7A65" w:rsidRPr="000613A2" w14:paraId="08C86020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F6B2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Segal et al., 2014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0CF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357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089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3D00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FBA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F31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C50E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EF6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5C4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6CF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2BAD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B16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8F3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FFC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5EF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47D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73E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F6E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C62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E7A65" w:rsidRPr="000613A2" w14:paraId="37FAB66F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72C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Fatone et al., 2016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381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38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CC7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B69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606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2F77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36B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FEC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C7E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C30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DDA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58C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DA3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BA8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7C63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ADC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B90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879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CF4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</w:tr>
      <w:tr w:rsidR="00EE7A65" w:rsidRPr="000613A2" w14:paraId="390442AD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584A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Talbot et al., 2017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140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E33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243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9E1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83B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CA0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EBE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88D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4EB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49B4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AF5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6D3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7B3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D05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478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39D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F77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0D0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E6E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</w:tr>
      <w:tr w:rsidR="00EE7A65" w:rsidRPr="000613A2" w14:paraId="713905A7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EAC0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Actis, et al., 2018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954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9D6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C6D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B105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162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5D8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62F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131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83B2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892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988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F95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622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D47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E8A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F4E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742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9A8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A92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E7A65" w:rsidRPr="000613A2" w14:paraId="662B1D65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ABD7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Butowicz</w:t>
            </w:r>
            <w:proofErr w:type="spellEnd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al., 2018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854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F45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CD7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732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4AA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C37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FF2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C3B2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25E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ACC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CD9D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992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E9E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103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F05B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477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E098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0587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673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</w:tr>
      <w:tr w:rsidR="00EE7A65" w:rsidRPr="000613A2" w14:paraId="75E0B881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3992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Butowicz</w:t>
            </w:r>
            <w:proofErr w:type="spellEnd"/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al., 2019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A23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2C0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2C6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A756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ED6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467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1DFA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F74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7BA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2F6A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6DD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C76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005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38F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2A8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40A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342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C4D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351A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E7A65" w:rsidRPr="000613A2" w14:paraId="10598AC6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318B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Dillingham et al., 2019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49F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9ED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8AD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AFF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05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967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87A2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FE5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D60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C24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DB9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D9DC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7D9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F11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582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439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974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6764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55D4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</w:tr>
      <w:tr w:rsidR="00EE7A65" w:rsidRPr="000613A2" w14:paraId="0D636CD1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970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Petrini et al., 2019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FF1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79E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8D3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EE3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AA4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180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19B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526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19D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914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3CC1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BDB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9E0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340E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C974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4910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8F2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35B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F6F7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</w:tr>
      <w:tr w:rsidR="00EE7A65" w:rsidRPr="000613A2" w14:paraId="569544FC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23FD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Mahon et al., 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80C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420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665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886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8F7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C31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14B6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67B4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D40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6B39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41D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A8FD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3B2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85D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A445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2AA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FDD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4062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C5A6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E7A65" w:rsidRPr="000613A2" w14:paraId="5227410A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4656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Honegger et al., 2021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921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FB6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D0A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350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C9D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93E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95C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C81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CBB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FFE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CFA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17B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2C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663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83D5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525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2A6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685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AD70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E7A65" w:rsidRPr="000613A2" w14:paraId="650DDFB4" w14:textId="77777777" w:rsidTr="00EB5A0F">
        <w:trPr>
          <w:cantSplit/>
          <w:trHeight w:val="397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70A4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Acasio et al., 2022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DE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812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B48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876D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852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C0D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2DB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8A63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BC7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8625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7AC6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CFAD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B5B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FC61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F95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723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B29A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72C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CB9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</w:tr>
      <w:tr w:rsidR="00EE7A65" w:rsidRPr="000613A2" w14:paraId="00ECE4D4" w14:textId="77777777" w:rsidTr="00EB5A0F">
        <w:trPr>
          <w:cantSplit/>
          <w:trHeight w:val="397"/>
        </w:trPr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EEA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7CF2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288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A4D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342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D12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A1DD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667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B7A5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106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1D7B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2E97F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4A9F8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95A40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03D9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50F4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9887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3E7E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649C" w14:textId="77777777" w:rsidR="00EE7A65" w:rsidRPr="000613A2" w:rsidRDefault="00EE7A65" w:rsidP="00EB5A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5976" w14:textId="77777777" w:rsidR="00EE7A65" w:rsidRPr="000613A2" w:rsidRDefault="00EE7A65" w:rsidP="00EB5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3A2">
              <w:rPr>
                <w:rFonts w:ascii="Arial" w:hAnsi="Arial" w:cs="Arial"/>
                <w:color w:val="000000" w:themeColor="text1"/>
                <w:sz w:val="20"/>
                <w:szCs w:val="20"/>
              </w:rPr>
              <w:t>\</w:t>
            </w:r>
          </w:p>
        </w:tc>
      </w:tr>
    </w:tbl>
    <w:p w14:paraId="1B135BC8" w14:textId="77777777" w:rsidR="00EE7A65" w:rsidRPr="000613A2" w:rsidRDefault="00EE7A65" w:rsidP="00EE7A65">
      <w:pPr>
        <w:spacing w:line="480" w:lineRule="auto"/>
        <w:jc w:val="both"/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</w:pPr>
    </w:p>
    <w:p w14:paraId="50B4B510" w14:textId="77777777" w:rsidR="00EE7A65" w:rsidRPr="000613A2" w:rsidRDefault="00EE7A65" w:rsidP="00EE7A65">
      <w:pPr>
        <w:spacing w:line="480" w:lineRule="auto"/>
        <w:jc w:val="both"/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</w:pPr>
      <w:r w:rsidRPr="000613A2">
        <w:rPr>
          <w:rFonts w:ascii="Arial" w:eastAsiaTheme="majorEastAsia" w:hAnsi="Arial" w:cs="Arial"/>
          <w:snapToGrid w:val="0"/>
          <w:color w:val="000000" w:themeColor="text1"/>
          <w:sz w:val="20"/>
          <w:szCs w:val="20"/>
          <w:lang w:val="en-GB"/>
        </w:rPr>
        <w:t xml:space="preserve">1 indicants criterion have been met; 0 indicate criterion have not been met. </w:t>
      </w:r>
    </w:p>
    <w:p w14:paraId="10D75309" w14:textId="77777777" w:rsidR="008D40A2" w:rsidRPr="00EE7A65" w:rsidRDefault="008D40A2">
      <w:pPr>
        <w:rPr>
          <w:lang w:val="en-GB"/>
        </w:rPr>
      </w:pPr>
    </w:p>
    <w:sectPr w:rsidR="008D40A2" w:rsidRPr="00EE7A65" w:rsidSect="000613A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1NzY1N7MwNzMxtzBX0lEKTi0uzszPAykwrAUAuU07rSwAAAA="/>
  </w:docVars>
  <w:rsids>
    <w:rsidRoot w:val="00EE7A65"/>
    <w:rsid w:val="002D25E1"/>
    <w:rsid w:val="008D40A2"/>
    <w:rsid w:val="00BC6738"/>
    <w:rsid w:val="00EE7A65"/>
    <w:rsid w:val="00F2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9D5EB"/>
  <w15:chartTrackingRefBased/>
  <w15:docId w15:val="{5ECC43C4-1B73-4F24-AAB3-3E2B945E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A65"/>
    <w:pPr>
      <w:spacing w:after="0" w:line="240" w:lineRule="auto"/>
    </w:pPr>
    <w:rPr>
      <w:rFonts w:eastAsia="SimSun"/>
      <w:kern w:val="0"/>
      <w:sz w:val="24"/>
      <w:szCs w:val="24"/>
      <w:lang w:val="en-US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Zhangming Wu</dc:creator>
  <cp:keywords/>
  <dc:description/>
  <cp:lastModifiedBy>Zhangming Wu</cp:lastModifiedBy>
  <cp:revision>1</cp:revision>
  <dcterms:created xsi:type="dcterms:W3CDTF">2023-10-12T08:39:00Z</dcterms:created>
  <dcterms:modified xsi:type="dcterms:W3CDTF">2023-10-12T08:40:00Z</dcterms:modified>
</cp:coreProperties>
</file>