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74428" w14:textId="1FB07E8F" w:rsidR="00AB6AB7" w:rsidRDefault="00AB6AB7" w:rsidP="00AB6AB7">
      <w:pPr>
        <w:widowControl/>
        <w:spacing w:line="240" w:lineRule="auto"/>
        <w:ind w:firstLineChars="0" w:firstLine="0"/>
        <w:jc w:val="left"/>
      </w:pPr>
    </w:p>
    <w:p w14:paraId="6DEE87F2" w14:textId="77777777" w:rsidR="00AB6AB7" w:rsidRPr="00B76695" w:rsidRDefault="00AB6AB7" w:rsidP="00AB6AB7">
      <w:pPr>
        <w:ind w:left="161" w:hangingChars="50" w:hanging="161"/>
        <w:jc w:val="center"/>
        <w:rPr>
          <w:rFonts w:cs="Times New Roman"/>
          <w:b/>
          <w:bCs/>
          <w:sz w:val="32"/>
          <w:szCs w:val="36"/>
        </w:rPr>
      </w:pPr>
      <w:r w:rsidRPr="00B76695">
        <w:rPr>
          <w:rFonts w:cs="Times New Roman"/>
          <w:b/>
          <w:bCs/>
          <w:sz w:val="32"/>
          <w:szCs w:val="36"/>
        </w:rPr>
        <w:t>Supplementary materials</w:t>
      </w:r>
    </w:p>
    <w:p w14:paraId="72E251D0" w14:textId="77777777" w:rsidR="00AB6AB7" w:rsidRPr="00AF4688" w:rsidRDefault="00AB6AB7" w:rsidP="00AB6AB7">
      <w:pPr>
        <w:ind w:left="120" w:hangingChars="50" w:hanging="120"/>
        <w:jc w:val="left"/>
        <w:rPr>
          <w:rFonts w:ascii="宋体" w:hAnsi="宋体" w:cs="Times New Roman"/>
          <w:b/>
          <w:bCs/>
          <w:szCs w:val="24"/>
        </w:rPr>
      </w:pPr>
      <w:r w:rsidRPr="00B76695">
        <w:rPr>
          <w:rFonts w:cs="Times New Roman"/>
          <w:b/>
          <w:bCs/>
          <w:szCs w:val="24"/>
        </w:rPr>
        <w:t>Supplementary table</w:t>
      </w:r>
      <w:r>
        <w:rPr>
          <w:rFonts w:ascii="宋体" w:hAnsi="宋体" w:cs="Times New Roman" w:hint="eastAsia"/>
          <w:b/>
          <w:bCs/>
          <w:szCs w:val="24"/>
        </w:rPr>
        <w:t>Ⅰ</w:t>
      </w:r>
      <w:r>
        <w:rPr>
          <w:rFonts w:ascii="宋体" w:hAnsi="宋体" w:cs="Times New Roman"/>
          <w:b/>
          <w:bCs/>
          <w:szCs w:val="24"/>
        </w:rPr>
        <w:t xml:space="preserve"> </w:t>
      </w:r>
    </w:p>
    <w:p w14:paraId="6F697EFD" w14:textId="77777777" w:rsidR="00AB6AB7" w:rsidRPr="008C3DDE" w:rsidRDefault="00AB6AB7" w:rsidP="00AB6AB7">
      <w:pPr>
        <w:ind w:firstLineChars="0" w:firstLine="0"/>
        <w:rPr>
          <w:rFonts w:cs="Times New Roman"/>
          <w:b/>
          <w:bCs/>
          <w:szCs w:val="21"/>
        </w:rPr>
      </w:pPr>
      <w:r w:rsidRPr="008C3DDE">
        <w:rPr>
          <w:rFonts w:cs="Times New Roman"/>
          <w:b/>
          <w:bCs/>
          <w:szCs w:val="21"/>
        </w:rPr>
        <w:t>T</w:t>
      </w:r>
      <w:r>
        <w:rPr>
          <w:rFonts w:cs="Times New Roman" w:hint="eastAsia"/>
          <w:b/>
          <w:bCs/>
          <w:szCs w:val="21"/>
        </w:rPr>
        <w:t>able</w:t>
      </w:r>
      <w:r>
        <w:rPr>
          <w:rFonts w:ascii="宋体" w:hAnsi="宋体" w:cs="Times New Roman" w:hint="eastAsia"/>
          <w:b/>
          <w:bCs/>
          <w:szCs w:val="21"/>
        </w:rPr>
        <w:t>1</w:t>
      </w:r>
      <w:r>
        <w:rPr>
          <w:rFonts w:ascii="宋体" w:hAnsi="宋体" w:cs="Times New Roman"/>
          <w:b/>
          <w:bCs/>
          <w:szCs w:val="21"/>
        </w:rPr>
        <w:t>.</w:t>
      </w:r>
      <w:r w:rsidRPr="00BF4C63">
        <w:rPr>
          <w:rFonts w:hint="eastAsia"/>
        </w:rPr>
        <w:t xml:space="preserve"> </w:t>
      </w:r>
      <w:r w:rsidRPr="00BF4C63">
        <w:t>Baseline characteristics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575"/>
        <w:gridCol w:w="1698"/>
        <w:gridCol w:w="780"/>
      </w:tblGrid>
      <w:tr w:rsidR="00AB6AB7" w:rsidRPr="002E7C5B" w14:paraId="523B1887" w14:textId="77777777" w:rsidTr="00986431">
        <w:trPr>
          <w:trHeight w:val="558"/>
        </w:trPr>
        <w:tc>
          <w:tcPr>
            <w:tcW w:w="2694" w:type="dxa"/>
            <w:vAlign w:val="center"/>
          </w:tcPr>
          <w:p w14:paraId="3D399570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526C852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szCs w:val="21"/>
              </w:rPr>
            </w:pPr>
            <w:r w:rsidRPr="002E7C5B">
              <w:rPr>
                <w:rFonts w:cs="Times New Roman"/>
                <w:color w:val="000000"/>
                <w:szCs w:val="21"/>
              </w:rPr>
              <w:t>Overall</w:t>
            </w:r>
          </w:p>
        </w:tc>
        <w:tc>
          <w:tcPr>
            <w:tcW w:w="1575" w:type="dxa"/>
            <w:vAlign w:val="center"/>
          </w:tcPr>
          <w:p w14:paraId="1BDFDB71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szCs w:val="21"/>
              </w:rPr>
            </w:pPr>
            <w:r w:rsidRPr="002E7C5B">
              <w:rPr>
                <w:rFonts w:cs="Times New Roman"/>
              </w:rPr>
              <w:t>unfavorable outcome</w:t>
            </w:r>
          </w:p>
        </w:tc>
        <w:tc>
          <w:tcPr>
            <w:tcW w:w="1698" w:type="dxa"/>
            <w:vAlign w:val="center"/>
          </w:tcPr>
          <w:p w14:paraId="75F235DF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szCs w:val="21"/>
              </w:rPr>
            </w:pPr>
            <w:r w:rsidRPr="002E7C5B">
              <w:rPr>
                <w:rFonts w:cs="Times New Roman"/>
              </w:rPr>
              <w:t>favorable outcome</w:t>
            </w:r>
          </w:p>
        </w:tc>
        <w:tc>
          <w:tcPr>
            <w:tcW w:w="780" w:type="dxa"/>
            <w:vAlign w:val="center"/>
          </w:tcPr>
          <w:p w14:paraId="68099236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szCs w:val="21"/>
              </w:rPr>
            </w:pPr>
            <w:r w:rsidRPr="002E7C5B">
              <w:rPr>
                <w:rFonts w:cs="Times New Roman"/>
                <w:color w:val="000000"/>
                <w:szCs w:val="21"/>
              </w:rPr>
              <w:t>p</w:t>
            </w:r>
          </w:p>
        </w:tc>
      </w:tr>
      <w:tr w:rsidR="00AB6AB7" w:rsidRPr="002E7C5B" w14:paraId="0B20E29B" w14:textId="77777777" w:rsidTr="00986431">
        <w:tc>
          <w:tcPr>
            <w:tcW w:w="2694" w:type="dxa"/>
            <w:vAlign w:val="center"/>
          </w:tcPr>
          <w:p w14:paraId="4028D6FF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n</w:t>
            </w:r>
          </w:p>
        </w:tc>
        <w:tc>
          <w:tcPr>
            <w:tcW w:w="1559" w:type="dxa"/>
            <w:vAlign w:val="center"/>
          </w:tcPr>
          <w:p w14:paraId="79CCDA50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55</w:t>
            </w:r>
          </w:p>
        </w:tc>
        <w:tc>
          <w:tcPr>
            <w:tcW w:w="1575" w:type="dxa"/>
            <w:vAlign w:val="center"/>
          </w:tcPr>
          <w:p w14:paraId="42E01B8F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27</w:t>
            </w:r>
          </w:p>
        </w:tc>
        <w:tc>
          <w:tcPr>
            <w:tcW w:w="1698" w:type="dxa"/>
            <w:vAlign w:val="center"/>
          </w:tcPr>
          <w:p w14:paraId="2A8E1764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28</w:t>
            </w:r>
          </w:p>
        </w:tc>
        <w:tc>
          <w:tcPr>
            <w:tcW w:w="780" w:type="dxa"/>
            <w:vAlign w:val="center"/>
          </w:tcPr>
          <w:p w14:paraId="28241406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6CC6EA90" w14:textId="77777777" w:rsidTr="00986431">
        <w:tc>
          <w:tcPr>
            <w:tcW w:w="8306" w:type="dxa"/>
            <w:gridSpan w:val="5"/>
            <w:shd w:val="clear" w:color="auto" w:fill="BFBFBF" w:themeFill="background1" w:themeFillShade="BF"/>
            <w:vAlign w:val="center"/>
          </w:tcPr>
          <w:p w14:paraId="07A1FF2C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00000"/>
              </w:rPr>
            </w:pPr>
            <w:r w:rsidRPr="002E7C5B">
              <w:rPr>
                <w:rFonts w:cs="Times New Roman"/>
                <w:b/>
                <w:bCs/>
                <w:color w:val="000000"/>
              </w:rPr>
              <w:t>General</w:t>
            </w:r>
          </w:p>
        </w:tc>
      </w:tr>
      <w:tr w:rsidR="00AB6AB7" w:rsidRPr="002E7C5B" w14:paraId="41E5AC42" w14:textId="77777777" w:rsidTr="00986431">
        <w:tc>
          <w:tcPr>
            <w:tcW w:w="2694" w:type="dxa"/>
            <w:vAlign w:val="center"/>
          </w:tcPr>
          <w:p w14:paraId="26217D44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333333"/>
              </w:rPr>
              <w:t>Age</w:t>
            </w:r>
            <w:r>
              <w:rPr>
                <w:rFonts w:cs="Times New Roman" w:hint="eastAsia"/>
                <w:color w:val="000000"/>
              </w:rPr>
              <w:t>,</w:t>
            </w:r>
            <w:r>
              <w:rPr>
                <w:rFonts w:cs="Times New Roman"/>
                <w:color w:val="000000"/>
              </w:rPr>
              <w:t xml:space="preserve"> mean</w:t>
            </w:r>
            <w:r>
              <w:rPr>
                <w:rFonts w:cs="Times New Roman" w:hint="eastAsia"/>
                <w:color w:val="000000"/>
              </w:rPr>
              <w:t>±</w:t>
            </w:r>
            <w:r w:rsidRPr="002E7C5B">
              <w:rPr>
                <w:rFonts w:cs="Times New Roman"/>
                <w:color w:val="000000"/>
              </w:rPr>
              <w:t>SD</w:t>
            </w:r>
          </w:p>
        </w:tc>
        <w:tc>
          <w:tcPr>
            <w:tcW w:w="1559" w:type="dxa"/>
            <w:vAlign w:val="center"/>
          </w:tcPr>
          <w:p w14:paraId="6DCF635B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C467E5">
              <w:rPr>
                <w:rFonts w:cs="Times New Roman"/>
                <w:color w:val="000000"/>
              </w:rPr>
              <w:t>68.18</w:t>
            </w:r>
            <w:r>
              <w:rPr>
                <w:rFonts w:cs="Times New Roman"/>
                <w:color w:val="000000"/>
              </w:rPr>
              <w:t>±</w:t>
            </w:r>
            <w:r w:rsidRPr="00C467E5">
              <w:rPr>
                <w:rFonts w:cs="Times New Roman"/>
                <w:color w:val="000000"/>
              </w:rPr>
              <w:t>10.80</w:t>
            </w:r>
          </w:p>
        </w:tc>
        <w:tc>
          <w:tcPr>
            <w:tcW w:w="1575" w:type="dxa"/>
            <w:vAlign w:val="center"/>
          </w:tcPr>
          <w:p w14:paraId="4823891A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C467E5">
              <w:rPr>
                <w:rFonts w:cs="Times New Roman"/>
                <w:color w:val="000000"/>
              </w:rPr>
              <w:t xml:space="preserve">71.22 </w:t>
            </w:r>
            <w:r>
              <w:rPr>
                <w:rFonts w:cs="Times New Roman"/>
                <w:color w:val="000000"/>
              </w:rPr>
              <w:t>±</w:t>
            </w:r>
            <w:r w:rsidRPr="00C467E5">
              <w:rPr>
                <w:rFonts w:cs="Times New Roman"/>
                <w:color w:val="000000"/>
              </w:rPr>
              <w:t>8.49</w:t>
            </w:r>
          </w:p>
        </w:tc>
        <w:tc>
          <w:tcPr>
            <w:tcW w:w="1698" w:type="dxa"/>
            <w:vAlign w:val="center"/>
          </w:tcPr>
          <w:p w14:paraId="164F8BC8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C467E5">
              <w:rPr>
                <w:rFonts w:cs="Times New Roman"/>
                <w:color w:val="000000"/>
              </w:rPr>
              <w:t xml:space="preserve">65.25 </w:t>
            </w:r>
            <w:r>
              <w:rPr>
                <w:rFonts w:cs="Times New Roman"/>
                <w:color w:val="000000"/>
              </w:rPr>
              <w:t>±</w:t>
            </w:r>
            <w:r w:rsidRPr="00C467E5">
              <w:rPr>
                <w:rFonts w:cs="Times New Roman"/>
                <w:color w:val="000000"/>
              </w:rPr>
              <w:t>12.07</w:t>
            </w:r>
          </w:p>
        </w:tc>
        <w:tc>
          <w:tcPr>
            <w:tcW w:w="780" w:type="dxa"/>
            <w:vAlign w:val="center"/>
          </w:tcPr>
          <w:p w14:paraId="04B22943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600">
              <w:rPr>
                <w:rFonts w:cs="Times New Roman"/>
                <w:color w:val="000000"/>
              </w:rPr>
              <w:t>0.0</w:t>
            </w:r>
            <w:r>
              <w:rPr>
                <w:rFonts w:cs="Times New Roman"/>
                <w:color w:val="000000"/>
              </w:rPr>
              <w:t>39</w:t>
            </w:r>
          </w:p>
        </w:tc>
      </w:tr>
      <w:tr w:rsidR="00AB6AB7" w:rsidRPr="002E7C5B" w14:paraId="42E2260C" w14:textId="77777777" w:rsidTr="00986431">
        <w:tc>
          <w:tcPr>
            <w:tcW w:w="2694" w:type="dxa"/>
            <w:vAlign w:val="center"/>
          </w:tcPr>
          <w:p w14:paraId="230E2D4E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Sex</w:t>
            </w:r>
            <w:r>
              <w:rPr>
                <w:rFonts w:cs="Times New Roman" w:hint="eastAsia"/>
                <w:color w:val="000000"/>
              </w:rPr>
              <w:t>,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 w:hint="eastAsia"/>
                <w:color w:val="000000"/>
              </w:rPr>
              <w:t>n</w:t>
            </w:r>
            <w:r w:rsidRPr="002E7C5B">
              <w:rPr>
                <w:rFonts w:cs="Times New Roman"/>
                <w:color w:val="00000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71ECCE31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575" w:type="dxa"/>
            <w:vAlign w:val="center"/>
          </w:tcPr>
          <w:p w14:paraId="24AF2B3C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698" w:type="dxa"/>
            <w:vAlign w:val="center"/>
          </w:tcPr>
          <w:p w14:paraId="6F1A52F8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780" w:type="dxa"/>
            <w:vAlign w:val="center"/>
          </w:tcPr>
          <w:p w14:paraId="5FEDDA72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0.01</w:t>
            </w:r>
          </w:p>
        </w:tc>
      </w:tr>
      <w:tr w:rsidR="00AB6AB7" w:rsidRPr="002E7C5B" w14:paraId="3874DB93" w14:textId="77777777" w:rsidTr="00986431">
        <w:tc>
          <w:tcPr>
            <w:tcW w:w="2694" w:type="dxa"/>
            <w:vAlign w:val="center"/>
          </w:tcPr>
          <w:p w14:paraId="78DA8401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 xml:space="preserve">  Male</w:t>
            </w:r>
          </w:p>
        </w:tc>
        <w:tc>
          <w:tcPr>
            <w:tcW w:w="1559" w:type="dxa"/>
            <w:vAlign w:val="center"/>
          </w:tcPr>
          <w:p w14:paraId="72071EE9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33 (60.0</w:t>
            </w:r>
            <w:r>
              <w:rPr>
                <w:rFonts w:cs="Times New Roman"/>
                <w:color w:val="000000"/>
              </w:rPr>
              <w:t>%</w:t>
            </w:r>
            <w:r w:rsidRPr="002E7C5B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1639B6ED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11 (40.7</w:t>
            </w:r>
            <w:r>
              <w:rPr>
                <w:rFonts w:cs="Times New Roman"/>
                <w:color w:val="000000"/>
              </w:rPr>
              <w:t>%</w:t>
            </w:r>
            <w:r w:rsidRPr="002E7C5B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3F2B5353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22 (78.6</w:t>
            </w:r>
            <w:r>
              <w:rPr>
                <w:rFonts w:cs="Times New Roman"/>
                <w:color w:val="000000"/>
              </w:rPr>
              <w:t>%</w:t>
            </w:r>
            <w:r w:rsidRPr="002E7C5B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7C287DF3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39B69340" w14:textId="77777777" w:rsidTr="00986431">
        <w:tc>
          <w:tcPr>
            <w:tcW w:w="2694" w:type="dxa"/>
            <w:vAlign w:val="center"/>
          </w:tcPr>
          <w:p w14:paraId="76185976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 xml:space="preserve">  Female</w:t>
            </w:r>
          </w:p>
        </w:tc>
        <w:tc>
          <w:tcPr>
            <w:tcW w:w="1559" w:type="dxa"/>
            <w:vAlign w:val="center"/>
          </w:tcPr>
          <w:p w14:paraId="1F2CF383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22 (40.0</w:t>
            </w:r>
            <w:r>
              <w:rPr>
                <w:rFonts w:cs="Times New Roman"/>
                <w:color w:val="000000"/>
              </w:rPr>
              <w:t>%</w:t>
            </w:r>
            <w:r w:rsidRPr="002E7C5B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1A86B4F2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16 (59.3</w:t>
            </w:r>
            <w:r>
              <w:rPr>
                <w:rFonts w:cs="Times New Roman"/>
                <w:color w:val="000000"/>
              </w:rPr>
              <w:t>%</w:t>
            </w:r>
            <w:r w:rsidRPr="002E7C5B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3CD85EE9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6 (21.4</w:t>
            </w:r>
            <w:r>
              <w:rPr>
                <w:rFonts w:cs="Times New Roman"/>
                <w:color w:val="000000"/>
              </w:rPr>
              <w:t>%</w:t>
            </w:r>
            <w:r w:rsidRPr="002E7C5B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53BDF6EC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4407E2B7" w14:textId="77777777" w:rsidTr="00986431">
        <w:tc>
          <w:tcPr>
            <w:tcW w:w="2694" w:type="dxa"/>
            <w:vAlign w:val="center"/>
          </w:tcPr>
          <w:p w14:paraId="2C3BDE16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333333"/>
              </w:rPr>
              <w:t xml:space="preserve">Time </w:t>
            </w:r>
            <w:r>
              <w:rPr>
                <w:rFonts w:cs="Times New Roman" w:hint="eastAsia"/>
                <w:color w:val="333333"/>
              </w:rPr>
              <w:t>t</w:t>
            </w:r>
            <w:r w:rsidRPr="002E7C5B">
              <w:rPr>
                <w:rFonts w:cs="Times New Roman"/>
                <w:color w:val="333333"/>
              </w:rPr>
              <w:t xml:space="preserve">o </w:t>
            </w:r>
            <w:r>
              <w:rPr>
                <w:rFonts w:cs="Times New Roman" w:hint="eastAsia"/>
                <w:color w:val="333333"/>
              </w:rPr>
              <w:t>s</w:t>
            </w:r>
            <w:r w:rsidRPr="002E7C5B">
              <w:rPr>
                <w:rFonts w:cs="Times New Roman"/>
                <w:color w:val="333333"/>
              </w:rPr>
              <w:t>can</w:t>
            </w:r>
            <w:r w:rsidRPr="002E7C5B">
              <w:rPr>
                <w:rFonts w:cs="Times New Roman"/>
                <w:color w:val="000000"/>
              </w:rPr>
              <w:t xml:space="preserve"> (IQR)</w:t>
            </w:r>
          </w:p>
        </w:tc>
        <w:tc>
          <w:tcPr>
            <w:tcW w:w="1559" w:type="dxa"/>
            <w:vAlign w:val="center"/>
          </w:tcPr>
          <w:p w14:paraId="0FC3B1AF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136.2</w:t>
            </w:r>
          </w:p>
          <w:p w14:paraId="6184492F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(</w:t>
            </w:r>
            <w:r w:rsidRPr="002E7C5B">
              <w:rPr>
                <w:rFonts w:cs="Times New Roman"/>
                <w:color w:val="000000"/>
              </w:rPr>
              <w:t>68.1</w:t>
            </w:r>
            <w:r>
              <w:rPr>
                <w:rFonts w:cs="Times New Roman"/>
                <w:color w:val="000000"/>
              </w:rPr>
              <w:t>-</w:t>
            </w:r>
            <w:r w:rsidRPr="002E7C5B">
              <w:rPr>
                <w:rFonts w:cs="Times New Roman"/>
                <w:color w:val="000000"/>
              </w:rPr>
              <w:t>354.3</w:t>
            </w:r>
            <w:r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2AF87C46" w14:textId="77777777" w:rsidR="00AB6AB7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82.2</w:t>
            </w:r>
          </w:p>
          <w:p w14:paraId="19C447FF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(</w:t>
            </w:r>
            <w:r w:rsidRPr="002E7C5B">
              <w:rPr>
                <w:rFonts w:cs="Times New Roman"/>
                <w:color w:val="000000"/>
              </w:rPr>
              <w:t>32.4</w:t>
            </w:r>
            <w:r>
              <w:rPr>
                <w:rFonts w:cs="Times New Roman"/>
                <w:color w:val="000000"/>
              </w:rPr>
              <w:t>-</w:t>
            </w:r>
            <w:r w:rsidRPr="002E7C5B">
              <w:rPr>
                <w:rFonts w:cs="Times New Roman"/>
                <w:color w:val="000000"/>
              </w:rPr>
              <w:t>196.8</w:t>
            </w:r>
            <w:r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1A0ACED1" w14:textId="77777777" w:rsidR="00AB6AB7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 xml:space="preserve">192.6 </w:t>
            </w:r>
          </w:p>
          <w:p w14:paraId="2BACDEDA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(</w:t>
            </w:r>
            <w:r w:rsidRPr="002E7C5B">
              <w:rPr>
                <w:rFonts w:cs="Times New Roman"/>
                <w:color w:val="000000"/>
              </w:rPr>
              <w:t>98.</w:t>
            </w:r>
            <w:r>
              <w:rPr>
                <w:rFonts w:cs="Times New Roman"/>
                <w:color w:val="000000"/>
              </w:rPr>
              <w:t>6-</w:t>
            </w:r>
            <w:r w:rsidRPr="002E7C5B">
              <w:rPr>
                <w:rFonts w:cs="Times New Roman"/>
                <w:color w:val="000000"/>
              </w:rPr>
              <w:t>439.5</w:t>
            </w:r>
            <w:r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21EE0A25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0.0</w:t>
            </w:r>
            <w:r>
              <w:rPr>
                <w:rFonts w:cs="Times New Roman"/>
                <w:color w:val="000000"/>
              </w:rPr>
              <w:t>2</w:t>
            </w:r>
          </w:p>
        </w:tc>
      </w:tr>
      <w:tr w:rsidR="00AB6AB7" w:rsidRPr="002E7C5B" w14:paraId="4E0091C3" w14:textId="77777777" w:rsidTr="00986431">
        <w:tc>
          <w:tcPr>
            <w:tcW w:w="8306" w:type="dxa"/>
            <w:gridSpan w:val="5"/>
            <w:shd w:val="clear" w:color="auto" w:fill="BFBFBF" w:themeFill="background1" w:themeFillShade="BF"/>
            <w:vAlign w:val="center"/>
          </w:tcPr>
          <w:p w14:paraId="7D9165F0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00000"/>
              </w:rPr>
            </w:pPr>
            <w:r w:rsidRPr="00935948">
              <w:rPr>
                <w:rFonts w:cs="Times New Roman"/>
                <w:b/>
                <w:bCs/>
                <w:i/>
                <w:iCs/>
                <w:color w:val="333333"/>
              </w:rPr>
              <w:t>Pre-stroke History</w:t>
            </w:r>
          </w:p>
        </w:tc>
      </w:tr>
      <w:tr w:rsidR="00AB6AB7" w:rsidRPr="002E7C5B" w14:paraId="10388C48" w14:textId="77777777" w:rsidTr="00986431">
        <w:tc>
          <w:tcPr>
            <w:tcW w:w="8306" w:type="dxa"/>
            <w:gridSpan w:val="5"/>
            <w:shd w:val="clear" w:color="auto" w:fill="D9D9D9" w:themeFill="background1" w:themeFillShade="D9"/>
            <w:vAlign w:val="center"/>
          </w:tcPr>
          <w:p w14:paraId="06E4BD23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00000"/>
              </w:rPr>
            </w:pPr>
            <w:r w:rsidRPr="00935948">
              <w:rPr>
                <w:rFonts w:cs="Times New Roman"/>
                <w:b/>
                <w:bCs/>
                <w:color w:val="333333"/>
              </w:rPr>
              <w:t>Risk Factors</w:t>
            </w:r>
          </w:p>
        </w:tc>
      </w:tr>
      <w:tr w:rsidR="00AB6AB7" w:rsidRPr="002E7C5B" w14:paraId="3EC5A14B" w14:textId="77777777" w:rsidTr="00986431">
        <w:tc>
          <w:tcPr>
            <w:tcW w:w="2694" w:type="dxa"/>
            <w:vAlign w:val="center"/>
          </w:tcPr>
          <w:p w14:paraId="646A7235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111111"/>
              </w:rPr>
              <w:t>Hypertension</w:t>
            </w:r>
            <w:r>
              <w:rPr>
                <w:rFonts w:cs="Times New Roman" w:hint="eastAsia"/>
                <w:color w:val="000000"/>
              </w:rPr>
              <w:t>,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 w:hint="eastAsia"/>
                <w:color w:val="000000"/>
              </w:rPr>
              <w:t>n</w:t>
            </w:r>
            <w:r w:rsidRPr="002E7C5B">
              <w:rPr>
                <w:rFonts w:cs="Times New Roman"/>
                <w:color w:val="00000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62AC431A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575" w:type="dxa"/>
            <w:vAlign w:val="center"/>
          </w:tcPr>
          <w:p w14:paraId="05973336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698" w:type="dxa"/>
            <w:vAlign w:val="center"/>
          </w:tcPr>
          <w:p w14:paraId="14944E46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780" w:type="dxa"/>
            <w:vAlign w:val="center"/>
          </w:tcPr>
          <w:p w14:paraId="188B9AFD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0.8</w:t>
            </w:r>
            <w:r>
              <w:rPr>
                <w:rFonts w:cs="Times New Roman"/>
                <w:color w:val="000000"/>
              </w:rPr>
              <w:t>5</w:t>
            </w:r>
          </w:p>
        </w:tc>
      </w:tr>
      <w:tr w:rsidR="00AB6AB7" w:rsidRPr="002E7C5B" w14:paraId="1C6CDDE8" w14:textId="77777777" w:rsidTr="00986431">
        <w:tc>
          <w:tcPr>
            <w:tcW w:w="2694" w:type="dxa"/>
            <w:vAlign w:val="center"/>
          </w:tcPr>
          <w:p w14:paraId="3EC99BBA" w14:textId="77777777" w:rsidR="00AB6AB7" w:rsidRPr="00935948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no</w:t>
            </w:r>
          </w:p>
        </w:tc>
        <w:tc>
          <w:tcPr>
            <w:tcW w:w="1559" w:type="dxa"/>
            <w:vAlign w:val="center"/>
          </w:tcPr>
          <w:p w14:paraId="57681479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18 (32.7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4EE640FF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8 (29.6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725844B6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10 (35.7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3F50DE4C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2602230C" w14:textId="77777777" w:rsidTr="00986431">
        <w:tc>
          <w:tcPr>
            <w:tcW w:w="2694" w:type="dxa"/>
            <w:vAlign w:val="center"/>
          </w:tcPr>
          <w:p w14:paraId="1789CE06" w14:textId="77777777" w:rsidR="00AB6AB7" w:rsidRPr="00935948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yes</w:t>
            </w:r>
          </w:p>
        </w:tc>
        <w:tc>
          <w:tcPr>
            <w:tcW w:w="1559" w:type="dxa"/>
            <w:vAlign w:val="center"/>
          </w:tcPr>
          <w:p w14:paraId="1CB16D43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37 (67.3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5DB955D7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19 (70.4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2A1F0348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18 (64.3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02CDA366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7E9DB4D3" w14:textId="77777777" w:rsidTr="00986431">
        <w:tc>
          <w:tcPr>
            <w:tcW w:w="2694" w:type="dxa"/>
            <w:vAlign w:val="center"/>
          </w:tcPr>
          <w:p w14:paraId="3B075688" w14:textId="77777777" w:rsidR="00AB6AB7" w:rsidRPr="00193EEC" w:rsidRDefault="00AB6AB7" w:rsidP="00986431">
            <w:pPr>
              <w:widowControl/>
              <w:spacing w:line="240" w:lineRule="auto"/>
              <w:ind w:firstLineChars="0" w:firstLine="0"/>
              <w:rPr>
                <w:rFonts w:cs="Times New Roman"/>
                <w:color w:val="111111"/>
              </w:rPr>
            </w:pPr>
            <w:r w:rsidRPr="00935948">
              <w:rPr>
                <w:rFonts w:cs="Times New Roman"/>
                <w:color w:val="111111"/>
              </w:rPr>
              <w:t>Atrial fibrillation</w:t>
            </w:r>
            <w:r>
              <w:rPr>
                <w:rFonts w:cs="Times New Roman" w:hint="eastAsia"/>
                <w:color w:val="000000"/>
              </w:rPr>
              <w:t>,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 w:hint="eastAsia"/>
                <w:color w:val="000000"/>
              </w:rPr>
              <w:t>n</w:t>
            </w:r>
            <w:r w:rsidRPr="002E7C5B">
              <w:rPr>
                <w:rFonts w:cs="Times New Roman"/>
                <w:color w:val="00000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238F81B7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575" w:type="dxa"/>
            <w:vAlign w:val="center"/>
          </w:tcPr>
          <w:p w14:paraId="537008F2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698" w:type="dxa"/>
            <w:vAlign w:val="center"/>
          </w:tcPr>
          <w:p w14:paraId="0C13FFFD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780" w:type="dxa"/>
            <w:vAlign w:val="center"/>
          </w:tcPr>
          <w:p w14:paraId="765038BD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0.0</w:t>
            </w:r>
            <w:r>
              <w:rPr>
                <w:rFonts w:cs="Times New Roman"/>
                <w:color w:val="000000"/>
              </w:rPr>
              <w:t>04</w:t>
            </w:r>
          </w:p>
        </w:tc>
      </w:tr>
      <w:tr w:rsidR="00AB6AB7" w:rsidRPr="002E7C5B" w14:paraId="3BB6F02C" w14:textId="77777777" w:rsidTr="00986431">
        <w:tc>
          <w:tcPr>
            <w:tcW w:w="2694" w:type="dxa"/>
            <w:vAlign w:val="center"/>
          </w:tcPr>
          <w:p w14:paraId="032F00C3" w14:textId="77777777" w:rsidR="00AB6AB7" w:rsidRPr="00935948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no</w:t>
            </w:r>
          </w:p>
        </w:tc>
        <w:tc>
          <w:tcPr>
            <w:tcW w:w="1559" w:type="dxa"/>
            <w:vAlign w:val="center"/>
          </w:tcPr>
          <w:p w14:paraId="3D3CE0ED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C467E5">
              <w:rPr>
                <w:rFonts w:cs="Times New Roman"/>
                <w:color w:val="000000"/>
              </w:rPr>
              <w:t xml:space="preserve">41 </w:t>
            </w:r>
            <w:proofErr w:type="gramStart"/>
            <w:r w:rsidRPr="00C467E5">
              <w:rPr>
                <w:rFonts w:cs="Times New Roman"/>
                <w:color w:val="000000"/>
              </w:rPr>
              <w:t>( 74.5</w:t>
            </w:r>
            <w:proofErr w:type="gramEnd"/>
            <w:r>
              <w:rPr>
                <w:rFonts w:cs="Times New Roman"/>
                <w:color w:val="000000"/>
              </w:rPr>
              <w:t>%</w:t>
            </w:r>
            <w:r w:rsidRPr="00C467E5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638DC4C1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15 (55.6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50C21D18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2</w:t>
            </w:r>
            <w:r>
              <w:rPr>
                <w:rFonts w:cs="Times New Roman"/>
                <w:color w:val="000000"/>
              </w:rPr>
              <w:t>6</w:t>
            </w:r>
            <w:r w:rsidRPr="00935948">
              <w:rPr>
                <w:rFonts w:cs="Times New Roman"/>
                <w:color w:val="000000"/>
              </w:rPr>
              <w:t xml:space="preserve"> (</w:t>
            </w:r>
            <w:r>
              <w:rPr>
                <w:rFonts w:cs="Times New Roman"/>
                <w:color w:val="000000"/>
              </w:rPr>
              <w:t>92.9%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41E2FAA9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76F3D622" w14:textId="77777777" w:rsidTr="00986431">
        <w:tc>
          <w:tcPr>
            <w:tcW w:w="2694" w:type="dxa"/>
            <w:vAlign w:val="center"/>
          </w:tcPr>
          <w:p w14:paraId="7428AC76" w14:textId="77777777" w:rsidR="00AB6AB7" w:rsidRPr="00935948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yes</w:t>
            </w:r>
          </w:p>
        </w:tc>
        <w:tc>
          <w:tcPr>
            <w:tcW w:w="1559" w:type="dxa"/>
            <w:vAlign w:val="center"/>
          </w:tcPr>
          <w:p w14:paraId="576D1AF5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1</w:t>
            </w:r>
            <w:r>
              <w:rPr>
                <w:rFonts w:cs="Times New Roman"/>
                <w:color w:val="000000"/>
              </w:rPr>
              <w:t>4</w:t>
            </w:r>
            <w:r w:rsidRPr="00935948">
              <w:rPr>
                <w:rFonts w:cs="Times New Roman"/>
                <w:color w:val="000000"/>
              </w:rPr>
              <w:t xml:space="preserve"> (2</w:t>
            </w:r>
            <w:r>
              <w:rPr>
                <w:rFonts w:cs="Times New Roman"/>
                <w:color w:val="000000"/>
              </w:rPr>
              <w:t>5.5%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0FB01F05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12 (44.4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72A2B983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  <w:r w:rsidRPr="00935948">
              <w:rPr>
                <w:rFonts w:cs="Times New Roman"/>
                <w:color w:val="000000"/>
              </w:rPr>
              <w:t xml:space="preserve"> (</w:t>
            </w:r>
            <w:r>
              <w:rPr>
                <w:rFonts w:cs="Times New Roman"/>
                <w:color w:val="000000"/>
              </w:rPr>
              <w:t>7.1%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67B3C75B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57F10B0D" w14:textId="77777777" w:rsidTr="00986431">
        <w:tc>
          <w:tcPr>
            <w:tcW w:w="2694" w:type="dxa"/>
            <w:vAlign w:val="center"/>
          </w:tcPr>
          <w:p w14:paraId="036ABBA9" w14:textId="77777777" w:rsidR="00AB6AB7" w:rsidRPr="00252B0D" w:rsidRDefault="00AB6AB7" w:rsidP="00986431">
            <w:pPr>
              <w:widowControl/>
              <w:spacing w:line="240" w:lineRule="auto"/>
              <w:ind w:firstLineChars="0" w:firstLine="0"/>
              <w:rPr>
                <w:rFonts w:cs="Times New Roman"/>
                <w:color w:val="111111"/>
              </w:rPr>
            </w:pPr>
            <w:r w:rsidRPr="00935948">
              <w:rPr>
                <w:rFonts w:cs="Times New Roman"/>
                <w:color w:val="111111"/>
              </w:rPr>
              <w:t>Diabetes</w:t>
            </w:r>
            <w:r>
              <w:rPr>
                <w:rFonts w:cs="Times New Roman" w:hint="eastAsia"/>
                <w:color w:val="000000"/>
              </w:rPr>
              <w:t>,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 w:hint="eastAsia"/>
                <w:color w:val="000000"/>
              </w:rPr>
              <w:t>n</w:t>
            </w:r>
            <w:r w:rsidRPr="002E7C5B">
              <w:rPr>
                <w:rFonts w:cs="Times New Roman"/>
                <w:color w:val="00000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30ADE5B0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575" w:type="dxa"/>
            <w:vAlign w:val="center"/>
          </w:tcPr>
          <w:p w14:paraId="1A51599F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698" w:type="dxa"/>
            <w:vAlign w:val="center"/>
          </w:tcPr>
          <w:p w14:paraId="3DE7E395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780" w:type="dxa"/>
            <w:vAlign w:val="center"/>
          </w:tcPr>
          <w:p w14:paraId="04129529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0.49</w:t>
            </w:r>
          </w:p>
        </w:tc>
      </w:tr>
      <w:tr w:rsidR="00AB6AB7" w:rsidRPr="002E7C5B" w14:paraId="4674B6FA" w14:textId="77777777" w:rsidTr="00986431">
        <w:tc>
          <w:tcPr>
            <w:tcW w:w="2694" w:type="dxa"/>
            <w:vAlign w:val="center"/>
          </w:tcPr>
          <w:p w14:paraId="5541E4A9" w14:textId="77777777" w:rsidR="00AB6AB7" w:rsidRPr="00935948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no</w:t>
            </w:r>
          </w:p>
        </w:tc>
        <w:tc>
          <w:tcPr>
            <w:tcW w:w="1559" w:type="dxa"/>
            <w:vAlign w:val="center"/>
          </w:tcPr>
          <w:p w14:paraId="5BEE19A9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40 (72.7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585B424F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18 (66.7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400BA957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22 (78.6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1A6C43E0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07711874" w14:textId="77777777" w:rsidTr="00986431">
        <w:tc>
          <w:tcPr>
            <w:tcW w:w="2694" w:type="dxa"/>
            <w:vAlign w:val="center"/>
          </w:tcPr>
          <w:p w14:paraId="069C5D0E" w14:textId="77777777" w:rsidR="00AB6AB7" w:rsidRPr="00935948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yes</w:t>
            </w:r>
          </w:p>
        </w:tc>
        <w:tc>
          <w:tcPr>
            <w:tcW w:w="1559" w:type="dxa"/>
            <w:vAlign w:val="center"/>
          </w:tcPr>
          <w:p w14:paraId="37AA9975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15 (27.3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26CE0043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9 (33.3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47ECCD40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6 (21.4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628AF1F4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51806738" w14:textId="77777777" w:rsidTr="00986431">
        <w:tc>
          <w:tcPr>
            <w:tcW w:w="2694" w:type="dxa"/>
            <w:vAlign w:val="center"/>
          </w:tcPr>
          <w:p w14:paraId="18C3C274" w14:textId="77777777" w:rsidR="00AB6AB7" w:rsidRPr="006A329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111111"/>
              </w:rPr>
            </w:pPr>
            <w:r w:rsidRPr="00935948">
              <w:rPr>
                <w:rFonts w:cs="Times New Roman"/>
                <w:color w:val="111111"/>
              </w:rPr>
              <w:t>Previous stroke</w:t>
            </w:r>
            <w:r>
              <w:rPr>
                <w:rFonts w:cs="Times New Roman" w:hint="eastAsia"/>
                <w:color w:val="000000"/>
              </w:rPr>
              <w:t>,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 w:hint="eastAsia"/>
                <w:color w:val="000000"/>
              </w:rPr>
              <w:t>n</w:t>
            </w:r>
            <w:r w:rsidRPr="002E7C5B">
              <w:rPr>
                <w:rFonts w:cs="Times New Roman"/>
                <w:color w:val="00000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2907AB57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575" w:type="dxa"/>
            <w:vAlign w:val="center"/>
          </w:tcPr>
          <w:p w14:paraId="26450239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698" w:type="dxa"/>
            <w:vAlign w:val="center"/>
          </w:tcPr>
          <w:p w14:paraId="40730179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780" w:type="dxa"/>
            <w:vAlign w:val="center"/>
          </w:tcPr>
          <w:p w14:paraId="170C64B6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0.4</w:t>
            </w:r>
            <w:r>
              <w:rPr>
                <w:rFonts w:cs="Times New Roman"/>
                <w:color w:val="000000"/>
              </w:rPr>
              <w:t>4</w:t>
            </w:r>
          </w:p>
        </w:tc>
      </w:tr>
      <w:tr w:rsidR="00AB6AB7" w:rsidRPr="002E7C5B" w14:paraId="3E16D0EA" w14:textId="77777777" w:rsidTr="00986431">
        <w:tc>
          <w:tcPr>
            <w:tcW w:w="2694" w:type="dxa"/>
            <w:vAlign w:val="center"/>
          </w:tcPr>
          <w:p w14:paraId="4604A5A9" w14:textId="77777777" w:rsidR="00AB6AB7" w:rsidRPr="00935948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no</w:t>
            </w:r>
          </w:p>
        </w:tc>
        <w:tc>
          <w:tcPr>
            <w:tcW w:w="1559" w:type="dxa"/>
            <w:vAlign w:val="center"/>
          </w:tcPr>
          <w:p w14:paraId="3B5427D3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39 (72.2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2688A4EB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17 (65.4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632B87FC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22 (78.6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180CCCBB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7C260619" w14:textId="77777777" w:rsidTr="00986431">
        <w:tc>
          <w:tcPr>
            <w:tcW w:w="2694" w:type="dxa"/>
            <w:vAlign w:val="center"/>
          </w:tcPr>
          <w:p w14:paraId="0C597694" w14:textId="77777777" w:rsidR="00AB6AB7" w:rsidRPr="00935948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yes</w:t>
            </w:r>
          </w:p>
        </w:tc>
        <w:tc>
          <w:tcPr>
            <w:tcW w:w="1559" w:type="dxa"/>
            <w:vAlign w:val="center"/>
          </w:tcPr>
          <w:p w14:paraId="5F26CFE0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15 (27.8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6F01A27B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9 (34.6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2CC34E48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935948">
              <w:rPr>
                <w:rFonts w:cs="Times New Roman"/>
                <w:color w:val="000000"/>
              </w:rPr>
              <w:t>6 (21.4</w:t>
            </w:r>
            <w:r>
              <w:rPr>
                <w:rFonts w:cs="Times New Roman"/>
                <w:color w:val="000000"/>
              </w:rPr>
              <w:t>%</w:t>
            </w:r>
            <w:r w:rsidRPr="00935948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5B9EF4E6" w14:textId="77777777" w:rsidR="00AB6AB7" w:rsidRPr="00935948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747F07DD" w14:textId="77777777" w:rsidTr="00986431">
        <w:tc>
          <w:tcPr>
            <w:tcW w:w="8306" w:type="dxa"/>
            <w:gridSpan w:val="5"/>
            <w:shd w:val="clear" w:color="auto" w:fill="D9D9D9" w:themeFill="background1" w:themeFillShade="D9"/>
            <w:vAlign w:val="center"/>
          </w:tcPr>
          <w:p w14:paraId="59C4F886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333333"/>
              </w:rPr>
              <w:t>Medications</w:t>
            </w:r>
          </w:p>
        </w:tc>
      </w:tr>
      <w:tr w:rsidR="00AB6AB7" w:rsidRPr="002E7C5B" w14:paraId="48153E04" w14:textId="77777777" w:rsidTr="00986431">
        <w:tc>
          <w:tcPr>
            <w:tcW w:w="2694" w:type="dxa"/>
            <w:vAlign w:val="center"/>
          </w:tcPr>
          <w:p w14:paraId="485DABA9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Antiplatelet</w:t>
            </w:r>
            <w:r>
              <w:rPr>
                <w:rFonts w:cs="Times New Roman"/>
                <w:color w:val="000000"/>
              </w:rPr>
              <w:t>s</w:t>
            </w:r>
            <w:r>
              <w:rPr>
                <w:rFonts w:cs="Times New Roman" w:hint="eastAsia"/>
                <w:color w:val="000000"/>
              </w:rPr>
              <w:t>,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 w:hint="eastAsia"/>
                <w:color w:val="000000"/>
              </w:rPr>
              <w:t>n</w:t>
            </w:r>
            <w:r w:rsidRPr="002E7C5B">
              <w:rPr>
                <w:rFonts w:cs="Times New Roman"/>
                <w:color w:val="00000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4C8F4E55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575" w:type="dxa"/>
            <w:vAlign w:val="center"/>
          </w:tcPr>
          <w:p w14:paraId="30BCE7D9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698" w:type="dxa"/>
            <w:vAlign w:val="center"/>
          </w:tcPr>
          <w:p w14:paraId="5A1748EC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780" w:type="dxa"/>
            <w:vAlign w:val="center"/>
          </w:tcPr>
          <w:p w14:paraId="4A555E73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0.07</w:t>
            </w:r>
          </w:p>
        </w:tc>
      </w:tr>
      <w:tr w:rsidR="00AB6AB7" w:rsidRPr="002E7C5B" w14:paraId="2B96F9B6" w14:textId="77777777" w:rsidTr="00986431">
        <w:tc>
          <w:tcPr>
            <w:tcW w:w="2694" w:type="dxa"/>
            <w:vAlign w:val="center"/>
          </w:tcPr>
          <w:p w14:paraId="71F8E9EE" w14:textId="77777777" w:rsidR="00AB6AB7" w:rsidRPr="006A5034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no</w:t>
            </w:r>
          </w:p>
        </w:tc>
        <w:tc>
          <w:tcPr>
            <w:tcW w:w="1559" w:type="dxa"/>
            <w:vAlign w:val="center"/>
          </w:tcPr>
          <w:p w14:paraId="75333E6D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45 (81.8</w:t>
            </w:r>
            <w:r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49EEDC40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19 (70.4</w:t>
            </w:r>
            <w:r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6B845871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26 (92.9</w:t>
            </w:r>
            <w:r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4F41D50B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7A54106C" w14:textId="77777777" w:rsidTr="00986431">
        <w:tc>
          <w:tcPr>
            <w:tcW w:w="2694" w:type="dxa"/>
            <w:vAlign w:val="center"/>
          </w:tcPr>
          <w:p w14:paraId="59F6987A" w14:textId="77777777" w:rsidR="00AB6AB7" w:rsidRPr="006A5034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yes</w:t>
            </w:r>
          </w:p>
        </w:tc>
        <w:tc>
          <w:tcPr>
            <w:tcW w:w="1559" w:type="dxa"/>
            <w:vAlign w:val="center"/>
          </w:tcPr>
          <w:p w14:paraId="64446698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10 (18.2</w:t>
            </w:r>
            <w:r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2F20D31A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8 (29.6</w:t>
            </w:r>
            <w:r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194F45EB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2 (7.1</w:t>
            </w:r>
            <w:r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113A0810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20E7C78C" w14:textId="77777777" w:rsidTr="00986431">
        <w:tc>
          <w:tcPr>
            <w:tcW w:w="2694" w:type="dxa"/>
            <w:vAlign w:val="center"/>
          </w:tcPr>
          <w:p w14:paraId="0606EB6F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Anticoagulants</w:t>
            </w:r>
            <w:r>
              <w:rPr>
                <w:rFonts w:cs="Times New Roman" w:hint="eastAsia"/>
                <w:color w:val="000000"/>
              </w:rPr>
              <w:t>,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 w:hint="eastAsia"/>
                <w:color w:val="000000"/>
              </w:rPr>
              <w:t>n</w:t>
            </w:r>
            <w:r w:rsidRPr="002E7C5B">
              <w:rPr>
                <w:rFonts w:cs="Times New Roman"/>
                <w:color w:val="00000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5282BFE3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575" w:type="dxa"/>
            <w:vAlign w:val="center"/>
          </w:tcPr>
          <w:p w14:paraId="7D085B00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698" w:type="dxa"/>
            <w:vAlign w:val="center"/>
          </w:tcPr>
          <w:p w14:paraId="449812A6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780" w:type="dxa"/>
            <w:vAlign w:val="center"/>
          </w:tcPr>
          <w:p w14:paraId="191049B1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0.4</w:t>
            </w:r>
            <w:r>
              <w:rPr>
                <w:rFonts w:cs="Times New Roman"/>
                <w:color w:val="000000"/>
              </w:rPr>
              <w:t>6</w:t>
            </w:r>
          </w:p>
        </w:tc>
      </w:tr>
      <w:tr w:rsidR="00AB6AB7" w:rsidRPr="002E7C5B" w14:paraId="25EDCC28" w14:textId="77777777" w:rsidTr="00986431">
        <w:tc>
          <w:tcPr>
            <w:tcW w:w="2694" w:type="dxa"/>
            <w:vAlign w:val="center"/>
          </w:tcPr>
          <w:p w14:paraId="76DEFAD5" w14:textId="77777777" w:rsidR="00AB6AB7" w:rsidRPr="006A5034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no</w:t>
            </w:r>
          </w:p>
        </w:tc>
        <w:tc>
          <w:tcPr>
            <w:tcW w:w="1559" w:type="dxa"/>
            <w:vAlign w:val="center"/>
          </w:tcPr>
          <w:p w14:paraId="6349A753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53 (96.4</w:t>
            </w:r>
            <w:r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1BA5155D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25 (92.6</w:t>
            </w:r>
            <w:r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27314E14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28 (100.0</w:t>
            </w:r>
            <w:r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298D1F12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7573D213" w14:textId="77777777" w:rsidTr="00986431">
        <w:tc>
          <w:tcPr>
            <w:tcW w:w="2694" w:type="dxa"/>
            <w:vAlign w:val="center"/>
          </w:tcPr>
          <w:p w14:paraId="2EBDF379" w14:textId="77777777" w:rsidR="00AB6AB7" w:rsidRPr="006A5034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yes</w:t>
            </w:r>
          </w:p>
        </w:tc>
        <w:tc>
          <w:tcPr>
            <w:tcW w:w="1559" w:type="dxa"/>
            <w:vAlign w:val="center"/>
          </w:tcPr>
          <w:p w14:paraId="483233BC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2 (3.6</w:t>
            </w:r>
            <w:r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48F797C7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2 (7.4</w:t>
            </w:r>
            <w:r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5D867705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0 (0.0</w:t>
            </w:r>
            <w:r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0A90F0D5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6E6499EB" w14:textId="77777777" w:rsidTr="00986431">
        <w:tc>
          <w:tcPr>
            <w:tcW w:w="2694" w:type="dxa"/>
            <w:vAlign w:val="center"/>
          </w:tcPr>
          <w:p w14:paraId="774F13AB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Lipid-lowering </w:t>
            </w:r>
            <w:r w:rsidRPr="006A5034">
              <w:rPr>
                <w:rFonts w:cs="Times New Roman"/>
                <w:color w:val="000000"/>
              </w:rPr>
              <w:t>drugs</w:t>
            </w:r>
            <w:r>
              <w:rPr>
                <w:rFonts w:cs="Times New Roman" w:hint="eastAsia"/>
                <w:color w:val="000000"/>
              </w:rPr>
              <w:t>,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 w:hint="eastAsia"/>
                <w:color w:val="000000"/>
              </w:rPr>
              <w:t>n</w:t>
            </w:r>
            <w:r w:rsidRPr="002E7C5B">
              <w:rPr>
                <w:rFonts w:cs="Times New Roman"/>
                <w:color w:val="00000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2FB26F33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575" w:type="dxa"/>
            <w:vAlign w:val="center"/>
          </w:tcPr>
          <w:p w14:paraId="6B60B68A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698" w:type="dxa"/>
            <w:vAlign w:val="center"/>
          </w:tcPr>
          <w:p w14:paraId="7847C31E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780" w:type="dxa"/>
            <w:vAlign w:val="center"/>
          </w:tcPr>
          <w:p w14:paraId="741540D1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BD5D97">
              <w:t>0.</w:t>
            </w:r>
            <w:r>
              <w:t>095</w:t>
            </w:r>
          </w:p>
        </w:tc>
      </w:tr>
      <w:tr w:rsidR="00AB6AB7" w:rsidRPr="002E7C5B" w14:paraId="30FA47CF" w14:textId="77777777" w:rsidTr="00986431">
        <w:tc>
          <w:tcPr>
            <w:tcW w:w="2694" w:type="dxa"/>
            <w:vAlign w:val="center"/>
          </w:tcPr>
          <w:p w14:paraId="2471C04A" w14:textId="77777777" w:rsidR="00AB6AB7" w:rsidRPr="006A5034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no</w:t>
            </w:r>
          </w:p>
        </w:tc>
        <w:tc>
          <w:tcPr>
            <w:tcW w:w="1559" w:type="dxa"/>
            <w:vAlign w:val="center"/>
          </w:tcPr>
          <w:p w14:paraId="3AEA8A5C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48 (87.3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52CABD18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21 (77.8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46C51B1C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27 (96.4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12ADCF66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12CE3E72" w14:textId="77777777" w:rsidTr="00986431">
        <w:tc>
          <w:tcPr>
            <w:tcW w:w="2694" w:type="dxa"/>
            <w:vAlign w:val="center"/>
          </w:tcPr>
          <w:p w14:paraId="0CA19C2E" w14:textId="77777777" w:rsidR="00AB6AB7" w:rsidRPr="006A5034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yes</w:t>
            </w:r>
          </w:p>
        </w:tc>
        <w:tc>
          <w:tcPr>
            <w:tcW w:w="1559" w:type="dxa"/>
            <w:vAlign w:val="center"/>
          </w:tcPr>
          <w:p w14:paraId="2EF14B3B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7 (12.7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79DFEAF3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6 (22.2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1E456849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1 (3.6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67BE83AC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2AA48FA8" w14:textId="77777777" w:rsidTr="00986431">
        <w:tc>
          <w:tcPr>
            <w:tcW w:w="8306" w:type="dxa"/>
            <w:gridSpan w:val="5"/>
            <w:shd w:val="clear" w:color="auto" w:fill="BFBFBF" w:themeFill="background1" w:themeFillShade="BF"/>
            <w:vAlign w:val="center"/>
          </w:tcPr>
          <w:p w14:paraId="0D3E508B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00000"/>
              </w:rPr>
            </w:pPr>
            <w:r w:rsidRPr="006A5034">
              <w:rPr>
                <w:rFonts w:cs="Times New Roman"/>
                <w:b/>
                <w:bCs/>
                <w:i/>
                <w:iCs/>
                <w:color w:val="333333"/>
              </w:rPr>
              <w:t>Acute Clinical Data</w:t>
            </w:r>
          </w:p>
        </w:tc>
      </w:tr>
      <w:tr w:rsidR="00AB6AB7" w:rsidRPr="002E7C5B" w14:paraId="13BDDE6C" w14:textId="77777777" w:rsidTr="00986431">
        <w:tc>
          <w:tcPr>
            <w:tcW w:w="2694" w:type="dxa"/>
            <w:vAlign w:val="center"/>
          </w:tcPr>
          <w:p w14:paraId="0627EB7D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D235FB">
              <w:rPr>
                <w:rFonts w:cs="Times New Roman"/>
                <w:color w:val="333333"/>
              </w:rPr>
              <w:lastRenderedPageBreak/>
              <w:t>Baseline NIHSS</w:t>
            </w:r>
            <w:r>
              <w:rPr>
                <w:rFonts w:cs="Times New Roman" w:hint="eastAsia"/>
                <w:color w:val="000000"/>
              </w:rPr>
              <w:t>,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 w:hint="eastAsia"/>
                <w:color w:val="000000"/>
              </w:rPr>
              <w:t>n</w:t>
            </w:r>
            <w:r w:rsidRPr="002E7C5B">
              <w:rPr>
                <w:rFonts w:cs="Times New Roman"/>
                <w:color w:val="00000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4481CA84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575" w:type="dxa"/>
            <w:vAlign w:val="center"/>
          </w:tcPr>
          <w:p w14:paraId="4242F4F5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698" w:type="dxa"/>
            <w:vAlign w:val="center"/>
          </w:tcPr>
          <w:p w14:paraId="1DBC2E07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780" w:type="dxa"/>
            <w:vAlign w:val="center"/>
          </w:tcPr>
          <w:p w14:paraId="573E7FE8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D235FB">
              <w:rPr>
                <w:rFonts w:cs="Times New Roman"/>
                <w:color w:val="000000"/>
              </w:rPr>
              <w:t>0.00</w:t>
            </w:r>
            <w:r>
              <w:rPr>
                <w:rFonts w:cs="Times New Roman"/>
                <w:color w:val="000000"/>
              </w:rPr>
              <w:t>1</w:t>
            </w:r>
          </w:p>
        </w:tc>
      </w:tr>
      <w:tr w:rsidR="00AB6AB7" w:rsidRPr="002E7C5B" w14:paraId="4C1090AA" w14:textId="77777777" w:rsidTr="00986431">
        <w:tc>
          <w:tcPr>
            <w:tcW w:w="2694" w:type="dxa"/>
            <w:vAlign w:val="center"/>
          </w:tcPr>
          <w:p w14:paraId="760A815D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333333"/>
              </w:rPr>
            </w:pPr>
            <w:r>
              <w:rPr>
                <w:spacing w:val="8"/>
                <w:shd w:val="clear" w:color="auto" w:fill="FFFFFF"/>
              </w:rPr>
              <w:t xml:space="preserve">≤ </w:t>
            </w:r>
            <w:r>
              <w:rPr>
                <w:rFonts w:cs="Times New Roman" w:hint="eastAsia"/>
                <w:color w:val="333333"/>
              </w:rPr>
              <w:t>1</w:t>
            </w:r>
            <w:r>
              <w:rPr>
                <w:rFonts w:cs="Times New Roman"/>
                <w:color w:val="333333"/>
              </w:rPr>
              <w:t>5</w:t>
            </w:r>
          </w:p>
        </w:tc>
        <w:tc>
          <w:tcPr>
            <w:tcW w:w="1559" w:type="dxa"/>
            <w:vAlign w:val="center"/>
          </w:tcPr>
          <w:p w14:paraId="0C11CC77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C467E5">
              <w:rPr>
                <w:rFonts w:cs="Times New Roman"/>
                <w:color w:val="000000"/>
              </w:rPr>
              <w:t>26 (47.3)</w:t>
            </w:r>
          </w:p>
        </w:tc>
        <w:tc>
          <w:tcPr>
            <w:tcW w:w="1575" w:type="dxa"/>
            <w:vAlign w:val="center"/>
          </w:tcPr>
          <w:p w14:paraId="21DDB87D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C467E5">
              <w:rPr>
                <w:rFonts w:cs="Times New Roman"/>
                <w:color w:val="000000"/>
              </w:rPr>
              <w:t>6 (22.2)</w:t>
            </w:r>
          </w:p>
        </w:tc>
        <w:tc>
          <w:tcPr>
            <w:tcW w:w="1698" w:type="dxa"/>
            <w:vAlign w:val="center"/>
          </w:tcPr>
          <w:p w14:paraId="51FB6348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C467E5">
              <w:rPr>
                <w:rFonts w:cs="Times New Roman"/>
                <w:color w:val="000000"/>
              </w:rPr>
              <w:t>20 (71.4)</w:t>
            </w:r>
          </w:p>
        </w:tc>
        <w:tc>
          <w:tcPr>
            <w:tcW w:w="780" w:type="dxa"/>
            <w:vAlign w:val="center"/>
          </w:tcPr>
          <w:p w14:paraId="341CB320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34551690" w14:textId="77777777" w:rsidTr="00986431">
        <w:tc>
          <w:tcPr>
            <w:tcW w:w="2694" w:type="dxa"/>
            <w:vAlign w:val="center"/>
          </w:tcPr>
          <w:p w14:paraId="328AB2E2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333333"/>
              </w:rPr>
            </w:pPr>
            <w:r>
              <w:t xml:space="preserve">&gt; </w:t>
            </w:r>
            <w:r>
              <w:rPr>
                <w:rFonts w:cs="Times New Roman" w:hint="eastAsia"/>
                <w:color w:val="333333"/>
              </w:rPr>
              <w:t>1</w:t>
            </w:r>
            <w:r>
              <w:rPr>
                <w:rFonts w:cs="Times New Roman"/>
                <w:color w:val="333333"/>
              </w:rPr>
              <w:t>5</w:t>
            </w:r>
          </w:p>
        </w:tc>
        <w:tc>
          <w:tcPr>
            <w:tcW w:w="1559" w:type="dxa"/>
            <w:vAlign w:val="center"/>
          </w:tcPr>
          <w:p w14:paraId="0DFD5BE0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C467E5">
              <w:rPr>
                <w:rFonts w:cs="Times New Roman"/>
                <w:color w:val="000000"/>
              </w:rPr>
              <w:t>29 (52.7)</w:t>
            </w:r>
          </w:p>
        </w:tc>
        <w:tc>
          <w:tcPr>
            <w:tcW w:w="1575" w:type="dxa"/>
            <w:vAlign w:val="center"/>
          </w:tcPr>
          <w:p w14:paraId="4BBA56B3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C467E5">
              <w:rPr>
                <w:rFonts w:cs="Times New Roman"/>
                <w:color w:val="000000"/>
              </w:rPr>
              <w:t>21 (77.8)</w:t>
            </w:r>
          </w:p>
        </w:tc>
        <w:tc>
          <w:tcPr>
            <w:tcW w:w="1698" w:type="dxa"/>
            <w:vAlign w:val="center"/>
          </w:tcPr>
          <w:p w14:paraId="469CDEF4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C467E5">
              <w:rPr>
                <w:rFonts w:cs="Times New Roman"/>
                <w:color w:val="000000"/>
              </w:rPr>
              <w:t>8 (28.6)</w:t>
            </w:r>
          </w:p>
        </w:tc>
        <w:tc>
          <w:tcPr>
            <w:tcW w:w="780" w:type="dxa"/>
            <w:vAlign w:val="center"/>
          </w:tcPr>
          <w:p w14:paraId="0B220CE3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3E28EFD8" w14:textId="77777777" w:rsidTr="00986431">
        <w:tc>
          <w:tcPr>
            <w:tcW w:w="2694" w:type="dxa"/>
            <w:vAlign w:val="center"/>
          </w:tcPr>
          <w:p w14:paraId="3F4F71B2" w14:textId="77777777" w:rsidR="00AB6AB7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333333"/>
              </w:rPr>
            </w:pPr>
            <w:r w:rsidRPr="00D235FB">
              <w:rPr>
                <w:rFonts w:cs="Times New Roman"/>
                <w:color w:val="333333"/>
              </w:rPr>
              <w:t>Baseline Systolic Blood</w:t>
            </w:r>
          </w:p>
          <w:p w14:paraId="65C99C45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D235FB">
              <w:rPr>
                <w:rFonts w:cs="Times New Roman"/>
                <w:color w:val="333333"/>
              </w:rPr>
              <w:t>Pressure</w:t>
            </w:r>
            <w:r>
              <w:rPr>
                <w:rFonts w:cs="Times New Roman" w:hint="eastAsia"/>
                <w:color w:val="000000"/>
              </w:rPr>
              <w:t>,</w:t>
            </w:r>
            <w:r>
              <w:rPr>
                <w:rFonts w:cs="Times New Roman"/>
                <w:color w:val="000000"/>
              </w:rPr>
              <w:t xml:space="preserve"> mean</w:t>
            </w:r>
            <w:r>
              <w:rPr>
                <w:rFonts w:cs="Times New Roman" w:hint="eastAsia"/>
                <w:color w:val="000000"/>
              </w:rPr>
              <w:t>±</w:t>
            </w:r>
            <w:r w:rsidRPr="002E7C5B">
              <w:rPr>
                <w:rFonts w:cs="Times New Roman"/>
                <w:color w:val="000000"/>
              </w:rPr>
              <w:t>SD</w:t>
            </w:r>
          </w:p>
        </w:tc>
        <w:tc>
          <w:tcPr>
            <w:tcW w:w="1559" w:type="dxa"/>
            <w:vAlign w:val="center"/>
          </w:tcPr>
          <w:p w14:paraId="027CDE68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D235FB">
              <w:rPr>
                <w:rFonts w:cs="Times New Roman"/>
                <w:color w:val="000000"/>
              </w:rPr>
              <w:t>150.8</w:t>
            </w:r>
            <w:r>
              <w:rPr>
                <w:rFonts w:cs="Times New Roman"/>
                <w:color w:val="000000"/>
              </w:rPr>
              <w:t>±</w:t>
            </w:r>
            <w:r w:rsidRPr="00D235FB">
              <w:rPr>
                <w:rFonts w:cs="Times New Roman"/>
                <w:color w:val="000000"/>
              </w:rPr>
              <w:t>17.</w:t>
            </w: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1575" w:type="dxa"/>
            <w:vAlign w:val="center"/>
          </w:tcPr>
          <w:p w14:paraId="0B6CFF5F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D235FB">
              <w:rPr>
                <w:rFonts w:cs="Times New Roman"/>
                <w:color w:val="000000"/>
              </w:rPr>
              <w:t>148.</w:t>
            </w:r>
            <w:r>
              <w:rPr>
                <w:rFonts w:cs="Times New Roman"/>
                <w:color w:val="000000"/>
              </w:rPr>
              <w:t>7±</w:t>
            </w:r>
            <w:r w:rsidRPr="00D235FB">
              <w:rPr>
                <w:rFonts w:cs="Times New Roman"/>
                <w:color w:val="000000"/>
              </w:rPr>
              <w:t>19.7</w:t>
            </w:r>
          </w:p>
        </w:tc>
        <w:tc>
          <w:tcPr>
            <w:tcW w:w="1698" w:type="dxa"/>
            <w:vAlign w:val="center"/>
          </w:tcPr>
          <w:p w14:paraId="6F8D8CD8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D235FB">
              <w:rPr>
                <w:rFonts w:cs="Times New Roman"/>
                <w:color w:val="000000"/>
              </w:rPr>
              <w:t>15</w:t>
            </w:r>
            <w:r>
              <w:rPr>
                <w:rFonts w:cs="Times New Roman"/>
                <w:color w:val="000000"/>
              </w:rPr>
              <w:t>3.0±</w:t>
            </w:r>
            <w:r w:rsidRPr="00D235FB">
              <w:rPr>
                <w:rFonts w:cs="Times New Roman"/>
                <w:color w:val="000000"/>
              </w:rPr>
              <w:t>16.</w:t>
            </w: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780" w:type="dxa"/>
            <w:vAlign w:val="center"/>
          </w:tcPr>
          <w:p w14:paraId="2461272F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D235FB">
              <w:rPr>
                <w:rFonts w:cs="Times New Roman"/>
                <w:color w:val="000000"/>
              </w:rPr>
              <w:t>0.38</w:t>
            </w:r>
          </w:p>
        </w:tc>
      </w:tr>
      <w:tr w:rsidR="00AB6AB7" w:rsidRPr="002E7C5B" w14:paraId="2EB22E76" w14:textId="77777777" w:rsidTr="00986431">
        <w:tc>
          <w:tcPr>
            <w:tcW w:w="2694" w:type="dxa"/>
            <w:vAlign w:val="center"/>
          </w:tcPr>
          <w:p w14:paraId="43860D08" w14:textId="77777777" w:rsidR="00AB6AB7" w:rsidRPr="002D5C67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333333"/>
              </w:rPr>
            </w:pPr>
            <w:r w:rsidRPr="00D235FB">
              <w:rPr>
                <w:rFonts w:cs="Times New Roman"/>
                <w:color w:val="333333"/>
              </w:rPr>
              <w:t>Baseline</w:t>
            </w:r>
            <w:r>
              <w:rPr>
                <w:rFonts w:cs="Times New Roman"/>
                <w:color w:val="333333"/>
              </w:rPr>
              <w:t xml:space="preserve"> </w:t>
            </w:r>
            <w:r w:rsidRPr="00D235FB">
              <w:rPr>
                <w:rFonts w:cs="Times New Roman"/>
                <w:color w:val="333333"/>
              </w:rPr>
              <w:t>Diastolic Blood</w:t>
            </w:r>
            <w:r>
              <w:rPr>
                <w:rFonts w:cs="Times New Roman" w:hint="eastAsia"/>
                <w:color w:val="333333"/>
              </w:rPr>
              <w:t xml:space="preserve"> </w:t>
            </w:r>
            <w:r w:rsidRPr="00D235FB">
              <w:rPr>
                <w:rFonts w:cs="Times New Roman"/>
                <w:color w:val="333333"/>
              </w:rPr>
              <w:t>Pressure</w:t>
            </w:r>
            <w:r w:rsidRPr="00D235FB">
              <w:rPr>
                <w:rFonts w:cs="Times New Roman"/>
                <w:color w:val="000000"/>
              </w:rPr>
              <w:t xml:space="preserve"> (IQR)</w:t>
            </w:r>
          </w:p>
        </w:tc>
        <w:tc>
          <w:tcPr>
            <w:tcW w:w="1559" w:type="dxa"/>
            <w:vAlign w:val="center"/>
          </w:tcPr>
          <w:p w14:paraId="08AEC466" w14:textId="77777777" w:rsidR="00AB6AB7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D235FB">
              <w:rPr>
                <w:rFonts w:cs="Times New Roman"/>
                <w:color w:val="000000"/>
              </w:rPr>
              <w:t>89.0</w:t>
            </w:r>
          </w:p>
          <w:p w14:paraId="33B14463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(</w:t>
            </w:r>
            <w:r w:rsidRPr="00D235FB">
              <w:rPr>
                <w:rFonts w:cs="Times New Roman"/>
                <w:color w:val="000000"/>
              </w:rPr>
              <w:t>83.0</w:t>
            </w:r>
            <w:r>
              <w:rPr>
                <w:rFonts w:cs="Times New Roman"/>
                <w:color w:val="000000"/>
              </w:rPr>
              <w:t>-</w:t>
            </w:r>
            <w:r w:rsidRPr="00D235FB">
              <w:rPr>
                <w:rFonts w:cs="Times New Roman"/>
                <w:color w:val="000000"/>
              </w:rPr>
              <w:t>92.0</w:t>
            </w:r>
            <w:r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329960CF" w14:textId="77777777" w:rsidR="00AB6AB7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D235FB">
              <w:rPr>
                <w:rFonts w:cs="Times New Roman"/>
                <w:color w:val="000000"/>
              </w:rPr>
              <w:t>90.0</w:t>
            </w:r>
          </w:p>
          <w:p w14:paraId="4123ACAE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(</w:t>
            </w:r>
            <w:r w:rsidRPr="00D235FB">
              <w:rPr>
                <w:rFonts w:cs="Times New Roman"/>
                <w:color w:val="000000"/>
              </w:rPr>
              <w:t>80.5</w:t>
            </w:r>
            <w:r>
              <w:rPr>
                <w:rFonts w:cs="Times New Roman"/>
                <w:color w:val="000000"/>
              </w:rPr>
              <w:t>-</w:t>
            </w:r>
            <w:r w:rsidRPr="00D235FB">
              <w:rPr>
                <w:rFonts w:cs="Times New Roman"/>
                <w:color w:val="000000"/>
              </w:rPr>
              <w:t>94.5</w:t>
            </w:r>
            <w:r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10A473FE" w14:textId="77777777" w:rsidR="00AB6AB7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D235FB">
              <w:rPr>
                <w:rFonts w:cs="Times New Roman"/>
                <w:color w:val="000000"/>
              </w:rPr>
              <w:t>88.0</w:t>
            </w:r>
          </w:p>
          <w:p w14:paraId="10029684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(</w:t>
            </w:r>
            <w:r w:rsidRPr="00D235FB">
              <w:rPr>
                <w:rFonts w:cs="Times New Roman"/>
                <w:color w:val="000000"/>
              </w:rPr>
              <w:t>83.0</w:t>
            </w:r>
            <w:r>
              <w:rPr>
                <w:rFonts w:cs="Times New Roman"/>
                <w:color w:val="000000"/>
              </w:rPr>
              <w:t>-</w:t>
            </w:r>
            <w:r w:rsidRPr="00D235FB">
              <w:rPr>
                <w:rFonts w:cs="Times New Roman"/>
                <w:color w:val="000000"/>
              </w:rPr>
              <w:t>91.5</w:t>
            </w:r>
            <w:r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4E55051E" w14:textId="77777777" w:rsidR="00AB6AB7" w:rsidRPr="00D235FB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D235FB">
              <w:rPr>
                <w:rFonts w:cs="Times New Roman"/>
                <w:color w:val="000000"/>
              </w:rPr>
              <w:t>0.90</w:t>
            </w:r>
          </w:p>
        </w:tc>
      </w:tr>
      <w:tr w:rsidR="00AB6AB7" w:rsidRPr="002E7C5B" w14:paraId="00DEEA62" w14:textId="77777777" w:rsidTr="00986431">
        <w:tc>
          <w:tcPr>
            <w:tcW w:w="8306" w:type="dxa"/>
            <w:gridSpan w:val="5"/>
            <w:shd w:val="clear" w:color="auto" w:fill="BFBFBF" w:themeFill="background1" w:themeFillShade="BF"/>
            <w:vAlign w:val="center"/>
          </w:tcPr>
          <w:p w14:paraId="04AD2130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b/>
                <w:bCs/>
                <w:color w:val="000000"/>
              </w:rPr>
            </w:pPr>
            <w:r w:rsidRPr="006A5034">
              <w:rPr>
                <w:rFonts w:cs="Times New Roman"/>
                <w:b/>
                <w:bCs/>
                <w:color w:val="000000"/>
              </w:rPr>
              <w:t>Imaging data</w:t>
            </w:r>
          </w:p>
        </w:tc>
      </w:tr>
      <w:tr w:rsidR="00AB6AB7" w:rsidRPr="002E7C5B" w14:paraId="36D45930" w14:textId="77777777" w:rsidTr="00986431">
        <w:tc>
          <w:tcPr>
            <w:tcW w:w="2694" w:type="dxa"/>
            <w:vAlign w:val="center"/>
          </w:tcPr>
          <w:p w14:paraId="02D27112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ASPECT</w:t>
            </w:r>
            <w:r>
              <w:rPr>
                <w:rFonts w:cs="Times New Roman"/>
                <w:color w:val="000000"/>
              </w:rPr>
              <w:t xml:space="preserve"> ≤ </w:t>
            </w:r>
            <w:r w:rsidRPr="006A5034">
              <w:rPr>
                <w:rFonts w:cs="Times New Roman"/>
                <w:color w:val="000000"/>
              </w:rPr>
              <w:t>5</w:t>
            </w:r>
            <w:r>
              <w:rPr>
                <w:rFonts w:cs="Times New Roman" w:hint="eastAsia"/>
                <w:color w:val="000000"/>
              </w:rPr>
              <w:t>,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 w:hint="eastAsia"/>
                <w:color w:val="000000"/>
              </w:rPr>
              <w:t>n</w:t>
            </w:r>
            <w:r w:rsidRPr="002E7C5B">
              <w:rPr>
                <w:rFonts w:cs="Times New Roman"/>
                <w:color w:val="00000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5E486D3F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575" w:type="dxa"/>
            <w:vAlign w:val="center"/>
          </w:tcPr>
          <w:p w14:paraId="1B93E796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698" w:type="dxa"/>
            <w:vAlign w:val="center"/>
          </w:tcPr>
          <w:p w14:paraId="14281A9F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780" w:type="dxa"/>
            <w:vAlign w:val="center"/>
          </w:tcPr>
          <w:p w14:paraId="6191F0EB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0.0</w:t>
            </w:r>
            <w:r>
              <w:rPr>
                <w:rFonts w:cs="Times New Roman"/>
                <w:color w:val="000000"/>
              </w:rPr>
              <w:t>1</w:t>
            </w:r>
          </w:p>
        </w:tc>
      </w:tr>
      <w:tr w:rsidR="00AB6AB7" w:rsidRPr="002E7C5B" w14:paraId="3E8777F2" w14:textId="77777777" w:rsidTr="00986431">
        <w:tc>
          <w:tcPr>
            <w:tcW w:w="2694" w:type="dxa"/>
            <w:vAlign w:val="center"/>
          </w:tcPr>
          <w:p w14:paraId="0B6E5CE9" w14:textId="77777777" w:rsidR="00AB6AB7" w:rsidRPr="006A5034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no</w:t>
            </w:r>
          </w:p>
        </w:tc>
        <w:tc>
          <w:tcPr>
            <w:tcW w:w="1559" w:type="dxa"/>
            <w:vAlign w:val="center"/>
          </w:tcPr>
          <w:p w14:paraId="23EEFB49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40 (72.7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222AF28B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15 (55.6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64A77BDC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25 (89.3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08479E10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5D475789" w14:textId="77777777" w:rsidTr="00986431">
        <w:tc>
          <w:tcPr>
            <w:tcW w:w="2694" w:type="dxa"/>
            <w:vAlign w:val="center"/>
          </w:tcPr>
          <w:p w14:paraId="6E11583A" w14:textId="77777777" w:rsidR="00AB6AB7" w:rsidRPr="006A5034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yes</w:t>
            </w:r>
          </w:p>
        </w:tc>
        <w:tc>
          <w:tcPr>
            <w:tcW w:w="1559" w:type="dxa"/>
            <w:vAlign w:val="center"/>
          </w:tcPr>
          <w:p w14:paraId="2A7296B1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15 (27.3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090BD441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12 (44.4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25DA6DD3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3 (10.7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47B3F192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5205BD80" w14:textId="77777777" w:rsidTr="00986431">
        <w:tc>
          <w:tcPr>
            <w:tcW w:w="2694" w:type="dxa"/>
            <w:vAlign w:val="center"/>
          </w:tcPr>
          <w:p w14:paraId="14F61962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 xml:space="preserve">CTP </w:t>
            </w:r>
            <w:r w:rsidRPr="002E3CD7">
              <w:rPr>
                <w:rFonts w:cs="Times New Roman"/>
                <w:color w:val="333333"/>
              </w:rPr>
              <w:t>core</w:t>
            </w:r>
            <w:r>
              <w:rPr>
                <w:rFonts w:cs="Times New Roman"/>
                <w:b/>
                <w:bCs/>
                <w:color w:val="333333"/>
              </w:rPr>
              <w:t xml:space="preserve"> </w:t>
            </w:r>
            <w:r>
              <w:rPr>
                <w:rFonts w:cs="Times New Roman"/>
                <w:color w:val="000000"/>
              </w:rPr>
              <w:t xml:space="preserve">≥ </w:t>
            </w:r>
            <w:r w:rsidRPr="006A5034">
              <w:rPr>
                <w:rFonts w:cs="Times New Roman"/>
                <w:color w:val="000000"/>
              </w:rPr>
              <w:t>70mL</w:t>
            </w:r>
            <w:r>
              <w:rPr>
                <w:rFonts w:cs="Times New Roman" w:hint="eastAsia"/>
                <w:color w:val="000000"/>
              </w:rPr>
              <w:t>,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 w:hint="eastAsia"/>
                <w:color w:val="000000"/>
              </w:rPr>
              <w:t>n</w:t>
            </w:r>
            <w:r w:rsidRPr="002E7C5B">
              <w:rPr>
                <w:rFonts w:cs="Times New Roman"/>
                <w:color w:val="00000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40388CAF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575" w:type="dxa"/>
            <w:vAlign w:val="center"/>
          </w:tcPr>
          <w:p w14:paraId="5479E55F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1698" w:type="dxa"/>
            <w:vAlign w:val="center"/>
          </w:tcPr>
          <w:p w14:paraId="63615882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  <w:tc>
          <w:tcPr>
            <w:tcW w:w="780" w:type="dxa"/>
            <w:vAlign w:val="center"/>
          </w:tcPr>
          <w:p w14:paraId="288D5BC1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0.01</w:t>
            </w:r>
          </w:p>
        </w:tc>
      </w:tr>
      <w:tr w:rsidR="00AB6AB7" w:rsidRPr="002E7C5B" w14:paraId="01D5E379" w14:textId="77777777" w:rsidTr="00986431">
        <w:tc>
          <w:tcPr>
            <w:tcW w:w="2694" w:type="dxa"/>
            <w:vAlign w:val="center"/>
          </w:tcPr>
          <w:p w14:paraId="4143AECB" w14:textId="77777777" w:rsidR="00AB6AB7" w:rsidRPr="006A5034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no</w:t>
            </w:r>
          </w:p>
        </w:tc>
        <w:tc>
          <w:tcPr>
            <w:tcW w:w="1559" w:type="dxa"/>
            <w:vAlign w:val="center"/>
          </w:tcPr>
          <w:p w14:paraId="5C956CAC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45 (81.8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6B76F4E6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18 (66.7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4D9E0368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27 (96.4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41F57D54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6D47C37F" w14:textId="77777777" w:rsidTr="00986431">
        <w:tc>
          <w:tcPr>
            <w:tcW w:w="2694" w:type="dxa"/>
            <w:vAlign w:val="center"/>
          </w:tcPr>
          <w:p w14:paraId="05845846" w14:textId="77777777" w:rsidR="00AB6AB7" w:rsidRPr="006A5034" w:rsidRDefault="00AB6AB7" w:rsidP="00986431">
            <w:pPr>
              <w:spacing w:line="240" w:lineRule="auto"/>
              <w:ind w:firstLineChars="100" w:firstLine="24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yes</w:t>
            </w:r>
          </w:p>
        </w:tc>
        <w:tc>
          <w:tcPr>
            <w:tcW w:w="1559" w:type="dxa"/>
            <w:vAlign w:val="center"/>
          </w:tcPr>
          <w:p w14:paraId="413B3B91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10 (18.2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1868F4BF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9 (33.3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0D820E18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6A5034">
              <w:rPr>
                <w:rFonts w:cs="Times New Roman"/>
                <w:color w:val="000000"/>
              </w:rPr>
              <w:t>1 (3.6</w:t>
            </w:r>
            <w:r w:rsidRPr="002E7C5B">
              <w:rPr>
                <w:rFonts w:cs="Times New Roman"/>
                <w:color w:val="000000"/>
              </w:rPr>
              <w:t>%</w:t>
            </w:r>
            <w:r w:rsidRPr="006A5034"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516365DE" w14:textId="77777777" w:rsidR="00AB6AB7" w:rsidRPr="006A503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</w:p>
        </w:tc>
      </w:tr>
      <w:tr w:rsidR="00AB6AB7" w:rsidRPr="002E7C5B" w14:paraId="5D0C83AA" w14:textId="77777777" w:rsidTr="00986431">
        <w:tc>
          <w:tcPr>
            <w:tcW w:w="2694" w:type="dxa"/>
            <w:vAlign w:val="center"/>
          </w:tcPr>
          <w:p w14:paraId="7523D4C5" w14:textId="77777777" w:rsidR="00AB6AB7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E03DB4">
              <w:rPr>
                <w:rFonts w:cs="Times New Roman"/>
                <w:color w:val="333333"/>
              </w:rPr>
              <w:t>Penumbra volume</w:t>
            </w:r>
            <w:r w:rsidRPr="00E03DB4">
              <w:rPr>
                <w:rFonts w:cs="Times New Roman"/>
                <w:color w:val="000000"/>
              </w:rPr>
              <w:t xml:space="preserve"> </w:t>
            </w:r>
          </w:p>
          <w:p w14:paraId="7AA690A9" w14:textId="77777777" w:rsidR="00AB6AB7" w:rsidRPr="00E03DB4" w:rsidRDefault="00AB6AB7" w:rsidP="00986431">
            <w:pPr>
              <w:spacing w:line="240" w:lineRule="auto"/>
              <w:ind w:firstLineChars="0" w:firstLine="0"/>
              <w:rPr>
                <w:rFonts w:cs="Times New Roman"/>
              </w:rPr>
            </w:pPr>
            <w:r w:rsidRPr="00E03DB4">
              <w:rPr>
                <w:rFonts w:cs="Times New Roman"/>
                <w:color w:val="000000"/>
              </w:rPr>
              <w:t>(IQR)</w:t>
            </w:r>
          </w:p>
        </w:tc>
        <w:tc>
          <w:tcPr>
            <w:tcW w:w="1559" w:type="dxa"/>
            <w:vAlign w:val="center"/>
          </w:tcPr>
          <w:p w14:paraId="6308906A" w14:textId="77777777" w:rsidR="00AB6AB7" w:rsidRPr="00E03DB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E03DB4">
              <w:rPr>
                <w:rFonts w:cs="Times New Roman"/>
                <w:color w:val="000000"/>
              </w:rPr>
              <w:t xml:space="preserve">94.0 </w:t>
            </w:r>
          </w:p>
          <w:p w14:paraId="5A99176F" w14:textId="77777777" w:rsidR="00AB6AB7" w:rsidRPr="00E03DB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(</w:t>
            </w:r>
            <w:r w:rsidRPr="00E03DB4">
              <w:rPr>
                <w:rFonts w:cs="Times New Roman"/>
                <w:color w:val="000000"/>
              </w:rPr>
              <w:t>68.0</w:t>
            </w:r>
            <w:r>
              <w:rPr>
                <w:rFonts w:cs="Times New Roman"/>
                <w:color w:val="000000"/>
              </w:rPr>
              <w:t>-</w:t>
            </w:r>
            <w:r w:rsidRPr="00E03DB4">
              <w:rPr>
                <w:rFonts w:cs="Times New Roman"/>
                <w:color w:val="000000"/>
              </w:rPr>
              <w:t>134.0</w:t>
            </w:r>
            <w:r>
              <w:rPr>
                <w:rFonts w:cs="Times New Roman"/>
                <w:color w:val="000000"/>
              </w:rPr>
              <w:t>)</w:t>
            </w:r>
          </w:p>
        </w:tc>
        <w:tc>
          <w:tcPr>
            <w:tcW w:w="1575" w:type="dxa"/>
            <w:vAlign w:val="center"/>
          </w:tcPr>
          <w:p w14:paraId="3E24F0DD" w14:textId="77777777" w:rsidR="00AB6AB7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E03DB4">
              <w:rPr>
                <w:rFonts w:cs="Times New Roman"/>
                <w:color w:val="000000"/>
              </w:rPr>
              <w:t>94.0</w:t>
            </w:r>
          </w:p>
          <w:p w14:paraId="2A392B93" w14:textId="77777777" w:rsidR="00AB6AB7" w:rsidRPr="00E03DB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(</w:t>
            </w:r>
            <w:r w:rsidRPr="00E03DB4">
              <w:rPr>
                <w:rFonts w:cs="Times New Roman"/>
                <w:color w:val="000000"/>
              </w:rPr>
              <w:t>61.5</w:t>
            </w:r>
            <w:r>
              <w:rPr>
                <w:rFonts w:cs="Times New Roman"/>
                <w:color w:val="000000"/>
              </w:rPr>
              <w:t>-</w:t>
            </w:r>
            <w:r w:rsidRPr="00E03DB4">
              <w:rPr>
                <w:rFonts w:cs="Times New Roman"/>
                <w:color w:val="000000"/>
              </w:rPr>
              <w:t>145.0</w:t>
            </w:r>
            <w:r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6E495F58" w14:textId="77777777" w:rsidR="00AB6AB7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E03DB4">
              <w:rPr>
                <w:rFonts w:cs="Times New Roman"/>
                <w:color w:val="000000"/>
              </w:rPr>
              <w:t xml:space="preserve">90.5 </w:t>
            </w:r>
          </w:p>
          <w:p w14:paraId="0FDBB4F9" w14:textId="77777777" w:rsidR="00AB6AB7" w:rsidRPr="00E03DB4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(</w:t>
            </w:r>
            <w:r w:rsidRPr="00E03DB4">
              <w:rPr>
                <w:rFonts w:cs="Times New Roman"/>
                <w:color w:val="000000"/>
              </w:rPr>
              <w:t>75.0</w:t>
            </w:r>
            <w:r>
              <w:rPr>
                <w:rFonts w:cs="Times New Roman"/>
                <w:color w:val="000000"/>
              </w:rPr>
              <w:t>-</w:t>
            </w:r>
            <w:r w:rsidRPr="00E03DB4">
              <w:rPr>
                <w:rFonts w:cs="Times New Roman"/>
                <w:color w:val="000000"/>
              </w:rPr>
              <w:t>132.5</w:t>
            </w:r>
            <w:r>
              <w:rPr>
                <w:rFonts w:cs="Times New Roman"/>
                <w:color w:val="000000"/>
              </w:rPr>
              <w:t>)</w:t>
            </w:r>
          </w:p>
        </w:tc>
        <w:tc>
          <w:tcPr>
            <w:tcW w:w="780" w:type="dxa"/>
            <w:vAlign w:val="center"/>
          </w:tcPr>
          <w:p w14:paraId="7ABA6DA0" w14:textId="77777777" w:rsidR="00AB6AB7" w:rsidRPr="00E03DB4" w:rsidRDefault="00AB6AB7" w:rsidP="00986431">
            <w:pPr>
              <w:spacing w:line="240" w:lineRule="auto"/>
              <w:ind w:firstLineChars="0" w:firstLine="0"/>
              <w:rPr>
                <w:rFonts w:cs="Times New Roman"/>
              </w:rPr>
            </w:pPr>
            <w:r w:rsidRPr="00E03DB4">
              <w:rPr>
                <w:rFonts w:cs="Times New Roman"/>
                <w:color w:val="000000"/>
              </w:rPr>
              <w:t>0.</w:t>
            </w:r>
            <w:r>
              <w:rPr>
                <w:rFonts w:cs="Times New Roman"/>
                <w:color w:val="000000"/>
              </w:rPr>
              <w:t>90</w:t>
            </w:r>
          </w:p>
        </w:tc>
      </w:tr>
      <w:tr w:rsidR="00AB6AB7" w:rsidRPr="002E7C5B" w14:paraId="094150FC" w14:textId="77777777" w:rsidTr="00986431">
        <w:tc>
          <w:tcPr>
            <w:tcW w:w="2694" w:type="dxa"/>
            <w:vAlign w:val="center"/>
          </w:tcPr>
          <w:p w14:paraId="44240A5E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szCs w:val="21"/>
              </w:rPr>
            </w:pPr>
            <w:r>
              <w:rPr>
                <w:rFonts w:cs="Times New Roman"/>
                <w:color w:val="000000"/>
              </w:rPr>
              <w:t xml:space="preserve">Mismatch ratio </w:t>
            </w:r>
            <w:r w:rsidRPr="002E7C5B">
              <w:rPr>
                <w:rFonts w:cs="Times New Roman"/>
                <w:color w:val="000000"/>
              </w:rPr>
              <w:t>(IQR)</w:t>
            </w:r>
          </w:p>
        </w:tc>
        <w:tc>
          <w:tcPr>
            <w:tcW w:w="1559" w:type="dxa"/>
            <w:vAlign w:val="center"/>
          </w:tcPr>
          <w:p w14:paraId="35AE8A6C" w14:textId="77777777" w:rsidR="00AB6AB7" w:rsidRPr="00255429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5.1</w:t>
            </w:r>
            <w:r>
              <w:rPr>
                <w:rFonts w:cs="Times New Roman"/>
                <w:color w:val="000000"/>
              </w:rPr>
              <w:t>2</w:t>
            </w:r>
            <w:r>
              <w:rPr>
                <w:rFonts w:cs="Times New Roman" w:hint="eastAsia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(</w:t>
            </w:r>
            <w:r w:rsidRPr="002E7C5B">
              <w:rPr>
                <w:rFonts w:cs="Times New Roman"/>
                <w:color w:val="000000"/>
              </w:rPr>
              <w:t>2.7,9.</w:t>
            </w:r>
            <w:r>
              <w:rPr>
                <w:rFonts w:cs="Times New Roman"/>
                <w:color w:val="000000"/>
              </w:rPr>
              <w:t>5)</w:t>
            </w:r>
          </w:p>
        </w:tc>
        <w:tc>
          <w:tcPr>
            <w:tcW w:w="1575" w:type="dxa"/>
            <w:vAlign w:val="center"/>
          </w:tcPr>
          <w:p w14:paraId="040115A6" w14:textId="77777777" w:rsidR="00AB6AB7" w:rsidRPr="00255429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3.</w:t>
            </w:r>
            <w:r>
              <w:rPr>
                <w:rFonts w:cs="Times New Roman"/>
                <w:color w:val="000000"/>
              </w:rPr>
              <w:t>66</w:t>
            </w:r>
            <w:r>
              <w:rPr>
                <w:rFonts w:cs="Times New Roman" w:hint="eastAsia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(2.0</w:t>
            </w:r>
            <w:r w:rsidRPr="002E7C5B">
              <w:rPr>
                <w:rFonts w:cs="Times New Roman"/>
                <w:color w:val="000000"/>
              </w:rPr>
              <w:t>,6.5</w:t>
            </w:r>
            <w:r>
              <w:rPr>
                <w:rFonts w:cs="Times New Roman"/>
                <w:color w:val="000000"/>
              </w:rPr>
              <w:t>)</w:t>
            </w:r>
          </w:p>
        </w:tc>
        <w:tc>
          <w:tcPr>
            <w:tcW w:w="1698" w:type="dxa"/>
            <w:vAlign w:val="center"/>
          </w:tcPr>
          <w:p w14:paraId="38A82E90" w14:textId="77777777" w:rsidR="00AB6AB7" w:rsidRPr="00255429" w:rsidRDefault="00AB6AB7" w:rsidP="00986431">
            <w:pPr>
              <w:spacing w:line="240" w:lineRule="auto"/>
              <w:ind w:firstLineChars="0" w:firstLine="0"/>
              <w:rPr>
                <w:rFonts w:cs="Times New Roman"/>
                <w:color w:val="000000"/>
              </w:rPr>
            </w:pPr>
            <w:r w:rsidRPr="002E7C5B">
              <w:rPr>
                <w:rFonts w:cs="Times New Roman"/>
                <w:color w:val="000000"/>
              </w:rPr>
              <w:t>5.6</w:t>
            </w:r>
            <w:r>
              <w:rPr>
                <w:rFonts w:cs="Times New Roman"/>
                <w:color w:val="000000"/>
              </w:rPr>
              <w:t>3</w:t>
            </w:r>
            <w:r>
              <w:rPr>
                <w:rFonts w:cs="Times New Roman" w:hint="eastAsia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(</w:t>
            </w:r>
            <w:r w:rsidRPr="002E7C5B">
              <w:rPr>
                <w:rFonts w:cs="Times New Roman"/>
                <w:color w:val="000000"/>
              </w:rPr>
              <w:t>3.</w:t>
            </w:r>
            <w:r>
              <w:rPr>
                <w:rFonts w:cs="Times New Roman"/>
                <w:color w:val="000000"/>
              </w:rPr>
              <w:t>9</w:t>
            </w:r>
            <w:r w:rsidRPr="002E7C5B">
              <w:rPr>
                <w:rFonts w:cs="Times New Roman"/>
                <w:color w:val="000000"/>
              </w:rPr>
              <w:t>,10.</w:t>
            </w:r>
            <w:r>
              <w:rPr>
                <w:rFonts w:cs="Times New Roman"/>
                <w:color w:val="000000"/>
              </w:rPr>
              <w:t>4)</w:t>
            </w:r>
          </w:p>
        </w:tc>
        <w:tc>
          <w:tcPr>
            <w:tcW w:w="780" w:type="dxa"/>
            <w:vAlign w:val="center"/>
          </w:tcPr>
          <w:p w14:paraId="270F1910" w14:textId="77777777" w:rsidR="00AB6AB7" w:rsidRPr="002E7C5B" w:rsidRDefault="00AB6AB7" w:rsidP="00986431">
            <w:pPr>
              <w:spacing w:line="240" w:lineRule="auto"/>
              <w:ind w:firstLineChars="0" w:firstLine="0"/>
              <w:rPr>
                <w:rFonts w:cs="Times New Roman"/>
                <w:szCs w:val="21"/>
              </w:rPr>
            </w:pPr>
            <w:r w:rsidRPr="002E7C5B">
              <w:rPr>
                <w:rFonts w:cs="Times New Roman"/>
                <w:color w:val="000000"/>
              </w:rPr>
              <w:t>0.0</w:t>
            </w:r>
            <w:r>
              <w:rPr>
                <w:rFonts w:cs="Times New Roman"/>
                <w:color w:val="000000"/>
              </w:rPr>
              <w:t>4</w:t>
            </w:r>
          </w:p>
        </w:tc>
      </w:tr>
    </w:tbl>
    <w:p w14:paraId="29CC82AE" w14:textId="77777777" w:rsidR="00AB6AB7" w:rsidRDefault="00AB6AB7" w:rsidP="00AB6AB7">
      <w:pPr>
        <w:ind w:left="120" w:hangingChars="50" w:hanging="120"/>
        <w:jc w:val="left"/>
        <w:rPr>
          <w:rFonts w:cs="Times New Roman"/>
        </w:rPr>
      </w:pPr>
    </w:p>
    <w:p w14:paraId="25BE0A5B" w14:textId="77777777" w:rsidR="00AB6AB7" w:rsidRPr="00F40BFF" w:rsidRDefault="00AB6AB7" w:rsidP="00AB6AB7">
      <w:pPr>
        <w:ind w:firstLineChars="0" w:firstLine="0"/>
        <w:rPr>
          <w:rFonts w:cs="Times New Roman"/>
          <w:b/>
          <w:bCs/>
        </w:rPr>
      </w:pPr>
      <w:r>
        <w:rPr>
          <w:rFonts w:cs="Times New Roman"/>
        </w:rPr>
        <w:br w:type="page"/>
      </w:r>
      <w:r w:rsidRPr="00E92A61">
        <w:rPr>
          <w:rFonts w:cs="Times New Roman"/>
          <w:b/>
          <w:bCs/>
        </w:rPr>
        <w:lastRenderedPageBreak/>
        <w:t>Table</w:t>
      </w:r>
      <w:r>
        <w:rPr>
          <w:rFonts w:ascii="宋体" w:hAnsi="宋体" w:cs="Times New Roman" w:hint="eastAsia"/>
          <w:b/>
          <w:bCs/>
        </w:rPr>
        <w:t>2</w:t>
      </w:r>
      <w:r>
        <w:rPr>
          <w:rFonts w:ascii="宋体" w:hAnsi="宋体" w:cs="Times New Roman"/>
          <w:b/>
          <w:bCs/>
        </w:rPr>
        <w:t>.</w:t>
      </w:r>
      <w:r w:rsidRPr="00E92A61">
        <w:rPr>
          <w:rFonts w:cs="Times New Roman"/>
          <w:b/>
          <w:bCs/>
        </w:rPr>
        <w:t xml:space="preserve"> </w:t>
      </w:r>
      <w:r>
        <w:rPr>
          <w:b/>
          <w:bCs/>
          <w:shd w:val="clear" w:color="auto" w:fill="FFFFFF"/>
        </w:rPr>
        <w:t>U</w:t>
      </w:r>
      <w:r w:rsidRPr="004B4E51">
        <w:rPr>
          <w:b/>
          <w:bCs/>
          <w:shd w:val="clear" w:color="auto" w:fill="FFFFFF"/>
        </w:rPr>
        <w:t>nivariable</w:t>
      </w:r>
      <w:r w:rsidRPr="004B4E51">
        <w:rPr>
          <w:rFonts w:hint="eastAsia"/>
          <w:b/>
          <w:bCs/>
          <w:shd w:val="clear" w:color="auto" w:fill="FFFFFF"/>
        </w:rPr>
        <w:t xml:space="preserve"> </w:t>
      </w:r>
      <w:r w:rsidRPr="00FC6413">
        <w:rPr>
          <w:rFonts w:cs="Times New Roman"/>
          <w:b/>
          <w:bCs/>
        </w:rPr>
        <w:t>logistic regression</w:t>
      </w:r>
      <w:r w:rsidRPr="00E92A61">
        <w:rPr>
          <w:rFonts w:cs="Times New Roman"/>
          <w:b/>
          <w:bCs/>
        </w:rPr>
        <w:t xml:space="preserve"> </w:t>
      </w:r>
      <w:r w:rsidRPr="007B6D9F">
        <w:rPr>
          <w:rFonts w:cs="Times New Roman"/>
          <w:b/>
          <w:bCs/>
        </w:rPr>
        <w:t xml:space="preserve">of </w:t>
      </w:r>
      <w:r>
        <w:rPr>
          <w:rFonts w:cs="Times New Roman"/>
          <w:b/>
          <w:bCs/>
        </w:rPr>
        <w:t>unfavorable</w:t>
      </w:r>
      <w:r w:rsidRPr="007B6D9F">
        <w:rPr>
          <w:rFonts w:cs="Times New Roman"/>
          <w:b/>
          <w:bCs/>
        </w:rPr>
        <w:t xml:space="preserve"> functional outcome</w:t>
      </w:r>
      <w:r>
        <w:rPr>
          <w:rFonts w:cs="Times New Roman"/>
          <w:b/>
          <w:bCs/>
        </w:rPr>
        <w:t xml:space="preserve"> </w:t>
      </w:r>
    </w:p>
    <w:tbl>
      <w:tblPr>
        <w:tblW w:w="77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80"/>
        <w:gridCol w:w="1480"/>
        <w:gridCol w:w="1700"/>
        <w:gridCol w:w="1300"/>
      </w:tblGrid>
      <w:tr w:rsidR="00AB6AB7" w:rsidRPr="004B4E51" w14:paraId="79EB8EDF" w14:textId="77777777" w:rsidTr="00986431">
        <w:trPr>
          <w:trHeight w:val="404"/>
        </w:trPr>
        <w:tc>
          <w:tcPr>
            <w:tcW w:w="3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A000EE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Variable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5062F5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Odds ratio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F12931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95%CI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C634FD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p-value</w:t>
            </w:r>
          </w:p>
        </w:tc>
      </w:tr>
      <w:tr w:rsidR="00AB6AB7" w:rsidRPr="004B4E51" w14:paraId="3236DCF7" w14:textId="77777777" w:rsidTr="00986431">
        <w:trPr>
          <w:trHeight w:val="402"/>
        </w:trPr>
        <w:tc>
          <w:tcPr>
            <w:tcW w:w="3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D4ED5B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ASPECTS</w:t>
            </w:r>
            <w:r>
              <w:rPr>
                <w:rFonts w:cs="Times New Roman"/>
              </w:rPr>
              <w:t xml:space="preserve"> ≤ </w:t>
            </w:r>
            <w:r w:rsidRPr="004B4E51">
              <w:rPr>
                <w:rFonts w:cs="Times New Roman"/>
              </w:rPr>
              <w:t>5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A2AF12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6.67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233EC6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1.62 – 27.52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2C07E0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0.009</w:t>
            </w:r>
          </w:p>
        </w:tc>
      </w:tr>
      <w:tr w:rsidR="00AB6AB7" w:rsidRPr="004B4E51" w14:paraId="38D51666" w14:textId="77777777" w:rsidTr="00986431">
        <w:trPr>
          <w:trHeight w:val="402"/>
        </w:trPr>
        <w:tc>
          <w:tcPr>
            <w:tcW w:w="3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C7B93B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 xml:space="preserve">CTP </w:t>
            </w:r>
            <w:r>
              <w:rPr>
                <w:rFonts w:cs="Times New Roman"/>
              </w:rPr>
              <w:t>≥</w:t>
            </w:r>
            <w:r w:rsidRPr="004B4E51">
              <w:rPr>
                <w:rFonts w:cs="Times New Roman"/>
              </w:rPr>
              <w:t xml:space="preserve"> 70mL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1A13E7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13.50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7A6E57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1.57- 115.94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E7EF54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0.018</w:t>
            </w:r>
          </w:p>
        </w:tc>
      </w:tr>
      <w:tr w:rsidR="00AB6AB7" w:rsidRPr="004B4E51" w14:paraId="4B6F5463" w14:textId="77777777" w:rsidTr="00986431">
        <w:trPr>
          <w:trHeight w:val="402"/>
        </w:trPr>
        <w:tc>
          <w:tcPr>
            <w:tcW w:w="3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C91953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Age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DD6FEC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1.06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1BAAB8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1.00 – 1.12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712397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0.045</w:t>
            </w:r>
          </w:p>
        </w:tc>
      </w:tr>
      <w:tr w:rsidR="00AB6AB7" w:rsidRPr="004B4E51" w14:paraId="52FC5F37" w14:textId="77777777" w:rsidTr="00986431">
        <w:trPr>
          <w:trHeight w:val="402"/>
        </w:trPr>
        <w:tc>
          <w:tcPr>
            <w:tcW w:w="3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052F9D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Sex (female)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003EC0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5.33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7425BD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1.63 - 17.44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D8A345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0.006</w:t>
            </w:r>
          </w:p>
        </w:tc>
      </w:tr>
      <w:tr w:rsidR="00AB6AB7" w:rsidRPr="004B4E51" w14:paraId="46B035A4" w14:textId="77777777" w:rsidTr="00986431">
        <w:trPr>
          <w:trHeight w:val="402"/>
        </w:trPr>
        <w:tc>
          <w:tcPr>
            <w:tcW w:w="3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DD8FF5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Atrial fibrillation (Yes)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E86EB6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10.40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EC2B9D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2.42 - 72.93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51E44E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0.005</w:t>
            </w:r>
          </w:p>
        </w:tc>
      </w:tr>
      <w:tr w:rsidR="00AB6AB7" w:rsidRPr="004B4E51" w14:paraId="4346CC48" w14:textId="77777777" w:rsidTr="00986431">
        <w:trPr>
          <w:trHeight w:val="402"/>
        </w:trPr>
        <w:tc>
          <w:tcPr>
            <w:tcW w:w="3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069BFB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Antiplatelet drugs (Yes)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9AF05C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5.47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03BCC8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1.04 – 28.75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6E29CF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0.045</w:t>
            </w:r>
          </w:p>
        </w:tc>
      </w:tr>
      <w:tr w:rsidR="00AB6AB7" w:rsidRPr="004B4E51" w14:paraId="029389FA" w14:textId="77777777" w:rsidTr="00986431">
        <w:trPr>
          <w:trHeight w:val="402"/>
        </w:trPr>
        <w:tc>
          <w:tcPr>
            <w:tcW w:w="3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17B715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Baseline NIHSS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D75AB3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8.75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BF5619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2.72 – 32.05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56EB73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0.001</w:t>
            </w:r>
          </w:p>
        </w:tc>
      </w:tr>
      <w:tr w:rsidR="00AB6AB7" w:rsidRPr="004B4E51" w14:paraId="3176D5F0" w14:textId="77777777" w:rsidTr="00986431">
        <w:trPr>
          <w:trHeight w:val="402"/>
        </w:trPr>
        <w:tc>
          <w:tcPr>
            <w:tcW w:w="3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20DE36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Lipid-lowering </w:t>
            </w:r>
            <w:r w:rsidRPr="004B4E51">
              <w:rPr>
                <w:rFonts w:cs="Times New Roman"/>
              </w:rPr>
              <w:t>drugs (Yes)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4F9A5C6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7.71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859538D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0.86 – 69.10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E73206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0.067</w:t>
            </w:r>
          </w:p>
        </w:tc>
      </w:tr>
      <w:tr w:rsidR="00AB6AB7" w:rsidRPr="004B4E51" w14:paraId="05A63CB6" w14:textId="77777777" w:rsidTr="00986431">
        <w:trPr>
          <w:trHeight w:val="402"/>
        </w:trPr>
        <w:tc>
          <w:tcPr>
            <w:tcW w:w="3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FA3626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Mismatch ratio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FC211A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0.99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E8EBF5B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0.95 – 1.03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4FE8E4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0.534</w:t>
            </w:r>
          </w:p>
        </w:tc>
      </w:tr>
      <w:tr w:rsidR="00AB6AB7" w:rsidRPr="004B4E51" w14:paraId="02C2D83F" w14:textId="77777777" w:rsidTr="00986431">
        <w:trPr>
          <w:trHeight w:val="402"/>
        </w:trPr>
        <w:tc>
          <w:tcPr>
            <w:tcW w:w="3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73C957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Time to scan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5FFE36C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0.99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4C497C0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0.99 – 1.00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4FE81B6" w14:textId="77777777" w:rsidR="00AB6AB7" w:rsidRPr="004B4E51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</w:rPr>
            </w:pPr>
            <w:r w:rsidRPr="004B4E51">
              <w:rPr>
                <w:rFonts w:cs="Times New Roman"/>
              </w:rPr>
              <w:t>0.117</w:t>
            </w:r>
          </w:p>
        </w:tc>
      </w:tr>
    </w:tbl>
    <w:p w14:paraId="07EE940D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66B25BD0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63792806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3A014732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5E151AE9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6AB63D00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6C4F1977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3190DCB9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1D706DAA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7D2BDF08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171832AA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165C67DF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72098DC1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73902AB5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7CC35CDC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6DCE4E8B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1EA8169F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3178896F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783D3F96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60BD5CA5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5B980938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72A69D08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7CE32720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3160F422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6F82796A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7B78D921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662ED07B" w14:textId="77777777" w:rsidR="00AB6AB7" w:rsidRPr="00F40BFF" w:rsidRDefault="00AB6AB7" w:rsidP="00AB6AB7">
      <w:pPr>
        <w:ind w:firstLineChars="0" w:firstLine="0"/>
        <w:rPr>
          <w:rFonts w:cs="Times New Roman"/>
          <w:b/>
          <w:bCs/>
        </w:rPr>
      </w:pPr>
      <w:r w:rsidRPr="00E92A61">
        <w:rPr>
          <w:rFonts w:cs="Times New Roman"/>
          <w:b/>
          <w:bCs/>
        </w:rPr>
        <w:lastRenderedPageBreak/>
        <w:t>Table</w:t>
      </w:r>
      <w:r>
        <w:rPr>
          <w:rFonts w:ascii="宋体" w:hAnsi="宋体" w:cs="Times New Roman" w:hint="eastAsia"/>
          <w:b/>
          <w:bCs/>
        </w:rPr>
        <w:t xml:space="preserve"> </w:t>
      </w:r>
      <w:r>
        <w:rPr>
          <w:rFonts w:ascii="宋体" w:hAnsi="宋体" w:cs="Times New Roman"/>
          <w:b/>
          <w:bCs/>
        </w:rPr>
        <w:t>3.</w:t>
      </w:r>
      <w:r>
        <w:rPr>
          <w:rFonts w:ascii="宋体" w:hAnsi="宋体" w:cs="Times New Roman" w:hint="eastAsia"/>
          <w:b/>
          <w:bCs/>
        </w:rPr>
        <w:t xml:space="preserve"> </w:t>
      </w:r>
      <w:r w:rsidRPr="004B4E51">
        <w:rPr>
          <w:b/>
          <w:bCs/>
          <w:shd w:val="clear" w:color="auto" w:fill="FFFFFF"/>
        </w:rPr>
        <w:t>multivariable</w:t>
      </w:r>
      <w:r w:rsidRPr="004B4E51">
        <w:rPr>
          <w:rFonts w:hint="eastAsia"/>
          <w:b/>
          <w:bCs/>
          <w:shd w:val="clear" w:color="auto" w:fill="FFFFFF"/>
        </w:rPr>
        <w:t xml:space="preserve"> </w:t>
      </w:r>
      <w:r w:rsidRPr="00FC6413">
        <w:rPr>
          <w:rFonts w:cs="Times New Roman"/>
          <w:b/>
          <w:bCs/>
        </w:rPr>
        <w:t xml:space="preserve">logistic regression </w:t>
      </w:r>
      <w:r w:rsidRPr="007B6D9F">
        <w:rPr>
          <w:rFonts w:cs="Times New Roman"/>
          <w:b/>
          <w:bCs/>
        </w:rPr>
        <w:t xml:space="preserve">of </w:t>
      </w:r>
      <w:r>
        <w:rPr>
          <w:rFonts w:cs="Times New Roman"/>
          <w:b/>
          <w:bCs/>
        </w:rPr>
        <w:t>unfavorable</w:t>
      </w:r>
      <w:r w:rsidRPr="007B6D9F">
        <w:rPr>
          <w:rFonts w:cs="Times New Roman"/>
          <w:b/>
          <w:bCs/>
        </w:rPr>
        <w:t xml:space="preserve"> functional outcome</w:t>
      </w:r>
      <w:r>
        <w:rPr>
          <w:rFonts w:cs="Times New Roman"/>
          <w:b/>
          <w:bCs/>
        </w:rPr>
        <w:t xml:space="preserve"> </w:t>
      </w:r>
    </w:p>
    <w:tbl>
      <w:tblPr>
        <w:tblW w:w="828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25"/>
        <w:gridCol w:w="2161"/>
        <w:gridCol w:w="1276"/>
        <w:gridCol w:w="1103"/>
        <w:gridCol w:w="854"/>
        <w:gridCol w:w="1367"/>
      </w:tblGrid>
      <w:tr w:rsidR="00AB6AB7" w:rsidRPr="00BF3AEB" w14:paraId="1724A218" w14:textId="77777777" w:rsidTr="00986431">
        <w:trPr>
          <w:trHeight w:val="367"/>
        </w:trPr>
        <w:tc>
          <w:tcPr>
            <w:tcW w:w="368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00E483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Variable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4B49AA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Adjust OR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55AA97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proofErr w:type="spellStart"/>
            <w:r w:rsidRPr="00BF3AEB">
              <w:rPr>
                <w:rFonts w:cs="Times New Roman"/>
                <w:sz w:val="22"/>
                <w:szCs w:val="21"/>
              </w:rPr>
              <w:t>Std.error</w:t>
            </w:r>
            <w:proofErr w:type="spellEnd"/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7E46A9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p-value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699923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95%CI</w:t>
            </w:r>
          </w:p>
        </w:tc>
      </w:tr>
      <w:tr w:rsidR="00AB6AB7" w:rsidRPr="00BF3AEB" w14:paraId="3D6F3319" w14:textId="77777777" w:rsidTr="00986431">
        <w:trPr>
          <w:trHeight w:val="367"/>
        </w:trPr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6B260B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Imaging variable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9F5E18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Covariables included in the model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E9A05A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B96A40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DCCA6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10ED5E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</w:p>
        </w:tc>
      </w:tr>
      <w:tr w:rsidR="00AB6AB7" w:rsidRPr="00BF3AEB" w14:paraId="6ED05C19" w14:textId="77777777" w:rsidTr="00986431">
        <w:trPr>
          <w:trHeight w:val="288"/>
        </w:trPr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081AF9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ASPECT ≤ 5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7FFBAF1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B38C63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5.38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B1D8DD3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0.98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7D6CC05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0.087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65D92AA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0.86 – 75.13</w:t>
            </w:r>
          </w:p>
        </w:tc>
      </w:tr>
      <w:tr w:rsidR="00AB6AB7" w:rsidRPr="00BF3AEB" w14:paraId="3EFD154F" w14:textId="77777777" w:rsidTr="00986431">
        <w:trPr>
          <w:trHeight w:val="288"/>
        </w:trPr>
        <w:tc>
          <w:tcPr>
            <w:tcW w:w="152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6A0AD7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12EB956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Age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8891346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1.00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DB54803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0.04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E985DED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0.936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65827D6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0.92 – 1.09</w:t>
            </w:r>
          </w:p>
        </w:tc>
      </w:tr>
      <w:tr w:rsidR="00AB6AB7" w:rsidRPr="00BF3AEB" w14:paraId="4A2086EF" w14:textId="77777777" w:rsidTr="00986431">
        <w:trPr>
          <w:trHeight w:val="288"/>
        </w:trPr>
        <w:tc>
          <w:tcPr>
            <w:tcW w:w="152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274601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3B540B9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Sex (Female)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B80C111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4.70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57B6413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0.92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9BAD789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0.093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FEB8A2C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0.85 – 34.98</w:t>
            </w:r>
          </w:p>
        </w:tc>
      </w:tr>
      <w:tr w:rsidR="00AB6AB7" w:rsidRPr="00BF3AEB" w14:paraId="4237FBAF" w14:textId="77777777" w:rsidTr="00986431">
        <w:trPr>
          <w:trHeight w:val="288"/>
        </w:trPr>
        <w:tc>
          <w:tcPr>
            <w:tcW w:w="152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E56D91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8A93F58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Atrial fibrillation (Yes)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FF013D9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11.51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8362F7D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1.23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1C8CF70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0.048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FCACD70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1.27 – 177.95</w:t>
            </w:r>
          </w:p>
        </w:tc>
      </w:tr>
      <w:tr w:rsidR="00AB6AB7" w:rsidRPr="00BF3AEB" w14:paraId="603C404F" w14:textId="77777777" w:rsidTr="00986431">
        <w:trPr>
          <w:trHeight w:val="288"/>
        </w:trPr>
        <w:tc>
          <w:tcPr>
            <w:tcW w:w="152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BF32AD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A080956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Antiplatelet drugs (Yes)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15B1711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2.66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E908D18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1.23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A8181C0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0.428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55B7249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0.24 – 35.93</w:t>
            </w:r>
          </w:p>
        </w:tc>
      </w:tr>
      <w:tr w:rsidR="00AB6AB7" w:rsidRPr="00BF3AEB" w14:paraId="735BA883" w14:textId="77777777" w:rsidTr="00986431">
        <w:trPr>
          <w:trHeight w:val="288"/>
        </w:trPr>
        <w:tc>
          <w:tcPr>
            <w:tcW w:w="152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7BFA82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945FE9A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Baseline NIHSS (&gt;15)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D454EB0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10.38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6E88045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0.83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08D91BC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0.005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21CBBC1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2.29 – 65.82</w:t>
            </w:r>
          </w:p>
        </w:tc>
      </w:tr>
      <w:tr w:rsidR="00AB6AB7" w:rsidRPr="00BF3AEB" w14:paraId="7F23302F" w14:textId="77777777" w:rsidTr="00986431">
        <w:trPr>
          <w:trHeight w:val="289"/>
        </w:trPr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5C9BC8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CTP ≥ 70mL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1D11A9A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DF662B5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42.56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0358EA5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1.35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1AE486E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0.005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61D5A70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4.19 – 116.28</w:t>
            </w:r>
          </w:p>
        </w:tc>
      </w:tr>
      <w:tr w:rsidR="00AB6AB7" w:rsidRPr="00BF3AEB" w14:paraId="769B9931" w14:textId="77777777" w:rsidTr="00986431">
        <w:trPr>
          <w:trHeight w:val="113"/>
        </w:trPr>
        <w:tc>
          <w:tcPr>
            <w:tcW w:w="152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FC8672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9BE7133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Age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A096454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0.95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55ACA34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0.05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70BDEA6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0.361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D692ACB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0.84 – 1.05</w:t>
            </w:r>
          </w:p>
        </w:tc>
      </w:tr>
      <w:tr w:rsidR="00AB6AB7" w:rsidRPr="00BF3AEB" w14:paraId="0A7D16DC" w14:textId="77777777" w:rsidTr="00986431">
        <w:trPr>
          <w:trHeight w:val="289"/>
        </w:trPr>
        <w:tc>
          <w:tcPr>
            <w:tcW w:w="152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50D8EC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A9EB3C6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Sex (Female)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56364D5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10.55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120182B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1.10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74C0CD4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0.033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B94E760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1.48 – 127.75</w:t>
            </w:r>
          </w:p>
        </w:tc>
      </w:tr>
      <w:tr w:rsidR="00AB6AB7" w:rsidRPr="00BF3AEB" w14:paraId="072EECB9" w14:textId="77777777" w:rsidTr="00986431">
        <w:trPr>
          <w:trHeight w:val="289"/>
        </w:trPr>
        <w:tc>
          <w:tcPr>
            <w:tcW w:w="152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E2A63F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110C529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Atrial fibrillation (Yes)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B687C8D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39.60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27F1214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1.43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FE54F79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0.010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B26B65E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3.48 – 116.23</w:t>
            </w:r>
          </w:p>
        </w:tc>
      </w:tr>
      <w:tr w:rsidR="00AB6AB7" w:rsidRPr="00BF3AEB" w14:paraId="4A6D7C4D" w14:textId="77777777" w:rsidTr="00986431">
        <w:trPr>
          <w:trHeight w:val="289"/>
        </w:trPr>
        <w:tc>
          <w:tcPr>
            <w:tcW w:w="152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3C2E01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5BDAA10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Antiplatelet drugs (Yes)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8320F83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2.50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389FD6A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1.30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FCBA9C5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0.480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33CB161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0.21 – 41.42</w:t>
            </w:r>
          </w:p>
        </w:tc>
      </w:tr>
      <w:tr w:rsidR="00AB6AB7" w:rsidRPr="00BF3AEB" w14:paraId="43984576" w14:textId="77777777" w:rsidTr="00986431">
        <w:trPr>
          <w:trHeight w:val="289"/>
        </w:trPr>
        <w:tc>
          <w:tcPr>
            <w:tcW w:w="152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467A4D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BCED521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Baseline NIHSS (&gt;15)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8D3482E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9.70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C84C37C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0.94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C4C3D6C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0.015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3DD15C0" w14:textId="77777777" w:rsidR="00AB6AB7" w:rsidRPr="00BF3AEB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1"/>
              </w:rPr>
            </w:pPr>
            <w:r w:rsidRPr="00BF3AEB">
              <w:rPr>
                <w:rFonts w:cs="Times New Roman"/>
                <w:sz w:val="22"/>
                <w:szCs w:val="21"/>
              </w:rPr>
              <w:t>1.76 – 80.72</w:t>
            </w:r>
          </w:p>
        </w:tc>
      </w:tr>
    </w:tbl>
    <w:p w14:paraId="43AD8A1F" w14:textId="77777777" w:rsidR="00AB6AB7" w:rsidRPr="004B4E51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7398A153" w14:textId="77777777" w:rsidR="00AB6AB7" w:rsidRPr="00AF4688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4171D3BB" w14:textId="77777777" w:rsidR="00AB6AB7" w:rsidRDefault="00AB6AB7" w:rsidP="00AB6AB7">
      <w:pPr>
        <w:widowControl/>
        <w:spacing w:line="240" w:lineRule="auto"/>
        <w:ind w:firstLineChars="0" w:firstLine="0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46D47A09" w14:textId="77777777" w:rsidR="00AB6AB7" w:rsidRDefault="00AB6AB7" w:rsidP="00AB6AB7">
      <w:pPr>
        <w:ind w:left="120" w:hangingChars="50" w:hanging="120"/>
        <w:jc w:val="left"/>
        <w:rPr>
          <w:rFonts w:ascii="宋体" w:hAnsi="宋体" w:cs="Times New Roman"/>
          <w:b/>
          <w:bCs/>
        </w:rPr>
      </w:pPr>
      <w:r w:rsidRPr="00E92A61">
        <w:rPr>
          <w:rFonts w:cs="Times New Roman"/>
          <w:b/>
          <w:bCs/>
        </w:rPr>
        <w:lastRenderedPageBreak/>
        <w:t>Table</w:t>
      </w:r>
      <w:r>
        <w:rPr>
          <w:rFonts w:ascii="宋体" w:hAnsi="宋体" w:cs="Times New Roman"/>
          <w:b/>
          <w:bCs/>
        </w:rPr>
        <w:t xml:space="preserve"> 4.</w:t>
      </w:r>
    </w:p>
    <w:p w14:paraId="605A8196" w14:textId="77777777" w:rsidR="00AB6AB7" w:rsidRPr="00DA2310" w:rsidRDefault="00AB6AB7" w:rsidP="00AB6AB7">
      <w:pPr>
        <w:ind w:left="120" w:hangingChars="50" w:hanging="120"/>
        <w:jc w:val="left"/>
        <w:rPr>
          <w:rFonts w:cs="Times New Roman"/>
          <w:b/>
          <w:bCs/>
          <w:szCs w:val="24"/>
        </w:rPr>
      </w:pPr>
      <w:r w:rsidRPr="00DA2310">
        <w:rPr>
          <w:rFonts w:cs="Times New Roman"/>
          <w:b/>
          <w:bCs/>
          <w:szCs w:val="24"/>
        </w:rPr>
        <w:t>Intraclass correlation coefficient for total ASPECT score and</w:t>
      </w:r>
      <w:r w:rsidRPr="00DA2310">
        <w:rPr>
          <w:rFonts w:cs="Times New Roman" w:hint="eastAsia"/>
          <w:b/>
          <w:bCs/>
          <w:szCs w:val="24"/>
        </w:rPr>
        <w:t xml:space="preserve"> </w:t>
      </w:r>
      <w:r w:rsidRPr="00DA2310">
        <w:rPr>
          <w:rFonts w:cs="Times New Roman"/>
          <w:b/>
          <w:bCs/>
          <w:szCs w:val="24"/>
        </w:rPr>
        <w:t>ASPECTS regions.</w:t>
      </w:r>
    </w:p>
    <w:tbl>
      <w:tblPr>
        <w:tblW w:w="564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20"/>
        <w:gridCol w:w="1360"/>
        <w:gridCol w:w="2460"/>
      </w:tblGrid>
      <w:tr w:rsidR="00AB6AB7" w:rsidRPr="000527E9" w14:paraId="4FC1B44A" w14:textId="77777777" w:rsidTr="00986431">
        <w:trPr>
          <w:trHeight w:val="399"/>
          <w:jc w:val="center"/>
        </w:trPr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2A3AED" w14:textId="77777777" w:rsidR="00AB6AB7" w:rsidRPr="000527E9" w:rsidRDefault="00AB6AB7" w:rsidP="00986431">
            <w:pPr>
              <w:widowControl/>
              <w:spacing w:line="240" w:lineRule="auto"/>
              <w:ind w:firstLineChars="0" w:firstLine="400"/>
              <w:jc w:val="left"/>
              <w:rPr>
                <w:rFonts w:ascii="宋体" w:eastAsia="Times New Roman" w:hAnsi="宋体" w:cs="宋体"/>
                <w:kern w:val="0"/>
                <w:sz w:val="20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234AFF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24"/>
                <w:sz w:val="22"/>
              </w:rPr>
              <w:t>ICC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00FB9E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24"/>
                <w:sz w:val="22"/>
              </w:rPr>
              <w:t>95%CI</w:t>
            </w:r>
          </w:p>
        </w:tc>
      </w:tr>
      <w:tr w:rsidR="00AB6AB7" w:rsidRPr="000527E9" w14:paraId="1F96C20F" w14:textId="77777777" w:rsidTr="00986431">
        <w:trPr>
          <w:trHeight w:val="428"/>
          <w:jc w:val="center"/>
        </w:trPr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2E5732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eastAsia="MingLiU" w:cs="Times New Roman"/>
                <w:color w:val="000000"/>
                <w:kern w:val="24"/>
                <w:sz w:val="22"/>
              </w:rPr>
              <w:t>Total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3EA9C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24"/>
                <w:szCs w:val="24"/>
              </w:rPr>
              <w:t>0.4</w:t>
            </w:r>
            <w:r>
              <w:rPr>
                <w:rFonts w:cs="Times New Roman"/>
                <w:color w:val="000000"/>
                <w:kern w:val="24"/>
                <w:szCs w:val="24"/>
              </w:rPr>
              <w:t>8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DC4D84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24"/>
                <w:szCs w:val="24"/>
              </w:rPr>
              <w:t>0.22</w:t>
            </w:r>
            <w:r w:rsidRPr="000527E9">
              <w:rPr>
                <w:rFonts w:cs="Times New Roman"/>
                <w:color w:val="000000"/>
                <w:kern w:val="0"/>
                <w:szCs w:val="24"/>
              </w:rPr>
              <w:t xml:space="preserve"> - </w:t>
            </w:r>
            <w:r w:rsidRPr="000527E9">
              <w:rPr>
                <w:rFonts w:cs="Times New Roman"/>
                <w:color w:val="000000"/>
                <w:kern w:val="24"/>
                <w:szCs w:val="24"/>
              </w:rPr>
              <w:t>0.66</w:t>
            </w:r>
          </w:p>
        </w:tc>
      </w:tr>
      <w:tr w:rsidR="00AB6AB7" w:rsidRPr="000527E9" w14:paraId="5DFB40CD" w14:textId="77777777" w:rsidTr="00986431">
        <w:trPr>
          <w:trHeight w:val="428"/>
          <w:jc w:val="center"/>
        </w:trPr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9F6BB9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eastAsia="MingLiU" w:cs="Times New Roman"/>
                <w:color w:val="000000"/>
                <w:kern w:val="24"/>
                <w:sz w:val="22"/>
              </w:rPr>
              <w:t>Caudate nucleus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F493D6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0"/>
                <w:szCs w:val="24"/>
              </w:rPr>
              <w:t>0.25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D86DDA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0"/>
                <w:szCs w:val="24"/>
              </w:rPr>
              <w:t>0.0</w:t>
            </w:r>
            <w:r>
              <w:rPr>
                <w:rFonts w:cs="Times New Roman"/>
                <w:color w:val="000000"/>
                <w:kern w:val="0"/>
                <w:szCs w:val="24"/>
              </w:rPr>
              <w:t>1</w:t>
            </w:r>
            <w:r w:rsidRPr="000527E9">
              <w:rPr>
                <w:rFonts w:cs="Times New Roman"/>
                <w:color w:val="000000"/>
                <w:kern w:val="0"/>
                <w:szCs w:val="24"/>
              </w:rPr>
              <w:t xml:space="preserve"> - 0.47</w:t>
            </w:r>
          </w:p>
        </w:tc>
      </w:tr>
      <w:tr w:rsidR="00AB6AB7" w:rsidRPr="000527E9" w14:paraId="0493CE43" w14:textId="77777777" w:rsidTr="00986431">
        <w:trPr>
          <w:trHeight w:val="428"/>
          <w:jc w:val="center"/>
        </w:trPr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F1D4F0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eastAsia="MingLiU" w:cs="Times New Roman"/>
                <w:color w:val="000000"/>
                <w:kern w:val="24"/>
                <w:sz w:val="22"/>
              </w:rPr>
              <w:t>Internal Capsula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82B434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0"/>
                <w:szCs w:val="24"/>
              </w:rPr>
              <w:t>0.2</w:t>
            </w:r>
            <w:r>
              <w:rPr>
                <w:rFonts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4837DD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0"/>
                <w:szCs w:val="24"/>
              </w:rPr>
              <w:t>0.0</w:t>
            </w:r>
            <w:r>
              <w:rPr>
                <w:rFonts w:cs="Times New Roman"/>
                <w:color w:val="000000"/>
                <w:kern w:val="0"/>
                <w:szCs w:val="24"/>
              </w:rPr>
              <w:t>2</w:t>
            </w:r>
            <w:r w:rsidRPr="000527E9">
              <w:rPr>
                <w:rFonts w:cs="Times New Roman"/>
                <w:color w:val="000000"/>
                <w:kern w:val="0"/>
                <w:szCs w:val="24"/>
              </w:rPr>
              <w:t xml:space="preserve"> - 0.</w:t>
            </w:r>
            <w:r>
              <w:rPr>
                <w:rFonts w:cs="Times New Roman"/>
                <w:color w:val="000000"/>
                <w:kern w:val="0"/>
                <w:szCs w:val="24"/>
              </w:rPr>
              <w:t>49</w:t>
            </w:r>
          </w:p>
        </w:tc>
      </w:tr>
      <w:tr w:rsidR="00AB6AB7" w:rsidRPr="000527E9" w14:paraId="4B7A4D6C" w14:textId="77777777" w:rsidTr="00986431">
        <w:trPr>
          <w:trHeight w:val="428"/>
          <w:jc w:val="center"/>
        </w:trPr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5CA3EE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eastAsia="MingLiU" w:cs="Times New Roman"/>
                <w:color w:val="000000"/>
                <w:kern w:val="24"/>
                <w:sz w:val="22"/>
              </w:rPr>
              <w:t>Lenticular nucleus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09A5C9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0"/>
                <w:szCs w:val="24"/>
              </w:rPr>
              <w:t>0.2</w:t>
            </w:r>
            <w:r>
              <w:rPr>
                <w:rFonts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29F3CA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0"/>
                <w:szCs w:val="24"/>
              </w:rPr>
              <w:t>0.01 - 0.4</w:t>
            </w:r>
            <w:r>
              <w:rPr>
                <w:rFonts w:cs="Times New Roman"/>
                <w:color w:val="000000"/>
                <w:kern w:val="0"/>
                <w:szCs w:val="24"/>
              </w:rPr>
              <w:t>8</w:t>
            </w:r>
          </w:p>
        </w:tc>
      </w:tr>
      <w:tr w:rsidR="00AB6AB7" w:rsidRPr="000527E9" w14:paraId="280C3B19" w14:textId="77777777" w:rsidTr="00986431">
        <w:trPr>
          <w:trHeight w:val="428"/>
          <w:jc w:val="center"/>
        </w:trPr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F8F530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eastAsia="MingLiU" w:cs="Times New Roman"/>
                <w:color w:val="000000"/>
                <w:kern w:val="24"/>
                <w:sz w:val="22"/>
              </w:rPr>
              <w:t>Insula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E2FAD2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0"/>
                <w:szCs w:val="24"/>
              </w:rPr>
              <w:t>0.3</w:t>
            </w:r>
            <w:r>
              <w:rPr>
                <w:rFonts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BD0F9A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0"/>
                <w:szCs w:val="24"/>
              </w:rPr>
              <w:t>0.12 - 0.57</w:t>
            </w:r>
          </w:p>
        </w:tc>
      </w:tr>
      <w:tr w:rsidR="00AB6AB7" w:rsidRPr="000527E9" w14:paraId="1CFEC6EF" w14:textId="77777777" w:rsidTr="00986431">
        <w:trPr>
          <w:trHeight w:val="428"/>
          <w:jc w:val="center"/>
        </w:trPr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43F1BD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24"/>
                <w:sz w:val="22"/>
              </w:rPr>
              <w:t>M1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9DE0AF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24"/>
                <w:szCs w:val="24"/>
              </w:rPr>
              <w:t>0.3</w:t>
            </w:r>
            <w:r>
              <w:rPr>
                <w:rFonts w:cs="Times New Roman"/>
                <w:color w:val="000000"/>
                <w:kern w:val="24"/>
                <w:szCs w:val="24"/>
              </w:rPr>
              <w:t>7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C191B0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24"/>
                <w:szCs w:val="24"/>
              </w:rPr>
              <w:t>0.1</w:t>
            </w:r>
            <w:r>
              <w:rPr>
                <w:rFonts w:cs="Times New Roman"/>
                <w:color w:val="000000"/>
                <w:kern w:val="24"/>
                <w:szCs w:val="24"/>
              </w:rPr>
              <w:t>2</w:t>
            </w:r>
            <w:r w:rsidRPr="000527E9">
              <w:rPr>
                <w:rFonts w:cs="Times New Roman"/>
                <w:color w:val="000000"/>
                <w:kern w:val="0"/>
                <w:szCs w:val="24"/>
              </w:rPr>
              <w:t xml:space="preserve"> - </w:t>
            </w:r>
            <w:r w:rsidRPr="000527E9">
              <w:rPr>
                <w:rFonts w:cs="Times New Roman"/>
                <w:color w:val="000000"/>
                <w:kern w:val="24"/>
                <w:szCs w:val="24"/>
              </w:rPr>
              <w:t>0.5</w:t>
            </w:r>
            <w:r>
              <w:rPr>
                <w:rFonts w:cs="Times New Roman"/>
                <w:color w:val="000000"/>
                <w:kern w:val="24"/>
                <w:szCs w:val="24"/>
              </w:rPr>
              <w:t>8</w:t>
            </w:r>
          </w:p>
        </w:tc>
      </w:tr>
      <w:tr w:rsidR="00AB6AB7" w:rsidRPr="000527E9" w14:paraId="5DDD2A7D" w14:textId="77777777" w:rsidTr="00986431">
        <w:trPr>
          <w:trHeight w:val="428"/>
          <w:jc w:val="center"/>
        </w:trPr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2288ED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eastAsia="MingLiU" w:cs="Times New Roman"/>
                <w:color w:val="000000"/>
                <w:kern w:val="24"/>
                <w:sz w:val="22"/>
              </w:rPr>
              <w:t>M2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EBEA17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24"/>
                <w:szCs w:val="24"/>
              </w:rPr>
              <w:t>0.27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804B80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24"/>
                <w:szCs w:val="24"/>
              </w:rPr>
              <w:t>0.0</w:t>
            </w:r>
            <w:r>
              <w:rPr>
                <w:rFonts w:cs="Times New Roman"/>
                <w:color w:val="000000"/>
                <w:kern w:val="24"/>
                <w:szCs w:val="24"/>
              </w:rPr>
              <w:t>2</w:t>
            </w:r>
            <w:r w:rsidRPr="000527E9">
              <w:rPr>
                <w:rFonts w:cs="Times New Roman"/>
                <w:color w:val="000000"/>
                <w:kern w:val="0"/>
                <w:szCs w:val="24"/>
              </w:rPr>
              <w:t xml:space="preserve"> - </w:t>
            </w:r>
            <w:r w:rsidRPr="000527E9">
              <w:rPr>
                <w:rFonts w:cs="Times New Roman"/>
                <w:color w:val="000000"/>
                <w:kern w:val="24"/>
                <w:szCs w:val="24"/>
              </w:rPr>
              <w:t>0.</w:t>
            </w:r>
            <w:r>
              <w:rPr>
                <w:rFonts w:cs="Times New Roman"/>
                <w:color w:val="000000"/>
                <w:kern w:val="24"/>
                <w:szCs w:val="24"/>
              </w:rPr>
              <w:t>50</w:t>
            </w:r>
          </w:p>
        </w:tc>
      </w:tr>
      <w:tr w:rsidR="00AB6AB7" w:rsidRPr="000527E9" w14:paraId="102BA8BD" w14:textId="77777777" w:rsidTr="00986431">
        <w:trPr>
          <w:trHeight w:val="428"/>
          <w:jc w:val="center"/>
        </w:trPr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B3F812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eastAsia="MingLiU" w:cs="Times New Roman"/>
                <w:color w:val="000000"/>
                <w:kern w:val="24"/>
                <w:sz w:val="22"/>
              </w:rPr>
              <w:t>M3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408B46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0"/>
                <w:szCs w:val="24"/>
              </w:rPr>
              <w:t>0.34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2BFA3B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0"/>
                <w:szCs w:val="24"/>
              </w:rPr>
              <w:t>0.0</w:t>
            </w:r>
            <w:r>
              <w:rPr>
                <w:rFonts w:cs="Times New Roman"/>
                <w:color w:val="000000"/>
                <w:kern w:val="0"/>
                <w:szCs w:val="24"/>
              </w:rPr>
              <w:t>9</w:t>
            </w:r>
            <w:r w:rsidRPr="000527E9">
              <w:rPr>
                <w:rFonts w:cs="Times New Roman"/>
                <w:color w:val="000000"/>
                <w:kern w:val="0"/>
                <w:szCs w:val="24"/>
              </w:rPr>
              <w:t xml:space="preserve"> - 0.55</w:t>
            </w:r>
          </w:p>
        </w:tc>
      </w:tr>
      <w:tr w:rsidR="00AB6AB7" w:rsidRPr="000527E9" w14:paraId="66E25949" w14:textId="77777777" w:rsidTr="00986431">
        <w:trPr>
          <w:trHeight w:val="428"/>
          <w:jc w:val="center"/>
        </w:trPr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F52583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eastAsia="MingLiU" w:cs="Times New Roman"/>
                <w:color w:val="000000"/>
                <w:kern w:val="24"/>
                <w:sz w:val="22"/>
              </w:rPr>
              <w:t>M4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ACFE09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0"/>
                <w:szCs w:val="24"/>
              </w:rPr>
              <w:t>0.</w:t>
            </w:r>
            <w:r>
              <w:rPr>
                <w:rFonts w:cs="Times New Roman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A8B63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0"/>
                <w:szCs w:val="24"/>
              </w:rPr>
              <w:t>0.1</w:t>
            </w:r>
            <w:r>
              <w:rPr>
                <w:rFonts w:cs="Times New Roman"/>
                <w:color w:val="000000"/>
                <w:kern w:val="0"/>
                <w:szCs w:val="24"/>
              </w:rPr>
              <w:t>5</w:t>
            </w:r>
            <w:r w:rsidRPr="000527E9">
              <w:rPr>
                <w:rFonts w:cs="Times New Roman"/>
                <w:color w:val="000000"/>
                <w:kern w:val="0"/>
                <w:szCs w:val="24"/>
              </w:rPr>
              <w:t xml:space="preserve"> - 0.</w:t>
            </w:r>
            <w:r>
              <w:rPr>
                <w:rFonts w:cs="Times New Roman"/>
                <w:color w:val="000000"/>
                <w:kern w:val="0"/>
                <w:szCs w:val="24"/>
              </w:rPr>
              <w:t>60</w:t>
            </w:r>
          </w:p>
        </w:tc>
      </w:tr>
      <w:tr w:rsidR="00AB6AB7" w:rsidRPr="000527E9" w14:paraId="65670980" w14:textId="77777777" w:rsidTr="00986431">
        <w:trPr>
          <w:trHeight w:val="428"/>
          <w:jc w:val="center"/>
        </w:trPr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883D55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eastAsia="MingLiU" w:cs="Times New Roman"/>
                <w:color w:val="000000"/>
                <w:kern w:val="24"/>
                <w:sz w:val="22"/>
              </w:rPr>
              <w:t>M5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A5AA5D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24"/>
                <w:szCs w:val="24"/>
              </w:rPr>
              <w:t>0.3</w:t>
            </w:r>
            <w:r>
              <w:rPr>
                <w:rFonts w:cs="Times New Roman"/>
                <w:color w:val="000000"/>
                <w:kern w:val="24"/>
                <w:szCs w:val="24"/>
              </w:rPr>
              <w:t>7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858C5F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24"/>
                <w:szCs w:val="24"/>
              </w:rPr>
              <w:t>0.1</w:t>
            </w:r>
            <w:r>
              <w:rPr>
                <w:rFonts w:cs="Times New Roman"/>
                <w:color w:val="000000"/>
                <w:kern w:val="24"/>
                <w:szCs w:val="24"/>
              </w:rPr>
              <w:t>2</w:t>
            </w:r>
            <w:r w:rsidRPr="000527E9">
              <w:rPr>
                <w:rFonts w:cs="Times New Roman"/>
                <w:color w:val="000000"/>
                <w:kern w:val="0"/>
                <w:szCs w:val="24"/>
              </w:rPr>
              <w:t xml:space="preserve"> - </w:t>
            </w:r>
            <w:r w:rsidRPr="000527E9">
              <w:rPr>
                <w:rFonts w:cs="Times New Roman"/>
                <w:color w:val="000000"/>
                <w:kern w:val="24"/>
                <w:szCs w:val="24"/>
              </w:rPr>
              <w:t>0.57</w:t>
            </w:r>
          </w:p>
        </w:tc>
      </w:tr>
      <w:tr w:rsidR="00AB6AB7" w:rsidRPr="000527E9" w14:paraId="3D465532" w14:textId="77777777" w:rsidTr="00986431">
        <w:trPr>
          <w:trHeight w:val="428"/>
          <w:jc w:val="center"/>
        </w:trPr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E47068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eastAsia="MingLiU" w:cs="Times New Roman"/>
                <w:color w:val="000000"/>
                <w:kern w:val="24"/>
                <w:sz w:val="22"/>
              </w:rPr>
              <w:t>M6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B917C1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24"/>
                <w:szCs w:val="24"/>
              </w:rPr>
              <w:t>0.32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D11604" w14:textId="77777777" w:rsidR="00AB6AB7" w:rsidRPr="000527E9" w:rsidRDefault="00AB6AB7" w:rsidP="00986431">
            <w:pPr>
              <w:widowControl/>
              <w:spacing w:line="240" w:lineRule="auto"/>
              <w:ind w:firstLineChars="0" w:firstLine="0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0527E9">
              <w:rPr>
                <w:rFonts w:cs="Times New Roman"/>
                <w:color w:val="000000"/>
                <w:kern w:val="24"/>
                <w:szCs w:val="24"/>
              </w:rPr>
              <w:t>0.06</w:t>
            </w:r>
            <w:r w:rsidRPr="000527E9">
              <w:rPr>
                <w:rFonts w:cs="Times New Roman"/>
                <w:color w:val="000000"/>
                <w:kern w:val="0"/>
                <w:szCs w:val="24"/>
              </w:rPr>
              <w:t xml:space="preserve"> - </w:t>
            </w:r>
            <w:r w:rsidRPr="000527E9">
              <w:rPr>
                <w:rFonts w:cs="Times New Roman"/>
                <w:color w:val="000000"/>
                <w:kern w:val="24"/>
                <w:szCs w:val="24"/>
              </w:rPr>
              <w:t>0.54</w:t>
            </w:r>
          </w:p>
        </w:tc>
      </w:tr>
    </w:tbl>
    <w:p w14:paraId="70F71CD6" w14:textId="77777777" w:rsidR="00094E6C" w:rsidRDefault="00094E6C">
      <w:pPr>
        <w:ind w:firstLine="480"/>
      </w:pPr>
    </w:p>
    <w:sectPr w:rsidR="00094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1874" w14:textId="77777777" w:rsidR="00475161" w:rsidRDefault="00475161" w:rsidP="00AB6AB7">
      <w:pPr>
        <w:spacing w:line="240" w:lineRule="auto"/>
        <w:ind w:firstLine="480"/>
      </w:pPr>
      <w:r>
        <w:separator/>
      </w:r>
    </w:p>
  </w:endnote>
  <w:endnote w:type="continuationSeparator" w:id="0">
    <w:p w14:paraId="0D864F43" w14:textId="77777777" w:rsidR="00475161" w:rsidRDefault="00475161" w:rsidP="00AB6AB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3365D" w14:textId="77777777" w:rsidR="00475161" w:rsidRDefault="00475161" w:rsidP="00AB6AB7">
      <w:pPr>
        <w:spacing w:line="240" w:lineRule="auto"/>
        <w:ind w:firstLine="480"/>
      </w:pPr>
      <w:r>
        <w:separator/>
      </w:r>
    </w:p>
  </w:footnote>
  <w:footnote w:type="continuationSeparator" w:id="0">
    <w:p w14:paraId="514E3E18" w14:textId="77777777" w:rsidR="00475161" w:rsidRDefault="00475161" w:rsidP="00AB6AB7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D5"/>
    <w:rsid w:val="00094E6C"/>
    <w:rsid w:val="00192DD5"/>
    <w:rsid w:val="00475161"/>
    <w:rsid w:val="00AB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78E08"/>
  <w15:chartTrackingRefBased/>
  <w15:docId w15:val="{FC7939F9-F448-4BED-91E0-466FA27D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AB7"/>
    <w:pPr>
      <w:widowControl w:val="0"/>
      <w:spacing w:line="48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6AB7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6A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6AB7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6AB7"/>
    <w:rPr>
      <w:sz w:val="18"/>
      <w:szCs w:val="18"/>
    </w:rPr>
  </w:style>
  <w:style w:type="table" w:styleId="a7">
    <w:name w:val="Table Grid"/>
    <w:basedOn w:val="a1"/>
    <w:uiPriority w:val="39"/>
    <w:rsid w:val="00AB6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597759468@qq.com</dc:creator>
  <cp:keywords/>
  <dc:description/>
  <cp:lastModifiedBy>597759468@qq.com</cp:lastModifiedBy>
  <cp:revision>2</cp:revision>
  <dcterms:created xsi:type="dcterms:W3CDTF">2023-08-25T12:17:00Z</dcterms:created>
  <dcterms:modified xsi:type="dcterms:W3CDTF">2023-08-25T12:18:00Z</dcterms:modified>
</cp:coreProperties>
</file>