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501E7" w14:textId="00CD0BFA" w:rsidR="00617978" w:rsidRDefault="00617978" w:rsidP="006C49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</w:t>
      </w:r>
      <w:r w:rsidR="00633207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 xml:space="preserve"> Files:</w:t>
      </w:r>
    </w:p>
    <w:p w14:paraId="2168D057" w14:textId="77777777" w:rsidR="00617978" w:rsidRDefault="00617978" w:rsidP="006C495E">
      <w:pPr>
        <w:rPr>
          <w:rFonts w:ascii="Times New Roman" w:hAnsi="Times New Roman" w:cs="Times New Roman"/>
          <w:b/>
          <w:bCs/>
        </w:rPr>
      </w:pPr>
    </w:p>
    <w:tbl>
      <w:tblPr>
        <w:tblW w:w="9020" w:type="dxa"/>
        <w:tblLook w:val="04A0" w:firstRow="1" w:lastRow="0" w:firstColumn="1" w:lastColumn="0" w:noHBand="0" w:noVBand="1"/>
      </w:tblPr>
      <w:tblGrid>
        <w:gridCol w:w="1369"/>
        <w:gridCol w:w="1612"/>
        <w:gridCol w:w="1042"/>
        <w:gridCol w:w="1143"/>
        <w:gridCol w:w="1442"/>
        <w:gridCol w:w="1507"/>
        <w:gridCol w:w="905"/>
      </w:tblGrid>
      <w:tr w:rsidR="00617978" w:rsidRPr="00B26474" w14:paraId="6C188CB7" w14:textId="77777777" w:rsidTr="00617978">
        <w:trPr>
          <w:trHeight w:val="330"/>
        </w:trPr>
        <w:tc>
          <w:tcPr>
            <w:tcW w:w="90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DF4E3" w14:textId="231C24C7" w:rsidR="00617978" w:rsidRPr="00B26474" w:rsidRDefault="004E54C3" w:rsidP="004E5AFB">
            <w:pPr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Supplemental </w:t>
            </w:r>
            <w:r w:rsidR="00617978" w:rsidRPr="00B2647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Table 1: </w:t>
            </w:r>
            <w:r w:rsidR="0061797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Compute tomography enterography </w:t>
            </w:r>
            <w:r w:rsidR="00617978" w:rsidRPr="00B2647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parameters </w:t>
            </w:r>
            <w:r w:rsidR="0061797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for</w:t>
            </w:r>
            <w:r w:rsidR="00617978" w:rsidRPr="00B2647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imag</w:t>
            </w:r>
            <w:r w:rsidR="0061797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e </w:t>
            </w:r>
            <w:r w:rsidR="00617978" w:rsidRPr="00B26474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acquisition</w:t>
            </w:r>
          </w:p>
        </w:tc>
      </w:tr>
      <w:tr w:rsidR="00617978" w:rsidRPr="00B26474" w14:paraId="0F565DBD" w14:textId="77777777" w:rsidTr="00617978">
        <w:trPr>
          <w:trHeight w:val="945"/>
        </w:trPr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B4A09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 SCANNER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3F0FE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ube potential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1232D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ube current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F6C90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atrix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4837E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lice thickness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(mm)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52E92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lice increment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(mm)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880E9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itch</w:t>
            </w:r>
          </w:p>
        </w:tc>
      </w:tr>
      <w:tr w:rsidR="00617978" w:rsidRPr="00B26474" w14:paraId="56B9F663" w14:textId="77777777" w:rsidTr="00617978">
        <w:trPr>
          <w:trHeight w:val="63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6CF22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 HD750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54363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 Smart mA,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Siemens Caredose 4D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70682" w14:textId="621192CC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 kV Assis</w:t>
            </w:r>
            <w:r w:rsidR="001F08F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15F07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512×512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530E" w14:textId="77777777" w:rsidR="00617978" w:rsidRPr="00DE569D" w:rsidRDefault="00617978" w:rsidP="004E5AFB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0CD1" w14:textId="77777777" w:rsidR="00617978" w:rsidRPr="00DE569D" w:rsidRDefault="00617978" w:rsidP="004E5AFB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A7868" w14:textId="77777777" w:rsidR="00617978" w:rsidRPr="00DE569D" w:rsidRDefault="00617978" w:rsidP="004E5AFB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17978" w:rsidRPr="00B26474" w14:paraId="5D16C470" w14:textId="77777777" w:rsidTr="00617978">
        <w:trPr>
          <w:trHeight w:val="630"/>
        </w:trPr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E0E2E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SOMATOM Definition Flash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2C8DC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ATCM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08B12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Siemens Caredose 4D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2401C9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512×512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56A77" w14:textId="77777777" w:rsidR="00617978" w:rsidRPr="00DE569D" w:rsidRDefault="00617978" w:rsidP="004E5AFB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2272E" w14:textId="77777777" w:rsidR="00617978" w:rsidRPr="00DE569D" w:rsidRDefault="00617978" w:rsidP="004E5AFB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5E248" w14:textId="77777777" w:rsidR="00617978" w:rsidRPr="00DE569D" w:rsidRDefault="00617978" w:rsidP="004E5AFB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17978" w:rsidRPr="00B26474" w14:paraId="54C82B04" w14:textId="77777777" w:rsidTr="00617978">
        <w:trPr>
          <w:trHeight w:val="28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E630" w14:textId="77777777" w:rsidR="00617978" w:rsidRPr="00DE569D" w:rsidRDefault="00617978" w:rsidP="004E5AFB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8FAF" w14:textId="77777777" w:rsidR="00617978" w:rsidRPr="00DE569D" w:rsidRDefault="00617978" w:rsidP="004E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1B06" w14:textId="77777777" w:rsidR="00617978" w:rsidRPr="00DE569D" w:rsidRDefault="00617978" w:rsidP="004E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5EC4" w14:textId="77777777" w:rsidR="00617978" w:rsidRPr="00DE569D" w:rsidRDefault="00617978" w:rsidP="004E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57C5" w14:textId="77777777" w:rsidR="00617978" w:rsidRPr="00DE569D" w:rsidRDefault="00617978" w:rsidP="004E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2736" w14:textId="77777777" w:rsidR="00617978" w:rsidRPr="00DE569D" w:rsidRDefault="00617978" w:rsidP="004E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2C32" w14:textId="77777777" w:rsidR="00617978" w:rsidRPr="00DE569D" w:rsidRDefault="00617978" w:rsidP="004E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978" w:rsidRPr="00B26474" w14:paraId="0BC26DA5" w14:textId="77777777" w:rsidTr="00617978">
        <w:trPr>
          <w:trHeight w:val="630"/>
        </w:trPr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722C7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 SCANNER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6DFC77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rterial phase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B48B5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enous phase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11BAC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ontrast agent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F801C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Dose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277DB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Injection speed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CE38C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teration </w:t>
            </w:r>
          </w:p>
        </w:tc>
      </w:tr>
      <w:tr w:rsidR="00617978" w:rsidRPr="00B26474" w14:paraId="5DBECA3B" w14:textId="77777777" w:rsidTr="00617978">
        <w:trPr>
          <w:trHeight w:val="94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091D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 HD750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6B83E4" w14:textId="77777777" w:rsidR="00617978" w:rsidRPr="00DE569D" w:rsidRDefault="00617978" w:rsidP="004E5A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Bolus 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racking 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ech,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scan began at 6 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after abdominal artery attenuation reach to 150 HU</w:t>
            </w:r>
          </w:p>
        </w:tc>
        <w:tc>
          <w:tcPr>
            <w:tcW w:w="10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AF79F2" w14:textId="77777777" w:rsidR="00617978" w:rsidRPr="00DE569D" w:rsidRDefault="00617978" w:rsidP="004E5A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egan at 25 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after arterial phase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E63AFE" w14:textId="607B8645" w:rsidR="00617978" w:rsidRPr="00DE569D" w:rsidRDefault="001F08F0" w:rsidP="004E5A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opamiro </w:t>
            </w:r>
            <w:r w:rsidR="00617978"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370</w:t>
            </w:r>
            <w:r w:rsidR="00617978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17978"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mg/ml</w:t>
            </w:r>
          </w:p>
        </w:tc>
        <w:tc>
          <w:tcPr>
            <w:tcW w:w="14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71E256" w14:textId="77777777" w:rsidR="00617978" w:rsidRPr="00DE569D" w:rsidRDefault="00617978" w:rsidP="004E5A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1.1 mL/kg</w:t>
            </w:r>
          </w:p>
        </w:tc>
        <w:tc>
          <w:tcPr>
            <w:tcW w:w="15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04E2B1" w14:textId="77777777" w:rsidR="00617978" w:rsidRPr="00DE569D" w:rsidRDefault="00617978" w:rsidP="004E5A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3-6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ml/s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（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Injection time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 s</w:t>
            </w: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99E68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ASIR at 60%</w:t>
            </w:r>
          </w:p>
        </w:tc>
      </w:tr>
      <w:tr w:rsidR="00617978" w:rsidRPr="00B26474" w14:paraId="2C188119" w14:textId="77777777" w:rsidTr="00617978">
        <w:trPr>
          <w:trHeight w:val="945"/>
        </w:trPr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11A16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SOMATOM Definition Flash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32CA55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900F6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F6AE4A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92D51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9C4D92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8CF61" w14:textId="77777777" w:rsidR="00617978" w:rsidRPr="00DE569D" w:rsidRDefault="00617978" w:rsidP="004E5AF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569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SAFIRE at 3</w:t>
            </w:r>
          </w:p>
        </w:tc>
      </w:tr>
    </w:tbl>
    <w:p w14:paraId="1535A5FF" w14:textId="5E9847EE" w:rsidR="00617978" w:rsidRDefault="00617978" w:rsidP="006C49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ATCM = automatic tube current modulation; </w:t>
      </w:r>
      <w:r w:rsidRPr="00987F4F">
        <w:rPr>
          <w:rFonts w:ascii="Times New Roman" w:hAnsi="Times New Roman" w:cs="Times New Roman"/>
          <w:sz w:val="20"/>
          <w:szCs w:val="20"/>
        </w:rPr>
        <w:t>CT = computed tomography</w:t>
      </w:r>
    </w:p>
    <w:p w14:paraId="32B5F396" w14:textId="77777777" w:rsidR="00617978" w:rsidRDefault="00617978" w:rsidP="006C495E">
      <w:pPr>
        <w:rPr>
          <w:rFonts w:ascii="Times New Roman" w:hAnsi="Times New Roman" w:cs="Times New Roman"/>
          <w:b/>
          <w:bCs/>
        </w:rPr>
      </w:pPr>
    </w:p>
    <w:p w14:paraId="2722C3A2" w14:textId="77777777" w:rsidR="00617978" w:rsidRDefault="00617978" w:rsidP="006C495E">
      <w:pPr>
        <w:rPr>
          <w:rFonts w:ascii="Times New Roman" w:hAnsi="Times New Roman" w:cs="Times New Roman"/>
          <w:b/>
          <w:bCs/>
        </w:rPr>
      </w:pPr>
    </w:p>
    <w:p w14:paraId="561CF2BB" w14:textId="77777777" w:rsidR="00617978" w:rsidRDefault="00617978" w:rsidP="006C495E">
      <w:pPr>
        <w:rPr>
          <w:rFonts w:ascii="Times New Roman" w:hAnsi="Times New Roman" w:cs="Times New Roman"/>
          <w:b/>
          <w:bCs/>
        </w:rPr>
      </w:pPr>
    </w:p>
    <w:p w14:paraId="1336C5F8" w14:textId="77777777" w:rsidR="00617978" w:rsidRDefault="00617978" w:rsidP="006C495E">
      <w:pPr>
        <w:rPr>
          <w:rFonts w:ascii="Times New Roman" w:hAnsi="Times New Roman" w:cs="Times New Roman"/>
          <w:b/>
          <w:bCs/>
        </w:rPr>
      </w:pPr>
    </w:p>
    <w:p w14:paraId="623DB732" w14:textId="77777777" w:rsidR="00617978" w:rsidRDefault="00617978" w:rsidP="006C495E">
      <w:pPr>
        <w:rPr>
          <w:rFonts w:ascii="Times New Roman" w:hAnsi="Times New Roman" w:cs="Times New Roman"/>
          <w:b/>
          <w:bCs/>
        </w:rPr>
      </w:pPr>
    </w:p>
    <w:p w14:paraId="322D5DBE" w14:textId="77777777" w:rsidR="00617978" w:rsidRDefault="00617978" w:rsidP="006C495E">
      <w:pPr>
        <w:rPr>
          <w:rFonts w:ascii="Times New Roman" w:hAnsi="Times New Roman" w:cs="Times New Roman"/>
          <w:b/>
          <w:bCs/>
        </w:rPr>
      </w:pPr>
    </w:p>
    <w:p w14:paraId="612544A5" w14:textId="77777777" w:rsidR="00617978" w:rsidRDefault="00617978" w:rsidP="006C495E">
      <w:pPr>
        <w:rPr>
          <w:rFonts w:ascii="Times New Roman" w:hAnsi="Times New Roman" w:cs="Times New Roman"/>
          <w:b/>
          <w:bCs/>
        </w:rPr>
      </w:pPr>
    </w:p>
    <w:p w14:paraId="14DA3C26" w14:textId="77777777" w:rsidR="009F0B9A" w:rsidRDefault="009F0B9A" w:rsidP="0094398A">
      <w:pPr>
        <w:rPr>
          <w:rFonts w:ascii="Times" w:hAnsi="Times"/>
        </w:rPr>
        <w:sectPr w:rsidR="009F0B9A" w:rsidSect="00D83441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5D8CA18" w14:textId="18757150" w:rsidR="0004389E" w:rsidRPr="00B121D6" w:rsidRDefault="004E54C3" w:rsidP="00B121D6">
      <w:pPr>
        <w:rPr>
          <w:rFonts w:ascii="Times New Roman" w:eastAsia="DengXi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</w:t>
      </w:r>
      <w:r w:rsidR="00FB0D04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 xml:space="preserve"> Table </w:t>
      </w:r>
      <w:r w:rsidR="00784191">
        <w:rPr>
          <w:rFonts w:ascii="Times New Roman" w:hAnsi="Times New Roman" w:cs="Times New Roman"/>
          <w:b/>
          <w:bCs/>
        </w:rPr>
        <w:t>2</w:t>
      </w:r>
      <w:r w:rsidR="0004389E" w:rsidRPr="00B121D6">
        <w:rPr>
          <w:rFonts w:ascii="Times New Roman" w:hAnsi="Times New Roman" w:cs="Times New Roman"/>
          <w:b/>
          <w:bCs/>
        </w:rPr>
        <w:t xml:space="preserve">. </w:t>
      </w:r>
      <w:r w:rsidR="0004389E" w:rsidRPr="00B121D6">
        <w:rPr>
          <w:rFonts w:ascii="Times New Roman" w:eastAsia="DengXian" w:hAnsi="Times New Roman" w:cs="Times New Roman"/>
        </w:rPr>
        <w:t xml:space="preserve">Inter-reader </w:t>
      </w:r>
      <w:r w:rsidR="0004389E" w:rsidRPr="00B121D6">
        <w:rPr>
          <w:rFonts w:ascii="Times New Roman" w:hAnsi="Times New Roman" w:cs="Times New Roman"/>
        </w:rPr>
        <w:t>intraclass correlation coefficient</w:t>
      </w:r>
      <w:r w:rsidR="0004389E">
        <w:rPr>
          <w:rFonts w:ascii="Times New Roman" w:hAnsi="Times New Roman" w:cs="Times New Roman"/>
        </w:rPr>
        <w:t>s.</w:t>
      </w:r>
    </w:p>
    <w:p w14:paraId="6FC6BA41" w14:textId="77777777" w:rsidR="009F0B9A" w:rsidRDefault="009F0B9A" w:rsidP="009F0B9A">
      <w:pPr>
        <w:rPr>
          <w:rFonts w:ascii="Times" w:eastAsia="DengXian" w:hAnsi="Times" w:cs="Times New Roman"/>
          <w:b/>
          <w:bCs/>
        </w:rPr>
      </w:pPr>
    </w:p>
    <w:tbl>
      <w:tblPr>
        <w:tblW w:w="15863" w:type="dxa"/>
        <w:tblInd w:w="-837" w:type="dxa"/>
        <w:tblLook w:val="04A0" w:firstRow="1" w:lastRow="0" w:firstColumn="1" w:lastColumn="0" w:noHBand="0" w:noVBand="1"/>
      </w:tblPr>
      <w:tblGrid>
        <w:gridCol w:w="1460"/>
        <w:gridCol w:w="1177"/>
        <w:gridCol w:w="63"/>
        <w:gridCol w:w="1449"/>
        <w:gridCol w:w="1472"/>
        <w:gridCol w:w="1028"/>
        <w:gridCol w:w="284"/>
        <w:gridCol w:w="1614"/>
        <w:gridCol w:w="1499"/>
        <w:gridCol w:w="997"/>
        <w:gridCol w:w="709"/>
        <w:gridCol w:w="1603"/>
        <w:gridCol w:w="1507"/>
        <w:gridCol w:w="1001"/>
      </w:tblGrid>
      <w:tr w:rsidR="009F0B9A" w:rsidRPr="00B121D6" w14:paraId="48BC4655" w14:textId="77777777" w:rsidTr="009F0B9A">
        <w:trPr>
          <w:trHeight w:val="400"/>
        </w:trPr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53DD" w14:textId="77777777" w:rsidR="009F0B9A" w:rsidRPr="00B121D6" w:rsidRDefault="009F0B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20FB1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0BAF1" w14:textId="3351680D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All normal tissues and </w:t>
            </w:r>
            <w:r w:rsidR="00922047"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CD </w:t>
            </w: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lesions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06785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4D74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 tissues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849F7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A2EA5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 lesions</w:t>
            </w:r>
          </w:p>
        </w:tc>
      </w:tr>
      <w:tr w:rsidR="009F0B9A" w:rsidRPr="00B121D6" w14:paraId="3A2A8E48" w14:textId="77777777" w:rsidTr="00B121D6">
        <w:trPr>
          <w:trHeight w:val="400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31546" w14:textId="77777777" w:rsidR="009F0B9A" w:rsidRPr="00B121D6" w:rsidRDefault="009F0B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41BF0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A08340" w14:textId="4DF24BBD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922047"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terial Phase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82FE0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Venous Phase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18781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845B0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66B5F" w14:textId="63507CBB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922047"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terial Phase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1EDB5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Venous Phase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991C90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971B2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B61AD" w14:textId="21CE016E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922047"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terial Phase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F038A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Venous Phase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5788DD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9F0B9A" w:rsidRPr="00B121D6" w14:paraId="7EEC08DA" w14:textId="77777777" w:rsidTr="009F0B9A">
        <w:trPr>
          <w:trHeight w:val="347"/>
        </w:trPr>
        <w:tc>
          <w:tcPr>
            <w:tcW w:w="2700" w:type="dxa"/>
            <w:gridSpan w:val="3"/>
            <w:noWrap/>
            <w:vAlign w:val="center"/>
            <w:hideMark/>
          </w:tcPr>
          <w:p w14:paraId="0DA12DB6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ICCORR(Mean ± Std)</w:t>
            </w:r>
          </w:p>
        </w:tc>
        <w:tc>
          <w:tcPr>
            <w:tcW w:w="1449" w:type="dxa"/>
            <w:noWrap/>
            <w:vAlign w:val="center"/>
            <w:hideMark/>
          </w:tcPr>
          <w:p w14:paraId="7B635284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 ± 0.025</w:t>
            </w:r>
          </w:p>
        </w:tc>
        <w:tc>
          <w:tcPr>
            <w:tcW w:w="1472" w:type="dxa"/>
            <w:noWrap/>
            <w:vAlign w:val="center"/>
            <w:hideMark/>
          </w:tcPr>
          <w:p w14:paraId="2C618305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0.927 ± 0.032</w:t>
            </w:r>
          </w:p>
        </w:tc>
        <w:tc>
          <w:tcPr>
            <w:tcW w:w="1028" w:type="dxa"/>
            <w:noWrap/>
            <w:vAlign w:val="center"/>
            <w:hideMark/>
          </w:tcPr>
          <w:p w14:paraId="33EC3467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284" w:type="dxa"/>
            <w:noWrap/>
            <w:vAlign w:val="center"/>
            <w:hideMark/>
          </w:tcPr>
          <w:p w14:paraId="07A3283E" w14:textId="77777777" w:rsidR="009F0B9A" w:rsidRPr="00B121D6" w:rsidRDefault="009F0B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noWrap/>
            <w:vAlign w:val="center"/>
            <w:hideMark/>
          </w:tcPr>
          <w:p w14:paraId="194B7751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0.941 ± 0.016</w:t>
            </w:r>
          </w:p>
        </w:tc>
        <w:tc>
          <w:tcPr>
            <w:tcW w:w="1499" w:type="dxa"/>
            <w:noWrap/>
            <w:vAlign w:val="center"/>
            <w:hideMark/>
          </w:tcPr>
          <w:p w14:paraId="7F2D1904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 ± 0.024</w:t>
            </w:r>
          </w:p>
        </w:tc>
        <w:tc>
          <w:tcPr>
            <w:tcW w:w="997" w:type="dxa"/>
            <w:noWrap/>
            <w:vAlign w:val="center"/>
            <w:hideMark/>
          </w:tcPr>
          <w:p w14:paraId="0025B04F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09" w:type="dxa"/>
            <w:noWrap/>
            <w:vAlign w:val="center"/>
            <w:hideMark/>
          </w:tcPr>
          <w:p w14:paraId="40E971EF" w14:textId="77777777" w:rsidR="009F0B9A" w:rsidRPr="00B121D6" w:rsidRDefault="009F0B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noWrap/>
            <w:vAlign w:val="center"/>
            <w:hideMark/>
          </w:tcPr>
          <w:p w14:paraId="56C4B03F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 ± 0.030</w:t>
            </w:r>
          </w:p>
        </w:tc>
        <w:tc>
          <w:tcPr>
            <w:tcW w:w="1507" w:type="dxa"/>
            <w:noWrap/>
            <w:vAlign w:val="center"/>
            <w:hideMark/>
          </w:tcPr>
          <w:p w14:paraId="52AA419E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0.920 ± 0.037</w:t>
            </w:r>
          </w:p>
        </w:tc>
        <w:tc>
          <w:tcPr>
            <w:tcW w:w="1001" w:type="dxa"/>
            <w:noWrap/>
            <w:vAlign w:val="center"/>
            <w:hideMark/>
          </w:tcPr>
          <w:p w14:paraId="68A43758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0.497</w:t>
            </w:r>
          </w:p>
        </w:tc>
      </w:tr>
      <w:tr w:rsidR="009F0B9A" w:rsidRPr="00B121D6" w14:paraId="374B079A" w14:textId="77777777" w:rsidTr="009F0B9A">
        <w:trPr>
          <w:trHeight w:val="661"/>
        </w:trPr>
        <w:tc>
          <w:tcPr>
            <w:tcW w:w="2700" w:type="dxa"/>
            <w:gridSpan w:val="3"/>
            <w:noWrap/>
            <w:vAlign w:val="center"/>
            <w:hideMark/>
          </w:tcPr>
          <w:p w14:paraId="401C83E3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DICE(Mean ± Std)</w:t>
            </w:r>
          </w:p>
        </w:tc>
        <w:tc>
          <w:tcPr>
            <w:tcW w:w="1449" w:type="dxa"/>
            <w:noWrap/>
            <w:vAlign w:val="center"/>
            <w:hideMark/>
          </w:tcPr>
          <w:p w14:paraId="20FC7C80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 ± 0.025</w:t>
            </w:r>
          </w:p>
        </w:tc>
        <w:tc>
          <w:tcPr>
            <w:tcW w:w="1472" w:type="dxa"/>
            <w:noWrap/>
            <w:vAlign w:val="center"/>
            <w:hideMark/>
          </w:tcPr>
          <w:p w14:paraId="1140F698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0.927 ± 0.032</w:t>
            </w:r>
          </w:p>
        </w:tc>
        <w:tc>
          <w:tcPr>
            <w:tcW w:w="1028" w:type="dxa"/>
            <w:noWrap/>
            <w:vAlign w:val="center"/>
            <w:hideMark/>
          </w:tcPr>
          <w:p w14:paraId="0440F2A0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284" w:type="dxa"/>
            <w:noWrap/>
            <w:vAlign w:val="center"/>
            <w:hideMark/>
          </w:tcPr>
          <w:p w14:paraId="4AA88997" w14:textId="77777777" w:rsidR="009F0B9A" w:rsidRPr="00B121D6" w:rsidRDefault="009F0B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noWrap/>
            <w:vAlign w:val="center"/>
            <w:hideMark/>
          </w:tcPr>
          <w:p w14:paraId="3EB338CD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0.941 ± 0.016</w:t>
            </w:r>
          </w:p>
        </w:tc>
        <w:tc>
          <w:tcPr>
            <w:tcW w:w="1499" w:type="dxa"/>
            <w:noWrap/>
            <w:vAlign w:val="center"/>
            <w:hideMark/>
          </w:tcPr>
          <w:p w14:paraId="7C96ED3B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0.934 ± 0.024</w:t>
            </w:r>
          </w:p>
        </w:tc>
        <w:tc>
          <w:tcPr>
            <w:tcW w:w="997" w:type="dxa"/>
            <w:noWrap/>
            <w:vAlign w:val="center"/>
            <w:hideMark/>
          </w:tcPr>
          <w:p w14:paraId="4517EBB1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09" w:type="dxa"/>
            <w:noWrap/>
            <w:vAlign w:val="center"/>
            <w:hideMark/>
          </w:tcPr>
          <w:p w14:paraId="41B9B77F" w14:textId="77777777" w:rsidR="009F0B9A" w:rsidRPr="00B121D6" w:rsidRDefault="009F0B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noWrap/>
            <w:vAlign w:val="center"/>
            <w:hideMark/>
          </w:tcPr>
          <w:p w14:paraId="0CC166F2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0.936 ± 0.030</w:t>
            </w:r>
          </w:p>
        </w:tc>
        <w:tc>
          <w:tcPr>
            <w:tcW w:w="1507" w:type="dxa"/>
            <w:noWrap/>
            <w:vAlign w:val="center"/>
            <w:hideMark/>
          </w:tcPr>
          <w:p w14:paraId="7297034A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0.920 ± 0.037</w:t>
            </w:r>
          </w:p>
        </w:tc>
        <w:tc>
          <w:tcPr>
            <w:tcW w:w="1001" w:type="dxa"/>
            <w:noWrap/>
            <w:vAlign w:val="center"/>
            <w:hideMark/>
          </w:tcPr>
          <w:p w14:paraId="2666229F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0.497</w:t>
            </w:r>
          </w:p>
        </w:tc>
      </w:tr>
      <w:tr w:rsidR="009F0B9A" w:rsidRPr="00B121D6" w14:paraId="0E983756" w14:textId="77777777" w:rsidTr="009F0B9A">
        <w:trPr>
          <w:trHeight w:val="485"/>
        </w:trPr>
        <w:tc>
          <w:tcPr>
            <w:tcW w:w="2700" w:type="dxa"/>
            <w:gridSpan w:val="3"/>
            <w:noWrap/>
            <w:vAlign w:val="center"/>
            <w:hideMark/>
          </w:tcPr>
          <w:p w14:paraId="546F709E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VOLSMTY(Mean ± Std)</w:t>
            </w:r>
          </w:p>
        </w:tc>
        <w:tc>
          <w:tcPr>
            <w:tcW w:w="1449" w:type="dxa"/>
            <w:noWrap/>
            <w:vAlign w:val="center"/>
            <w:hideMark/>
          </w:tcPr>
          <w:p w14:paraId="524036C9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 ± 0.025</w:t>
            </w:r>
          </w:p>
        </w:tc>
        <w:tc>
          <w:tcPr>
            <w:tcW w:w="1472" w:type="dxa"/>
            <w:noWrap/>
            <w:vAlign w:val="center"/>
            <w:hideMark/>
          </w:tcPr>
          <w:p w14:paraId="0482B19D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0.927 ± 0.032</w:t>
            </w:r>
          </w:p>
        </w:tc>
        <w:tc>
          <w:tcPr>
            <w:tcW w:w="1028" w:type="dxa"/>
            <w:noWrap/>
            <w:vAlign w:val="center"/>
            <w:hideMark/>
          </w:tcPr>
          <w:p w14:paraId="24E4796D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284" w:type="dxa"/>
            <w:noWrap/>
            <w:vAlign w:val="center"/>
            <w:hideMark/>
          </w:tcPr>
          <w:p w14:paraId="6C131693" w14:textId="77777777" w:rsidR="009F0B9A" w:rsidRPr="00B121D6" w:rsidRDefault="009F0B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noWrap/>
            <w:vAlign w:val="center"/>
            <w:hideMark/>
          </w:tcPr>
          <w:p w14:paraId="3355E649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0.941 ± 0.016</w:t>
            </w:r>
          </w:p>
        </w:tc>
        <w:tc>
          <w:tcPr>
            <w:tcW w:w="1499" w:type="dxa"/>
            <w:noWrap/>
            <w:vAlign w:val="center"/>
            <w:hideMark/>
          </w:tcPr>
          <w:p w14:paraId="0170531E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0.934 ± 0.024</w:t>
            </w:r>
          </w:p>
        </w:tc>
        <w:tc>
          <w:tcPr>
            <w:tcW w:w="997" w:type="dxa"/>
            <w:noWrap/>
            <w:vAlign w:val="center"/>
            <w:hideMark/>
          </w:tcPr>
          <w:p w14:paraId="4D315C25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09" w:type="dxa"/>
            <w:noWrap/>
            <w:vAlign w:val="center"/>
            <w:hideMark/>
          </w:tcPr>
          <w:p w14:paraId="79A8E4C2" w14:textId="77777777" w:rsidR="009F0B9A" w:rsidRPr="00B121D6" w:rsidRDefault="009F0B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noWrap/>
            <w:vAlign w:val="center"/>
            <w:hideMark/>
          </w:tcPr>
          <w:p w14:paraId="5F5CF2AA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0.926 ± 0.030</w:t>
            </w:r>
          </w:p>
        </w:tc>
        <w:tc>
          <w:tcPr>
            <w:tcW w:w="1507" w:type="dxa"/>
            <w:noWrap/>
            <w:vAlign w:val="center"/>
            <w:hideMark/>
          </w:tcPr>
          <w:p w14:paraId="0BD65E45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0.920 ± 0.037</w:t>
            </w:r>
          </w:p>
        </w:tc>
        <w:tc>
          <w:tcPr>
            <w:tcW w:w="1001" w:type="dxa"/>
            <w:noWrap/>
            <w:vAlign w:val="center"/>
            <w:hideMark/>
          </w:tcPr>
          <w:p w14:paraId="39EB2FDE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0.497</w:t>
            </w:r>
          </w:p>
        </w:tc>
      </w:tr>
      <w:tr w:rsidR="009F0B9A" w:rsidRPr="00B121D6" w14:paraId="4D0FCC5F" w14:textId="77777777" w:rsidTr="009F0B9A">
        <w:trPr>
          <w:trHeight w:val="559"/>
        </w:trPr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F9000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JACRD(Mean ± Std)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3F47E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0.876 ± 0.043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174ADC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0.886 ± 0.053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9FAB07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713095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177C1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0.890 ± 0.029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C06B8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0.876 ± 0.010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AB85A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DF4A08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280021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0.863 ± 0.050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9C90E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0.855 ± 0.061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2FA79" w14:textId="77777777" w:rsidR="009F0B9A" w:rsidRPr="00B121D6" w:rsidRDefault="009F0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0.513</w:t>
            </w:r>
          </w:p>
        </w:tc>
      </w:tr>
    </w:tbl>
    <w:p w14:paraId="72203F3C" w14:textId="27C7B9D1" w:rsidR="009F0B9A" w:rsidRPr="00B121D6" w:rsidRDefault="00922047" w:rsidP="009F0B9A">
      <w:pPr>
        <w:rPr>
          <w:rFonts w:ascii="Times New Roman" w:eastAsia="DengXian" w:hAnsi="Times New Roman" w:cs="Times New Roman"/>
          <w:sz w:val="20"/>
          <w:szCs w:val="20"/>
        </w:rPr>
      </w:pPr>
      <w:r w:rsidRPr="00B121D6">
        <w:rPr>
          <w:rFonts w:ascii="Times New Roman" w:hAnsi="Times New Roman" w:cs="Times New Roman"/>
          <w:sz w:val="20"/>
          <w:szCs w:val="20"/>
        </w:rPr>
        <w:t xml:space="preserve">CD = Crohn’s disease; DICE = Dice Coefficient; </w:t>
      </w:r>
      <w:r w:rsidRPr="00B121D6">
        <w:rPr>
          <w:rFonts w:ascii="Times New Roman" w:eastAsia="Times New Roman" w:hAnsi="Times New Roman" w:cs="Times New Roman"/>
          <w:color w:val="000000"/>
          <w:sz w:val="20"/>
          <w:szCs w:val="20"/>
        </w:rPr>
        <w:t>JACRD</w:t>
      </w:r>
      <w:r w:rsidRPr="00B121D6">
        <w:rPr>
          <w:rFonts w:ascii="Times New Roman" w:hAnsi="Times New Roman" w:cs="Times New Roman"/>
          <w:sz w:val="20"/>
          <w:szCs w:val="20"/>
        </w:rPr>
        <w:t xml:space="preserve"> = Jaccard Coefficient; ICCORR = Interclass Correlation; </w:t>
      </w:r>
      <w:r w:rsidRPr="00B121D6">
        <w:rPr>
          <w:rFonts w:ascii="Times New Roman" w:eastAsia="Times New Roman" w:hAnsi="Times New Roman" w:cs="Times New Roman"/>
          <w:color w:val="000000"/>
          <w:sz w:val="20"/>
          <w:szCs w:val="20"/>
        </w:rPr>
        <w:t>VOLSMTY</w:t>
      </w:r>
      <w:r w:rsidRPr="00B121D6">
        <w:rPr>
          <w:rFonts w:ascii="Times New Roman" w:hAnsi="Times New Roman" w:cs="Times New Roman"/>
          <w:sz w:val="20"/>
          <w:szCs w:val="20"/>
        </w:rPr>
        <w:t xml:space="preserve"> = Volumetric Similarity Coefficient</w:t>
      </w:r>
    </w:p>
    <w:p w14:paraId="689E3EA3" w14:textId="77777777" w:rsidR="009F0B9A" w:rsidRPr="00B121D6" w:rsidRDefault="009F0B9A" w:rsidP="009F0B9A">
      <w:pPr>
        <w:rPr>
          <w:rFonts w:ascii="Times New Roman" w:hAnsi="Times New Roman" w:cs="Times New Roman"/>
          <w:kern w:val="2"/>
          <w:sz w:val="20"/>
          <w:szCs w:val="20"/>
        </w:rPr>
      </w:pPr>
    </w:p>
    <w:p w14:paraId="2AE7163D" w14:textId="77777777" w:rsidR="009F0B9A" w:rsidRDefault="009F0B9A" w:rsidP="0094398A">
      <w:pPr>
        <w:rPr>
          <w:rFonts w:ascii="Times" w:hAnsi="Times"/>
        </w:rPr>
        <w:sectPr w:rsidR="009F0B9A" w:rsidSect="009F0B9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79A37D" w14:textId="5D4BA19F" w:rsidR="009F0B9A" w:rsidRDefault="004E54C3" w:rsidP="001F08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</w:t>
      </w:r>
      <w:r w:rsidR="00FB0D04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 xml:space="preserve"> Table </w:t>
      </w:r>
      <w:r w:rsidR="00784191">
        <w:rPr>
          <w:rFonts w:ascii="Times New Roman" w:hAnsi="Times New Roman" w:cs="Times New Roman"/>
          <w:b/>
          <w:bCs/>
        </w:rPr>
        <w:t>3</w:t>
      </w:r>
      <w:r w:rsidR="0004389E" w:rsidRPr="00B121D6">
        <w:rPr>
          <w:rFonts w:ascii="Times New Roman" w:hAnsi="Times New Roman" w:cs="Times New Roman"/>
          <w:b/>
          <w:bCs/>
        </w:rPr>
        <w:t xml:space="preserve">. </w:t>
      </w:r>
      <w:r w:rsidR="0004389E" w:rsidRPr="00B121D6">
        <w:rPr>
          <w:rFonts w:ascii="Times New Roman" w:hAnsi="Times New Roman" w:cs="Times New Roman"/>
        </w:rPr>
        <w:t>Intra-reader intraclass correlation coefficients.</w:t>
      </w:r>
    </w:p>
    <w:tbl>
      <w:tblPr>
        <w:tblpPr w:leftFromText="180" w:rightFromText="180" w:horzAnchor="margin" w:tblpXSpec="center" w:tblpY="873"/>
        <w:tblW w:w="16019" w:type="dxa"/>
        <w:tblLook w:val="04A0" w:firstRow="1" w:lastRow="0" w:firstColumn="1" w:lastColumn="0" w:noHBand="0" w:noVBand="1"/>
      </w:tblPr>
      <w:tblGrid>
        <w:gridCol w:w="2520"/>
        <w:gridCol w:w="1598"/>
        <w:gridCol w:w="1531"/>
        <w:gridCol w:w="1064"/>
        <w:gridCol w:w="495"/>
        <w:gridCol w:w="1505"/>
        <w:gridCol w:w="1528"/>
        <w:gridCol w:w="1082"/>
        <w:gridCol w:w="746"/>
        <w:gridCol w:w="1469"/>
        <w:gridCol w:w="1494"/>
        <w:gridCol w:w="987"/>
      </w:tblGrid>
      <w:tr w:rsidR="009F0B9A" w:rsidRPr="00B121D6" w14:paraId="04AC0278" w14:textId="77777777" w:rsidTr="00B121D6">
        <w:trPr>
          <w:trHeight w:val="481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A86AB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D0E8F" w14:textId="39843983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  <w:r w:rsidR="00922047"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 tissues and CD lesions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465E2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55217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 tissues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FEAA" w14:textId="77777777" w:rsidR="009F0B9A" w:rsidRPr="00B121D6" w:rsidRDefault="009F0B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8B673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 lesions</w:t>
            </w:r>
          </w:p>
        </w:tc>
      </w:tr>
      <w:tr w:rsidR="009F0B9A" w:rsidRPr="00B121D6" w14:paraId="654852A6" w14:textId="77777777" w:rsidTr="00B121D6">
        <w:trPr>
          <w:trHeight w:val="481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75AE8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761A8" w14:textId="5803717B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922047"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terial Phase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8A28AB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Venous Phase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722A1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853BA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0ED38" w14:textId="79366D32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922047"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terial Phase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977B4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Venous Phase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11FF9E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883852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59F85" w14:textId="38081CC3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922047"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terial Phase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5835E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Venous Phase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D5CA8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9F0B9A" w:rsidRPr="00B121D6" w14:paraId="2D821123" w14:textId="77777777" w:rsidTr="00B121D6">
        <w:trPr>
          <w:trHeight w:val="481"/>
        </w:trPr>
        <w:tc>
          <w:tcPr>
            <w:tcW w:w="2520" w:type="dxa"/>
            <w:noWrap/>
            <w:vAlign w:val="center"/>
            <w:hideMark/>
          </w:tcPr>
          <w:p w14:paraId="22979E4C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ICCORR(Mean ± Std)</w:t>
            </w:r>
          </w:p>
        </w:tc>
        <w:tc>
          <w:tcPr>
            <w:tcW w:w="1598" w:type="dxa"/>
            <w:noWrap/>
            <w:vAlign w:val="center"/>
            <w:hideMark/>
          </w:tcPr>
          <w:p w14:paraId="2DA083FB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0.987 ± 0.004</w:t>
            </w:r>
          </w:p>
        </w:tc>
        <w:tc>
          <w:tcPr>
            <w:tcW w:w="1531" w:type="dxa"/>
            <w:noWrap/>
            <w:vAlign w:val="center"/>
            <w:hideMark/>
          </w:tcPr>
          <w:p w14:paraId="01F3FAC5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 ± 0.005</w:t>
            </w:r>
          </w:p>
        </w:tc>
        <w:tc>
          <w:tcPr>
            <w:tcW w:w="1064" w:type="dxa"/>
            <w:noWrap/>
            <w:vAlign w:val="bottom"/>
            <w:hideMark/>
          </w:tcPr>
          <w:p w14:paraId="07E80F18" w14:textId="77777777" w:rsidR="009F0B9A" w:rsidRPr="00B121D6" w:rsidRDefault="009F0B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495" w:type="dxa"/>
            <w:noWrap/>
            <w:vAlign w:val="center"/>
            <w:hideMark/>
          </w:tcPr>
          <w:p w14:paraId="6C97AFAF" w14:textId="77777777" w:rsidR="009F0B9A" w:rsidRPr="00B121D6" w:rsidRDefault="009F0B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noWrap/>
            <w:vAlign w:val="center"/>
            <w:hideMark/>
          </w:tcPr>
          <w:p w14:paraId="123BC49A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0.989 ± 0.003</w:t>
            </w:r>
          </w:p>
        </w:tc>
        <w:tc>
          <w:tcPr>
            <w:tcW w:w="1528" w:type="dxa"/>
            <w:noWrap/>
            <w:vAlign w:val="center"/>
            <w:hideMark/>
          </w:tcPr>
          <w:p w14:paraId="19F21234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 ± 0.004</w:t>
            </w:r>
          </w:p>
        </w:tc>
        <w:tc>
          <w:tcPr>
            <w:tcW w:w="1082" w:type="dxa"/>
            <w:noWrap/>
            <w:vAlign w:val="center"/>
            <w:hideMark/>
          </w:tcPr>
          <w:p w14:paraId="76B10897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46" w:type="dxa"/>
            <w:noWrap/>
            <w:vAlign w:val="center"/>
            <w:hideMark/>
          </w:tcPr>
          <w:p w14:paraId="00A36F70" w14:textId="77777777" w:rsidR="009F0B9A" w:rsidRPr="00B121D6" w:rsidRDefault="009F0B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noWrap/>
            <w:vAlign w:val="center"/>
            <w:hideMark/>
          </w:tcPr>
          <w:p w14:paraId="18F6C26E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 ± 0.005</w:t>
            </w:r>
          </w:p>
        </w:tc>
        <w:tc>
          <w:tcPr>
            <w:tcW w:w="1494" w:type="dxa"/>
            <w:noWrap/>
            <w:vAlign w:val="center"/>
            <w:hideMark/>
          </w:tcPr>
          <w:p w14:paraId="4D8DA5EA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0.985 ± 0.006</w:t>
            </w:r>
          </w:p>
        </w:tc>
        <w:tc>
          <w:tcPr>
            <w:tcW w:w="987" w:type="dxa"/>
            <w:noWrap/>
            <w:vAlign w:val="center"/>
            <w:hideMark/>
          </w:tcPr>
          <w:p w14:paraId="4E22F0F0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0.510</w:t>
            </w:r>
          </w:p>
        </w:tc>
      </w:tr>
      <w:tr w:rsidR="009F0B9A" w:rsidRPr="00B121D6" w14:paraId="3F5DB83F" w14:textId="77777777" w:rsidTr="00B121D6">
        <w:trPr>
          <w:trHeight w:val="481"/>
        </w:trPr>
        <w:tc>
          <w:tcPr>
            <w:tcW w:w="2520" w:type="dxa"/>
            <w:noWrap/>
            <w:vAlign w:val="center"/>
            <w:hideMark/>
          </w:tcPr>
          <w:p w14:paraId="71D83F68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DICE(Mean ± Std)</w:t>
            </w:r>
          </w:p>
        </w:tc>
        <w:tc>
          <w:tcPr>
            <w:tcW w:w="1598" w:type="dxa"/>
            <w:noWrap/>
            <w:vAlign w:val="center"/>
            <w:hideMark/>
          </w:tcPr>
          <w:p w14:paraId="100574DE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 ± 0.004</w:t>
            </w:r>
          </w:p>
        </w:tc>
        <w:tc>
          <w:tcPr>
            <w:tcW w:w="1531" w:type="dxa"/>
            <w:noWrap/>
            <w:vAlign w:val="center"/>
            <w:hideMark/>
          </w:tcPr>
          <w:p w14:paraId="3C611455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 ± 0.005</w:t>
            </w:r>
          </w:p>
        </w:tc>
        <w:tc>
          <w:tcPr>
            <w:tcW w:w="1064" w:type="dxa"/>
            <w:noWrap/>
            <w:vAlign w:val="bottom"/>
            <w:hideMark/>
          </w:tcPr>
          <w:p w14:paraId="7355D6BE" w14:textId="77777777" w:rsidR="009F0B9A" w:rsidRPr="00B121D6" w:rsidRDefault="009F0B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495" w:type="dxa"/>
            <w:noWrap/>
            <w:vAlign w:val="center"/>
            <w:hideMark/>
          </w:tcPr>
          <w:p w14:paraId="3F1C3D5F" w14:textId="77777777" w:rsidR="009F0B9A" w:rsidRPr="00B121D6" w:rsidRDefault="009F0B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noWrap/>
            <w:vAlign w:val="center"/>
            <w:hideMark/>
          </w:tcPr>
          <w:p w14:paraId="396B3337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0.989 ± 0.003</w:t>
            </w:r>
          </w:p>
        </w:tc>
        <w:tc>
          <w:tcPr>
            <w:tcW w:w="1528" w:type="dxa"/>
            <w:noWrap/>
            <w:vAlign w:val="center"/>
            <w:hideMark/>
          </w:tcPr>
          <w:p w14:paraId="60988651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 ± 0.004</w:t>
            </w:r>
          </w:p>
        </w:tc>
        <w:tc>
          <w:tcPr>
            <w:tcW w:w="1082" w:type="dxa"/>
            <w:noWrap/>
            <w:vAlign w:val="center"/>
            <w:hideMark/>
          </w:tcPr>
          <w:p w14:paraId="5665BA40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46" w:type="dxa"/>
            <w:noWrap/>
            <w:vAlign w:val="center"/>
            <w:hideMark/>
          </w:tcPr>
          <w:p w14:paraId="17A70783" w14:textId="77777777" w:rsidR="009F0B9A" w:rsidRPr="00B121D6" w:rsidRDefault="009F0B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noWrap/>
            <w:vAlign w:val="center"/>
            <w:hideMark/>
          </w:tcPr>
          <w:p w14:paraId="7DD7F365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 ± 0.005</w:t>
            </w:r>
          </w:p>
        </w:tc>
        <w:tc>
          <w:tcPr>
            <w:tcW w:w="1494" w:type="dxa"/>
            <w:noWrap/>
            <w:vAlign w:val="center"/>
            <w:hideMark/>
          </w:tcPr>
          <w:p w14:paraId="60A15C7B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0.985 ± 0.006</w:t>
            </w:r>
          </w:p>
        </w:tc>
        <w:tc>
          <w:tcPr>
            <w:tcW w:w="987" w:type="dxa"/>
            <w:noWrap/>
            <w:vAlign w:val="center"/>
            <w:hideMark/>
          </w:tcPr>
          <w:p w14:paraId="2965BF04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0.511</w:t>
            </w:r>
          </w:p>
        </w:tc>
      </w:tr>
      <w:tr w:rsidR="009F0B9A" w:rsidRPr="00B121D6" w14:paraId="6859C248" w14:textId="77777777" w:rsidTr="00B121D6">
        <w:trPr>
          <w:trHeight w:val="481"/>
        </w:trPr>
        <w:tc>
          <w:tcPr>
            <w:tcW w:w="2520" w:type="dxa"/>
            <w:noWrap/>
            <w:vAlign w:val="center"/>
            <w:hideMark/>
          </w:tcPr>
          <w:p w14:paraId="097220C8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VOLSMTY(Mean ± Std)</w:t>
            </w:r>
          </w:p>
        </w:tc>
        <w:tc>
          <w:tcPr>
            <w:tcW w:w="1598" w:type="dxa"/>
            <w:noWrap/>
            <w:vAlign w:val="center"/>
            <w:hideMark/>
          </w:tcPr>
          <w:p w14:paraId="7A604E9A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 ± 0.004</w:t>
            </w:r>
          </w:p>
        </w:tc>
        <w:tc>
          <w:tcPr>
            <w:tcW w:w="1531" w:type="dxa"/>
            <w:noWrap/>
            <w:vAlign w:val="center"/>
            <w:hideMark/>
          </w:tcPr>
          <w:p w14:paraId="5BB461C1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 ±  0.005</w:t>
            </w:r>
          </w:p>
        </w:tc>
        <w:tc>
          <w:tcPr>
            <w:tcW w:w="1064" w:type="dxa"/>
            <w:noWrap/>
            <w:vAlign w:val="bottom"/>
            <w:hideMark/>
          </w:tcPr>
          <w:p w14:paraId="3217140A" w14:textId="77777777" w:rsidR="009F0B9A" w:rsidRPr="00B121D6" w:rsidRDefault="009F0B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495" w:type="dxa"/>
            <w:noWrap/>
            <w:vAlign w:val="center"/>
            <w:hideMark/>
          </w:tcPr>
          <w:p w14:paraId="3A687ED4" w14:textId="77777777" w:rsidR="009F0B9A" w:rsidRPr="00B121D6" w:rsidRDefault="009F0B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noWrap/>
            <w:vAlign w:val="center"/>
            <w:hideMark/>
          </w:tcPr>
          <w:p w14:paraId="55D65186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0.989 ± 0.003</w:t>
            </w:r>
          </w:p>
        </w:tc>
        <w:tc>
          <w:tcPr>
            <w:tcW w:w="1528" w:type="dxa"/>
            <w:noWrap/>
            <w:vAlign w:val="center"/>
            <w:hideMark/>
          </w:tcPr>
          <w:p w14:paraId="1A025899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 ± 0.004</w:t>
            </w:r>
          </w:p>
        </w:tc>
        <w:tc>
          <w:tcPr>
            <w:tcW w:w="1082" w:type="dxa"/>
            <w:noWrap/>
            <w:vAlign w:val="center"/>
            <w:hideMark/>
          </w:tcPr>
          <w:p w14:paraId="670DB408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46" w:type="dxa"/>
            <w:noWrap/>
            <w:vAlign w:val="center"/>
            <w:hideMark/>
          </w:tcPr>
          <w:p w14:paraId="13C07791" w14:textId="77777777" w:rsidR="009F0B9A" w:rsidRPr="00B121D6" w:rsidRDefault="009F0B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noWrap/>
            <w:vAlign w:val="center"/>
            <w:hideMark/>
          </w:tcPr>
          <w:p w14:paraId="59B7B54A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 ± 0.005</w:t>
            </w:r>
          </w:p>
        </w:tc>
        <w:tc>
          <w:tcPr>
            <w:tcW w:w="1494" w:type="dxa"/>
            <w:noWrap/>
            <w:vAlign w:val="center"/>
            <w:hideMark/>
          </w:tcPr>
          <w:p w14:paraId="77B2B9E3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0.985 ± 0.006</w:t>
            </w:r>
          </w:p>
        </w:tc>
        <w:tc>
          <w:tcPr>
            <w:tcW w:w="987" w:type="dxa"/>
            <w:noWrap/>
            <w:vAlign w:val="center"/>
            <w:hideMark/>
          </w:tcPr>
          <w:p w14:paraId="1E9229C9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0.511</w:t>
            </w:r>
          </w:p>
        </w:tc>
      </w:tr>
      <w:tr w:rsidR="009F0B9A" w:rsidRPr="00B121D6" w14:paraId="03E6C792" w14:textId="77777777" w:rsidTr="00B121D6">
        <w:trPr>
          <w:trHeight w:val="481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7F422F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JACRD(Mean ± Std)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AF2D8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0.875 ± 0.009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E32648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0.973 ± 0.010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05B84" w14:textId="77777777" w:rsidR="009F0B9A" w:rsidRPr="00B121D6" w:rsidRDefault="009F0B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03BC1C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439E5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0.978 ± 0.006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3DB0C0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0.975 ± 0.008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2962F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85A25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72BD0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0.973 ± 0.010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89365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0.971 ± 0.012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8B5273" w14:textId="77777777" w:rsidR="009F0B9A" w:rsidRPr="00B121D6" w:rsidRDefault="009F0B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0.513</w:t>
            </w:r>
          </w:p>
        </w:tc>
      </w:tr>
    </w:tbl>
    <w:p w14:paraId="2081C1B0" w14:textId="1A73B80E" w:rsidR="009F0B9A" w:rsidRDefault="009F0B9A" w:rsidP="009F0B9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468A4A2" w14:textId="77777777" w:rsidR="00B121D6" w:rsidRPr="00B121D6" w:rsidRDefault="00B121D6" w:rsidP="009F0B9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6DB6350" w14:textId="610524D9" w:rsidR="009F0B9A" w:rsidRPr="00F61F71" w:rsidRDefault="00922047" w:rsidP="0094398A">
      <w:pPr>
        <w:rPr>
          <w:rFonts w:ascii="Times New Roman" w:eastAsia="DengXian" w:hAnsi="Times New Roman" w:cs="Times New Roman"/>
          <w:sz w:val="20"/>
          <w:szCs w:val="20"/>
        </w:rPr>
        <w:sectPr w:rsidR="009F0B9A" w:rsidRPr="00F61F71" w:rsidSect="009F0B9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121D6">
        <w:rPr>
          <w:rFonts w:ascii="Times New Roman" w:hAnsi="Times New Roman" w:cs="Times New Roman"/>
          <w:sz w:val="20"/>
          <w:szCs w:val="20"/>
        </w:rPr>
        <w:t xml:space="preserve">CD = Crohn’s disease; DICE = Dice Coefficient; </w:t>
      </w:r>
      <w:r w:rsidRPr="00B121D6">
        <w:rPr>
          <w:rFonts w:ascii="Times New Roman" w:eastAsia="Times New Roman" w:hAnsi="Times New Roman" w:cs="Times New Roman"/>
          <w:color w:val="000000"/>
          <w:sz w:val="20"/>
          <w:szCs w:val="20"/>
        </w:rPr>
        <w:t>JACRD</w:t>
      </w:r>
      <w:r w:rsidRPr="00B121D6">
        <w:rPr>
          <w:rFonts w:ascii="Times New Roman" w:hAnsi="Times New Roman" w:cs="Times New Roman"/>
          <w:sz w:val="20"/>
          <w:szCs w:val="20"/>
        </w:rPr>
        <w:t xml:space="preserve"> = Jaccard Coefficient; ICCORR = Interclass Correlation; </w:t>
      </w:r>
      <w:r w:rsidRPr="00B121D6">
        <w:rPr>
          <w:rFonts w:ascii="Times New Roman" w:eastAsia="Times New Roman" w:hAnsi="Times New Roman" w:cs="Times New Roman"/>
          <w:color w:val="000000"/>
          <w:sz w:val="20"/>
          <w:szCs w:val="20"/>
        </w:rPr>
        <w:t>VOLSMTY</w:t>
      </w:r>
      <w:r w:rsidRPr="00B121D6">
        <w:rPr>
          <w:rFonts w:ascii="Times New Roman" w:hAnsi="Times New Roman" w:cs="Times New Roman"/>
          <w:sz w:val="20"/>
          <w:szCs w:val="20"/>
        </w:rPr>
        <w:t xml:space="preserve"> = V</w:t>
      </w:r>
      <w:r w:rsidR="00F61F71">
        <w:rPr>
          <w:rFonts w:ascii="Times New Roman" w:hAnsi="Times New Roman" w:cs="Times New Roman"/>
          <w:sz w:val="20"/>
          <w:szCs w:val="20"/>
        </w:rPr>
        <w:t>olumetric Similarity Coefficient</w:t>
      </w:r>
      <w:bookmarkStart w:id="0" w:name="_GoBack"/>
      <w:bookmarkEnd w:id="0"/>
    </w:p>
    <w:p w14:paraId="2EF5E48C" w14:textId="5CEC7899" w:rsidR="00D83441" w:rsidRDefault="00D83441" w:rsidP="00F61F71">
      <w:pPr>
        <w:rPr>
          <w:rFonts w:ascii="Times" w:hAnsi="Times"/>
        </w:rPr>
      </w:pPr>
    </w:p>
    <w:sectPr w:rsidR="00D83441" w:rsidSect="00B121D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A65AA" w14:textId="77777777" w:rsidR="004C70C4" w:rsidRDefault="004C70C4" w:rsidP="00D83441">
      <w:r>
        <w:separator/>
      </w:r>
    </w:p>
  </w:endnote>
  <w:endnote w:type="continuationSeparator" w:id="0">
    <w:p w14:paraId="5329EF0B" w14:textId="77777777" w:rsidR="004C70C4" w:rsidRDefault="004C70C4" w:rsidP="00D8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BA786" w14:textId="77777777" w:rsidR="004C70C4" w:rsidRDefault="004C70C4" w:rsidP="00D83441">
      <w:r>
        <w:separator/>
      </w:r>
    </w:p>
  </w:footnote>
  <w:footnote w:type="continuationSeparator" w:id="0">
    <w:p w14:paraId="2DC4FF01" w14:textId="77777777" w:rsidR="004C70C4" w:rsidRDefault="004C70C4" w:rsidP="00D83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F2FD1"/>
    <w:multiLevelType w:val="hybridMultilevel"/>
    <w:tmpl w:val="2966B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98A"/>
    <w:rsid w:val="0004389E"/>
    <w:rsid w:val="00065FF3"/>
    <w:rsid w:val="000853A1"/>
    <w:rsid w:val="000D5650"/>
    <w:rsid w:val="00105BDD"/>
    <w:rsid w:val="00140E8F"/>
    <w:rsid w:val="00154550"/>
    <w:rsid w:val="0017728C"/>
    <w:rsid w:val="00182A25"/>
    <w:rsid w:val="0018358C"/>
    <w:rsid w:val="001B0A90"/>
    <w:rsid w:val="001B3FD2"/>
    <w:rsid w:val="001C3837"/>
    <w:rsid w:val="001F08F0"/>
    <w:rsid w:val="001F472C"/>
    <w:rsid w:val="00201B66"/>
    <w:rsid w:val="002330A3"/>
    <w:rsid w:val="00294E01"/>
    <w:rsid w:val="002C41E6"/>
    <w:rsid w:val="002E39B4"/>
    <w:rsid w:val="00322927"/>
    <w:rsid w:val="00340D15"/>
    <w:rsid w:val="004401F7"/>
    <w:rsid w:val="00443248"/>
    <w:rsid w:val="00497083"/>
    <w:rsid w:val="004C70C4"/>
    <w:rsid w:val="004E54C3"/>
    <w:rsid w:val="00501DF8"/>
    <w:rsid w:val="00617978"/>
    <w:rsid w:val="00633207"/>
    <w:rsid w:val="006C495E"/>
    <w:rsid w:val="006E72F9"/>
    <w:rsid w:val="006F00B6"/>
    <w:rsid w:val="00724D80"/>
    <w:rsid w:val="00784191"/>
    <w:rsid w:val="007D2EBA"/>
    <w:rsid w:val="00800FF4"/>
    <w:rsid w:val="0081379B"/>
    <w:rsid w:val="008272A4"/>
    <w:rsid w:val="00866796"/>
    <w:rsid w:val="00871DDF"/>
    <w:rsid w:val="008E45F3"/>
    <w:rsid w:val="008F0325"/>
    <w:rsid w:val="009071A0"/>
    <w:rsid w:val="00922047"/>
    <w:rsid w:val="0094398A"/>
    <w:rsid w:val="0095153B"/>
    <w:rsid w:val="009A446A"/>
    <w:rsid w:val="009B46EC"/>
    <w:rsid w:val="009C5E48"/>
    <w:rsid w:val="009D41A1"/>
    <w:rsid w:val="009E016A"/>
    <w:rsid w:val="009E2DA7"/>
    <w:rsid w:val="009F0B9A"/>
    <w:rsid w:val="00A92428"/>
    <w:rsid w:val="00AE2B36"/>
    <w:rsid w:val="00B121D6"/>
    <w:rsid w:val="00B33841"/>
    <w:rsid w:val="00B61AE6"/>
    <w:rsid w:val="00BF42EE"/>
    <w:rsid w:val="00C20F43"/>
    <w:rsid w:val="00C62D35"/>
    <w:rsid w:val="00C87927"/>
    <w:rsid w:val="00D05F92"/>
    <w:rsid w:val="00D17561"/>
    <w:rsid w:val="00D60DAA"/>
    <w:rsid w:val="00D7281A"/>
    <w:rsid w:val="00D83441"/>
    <w:rsid w:val="00DB6C75"/>
    <w:rsid w:val="00E839BF"/>
    <w:rsid w:val="00F61F71"/>
    <w:rsid w:val="00F97495"/>
    <w:rsid w:val="00F977D8"/>
    <w:rsid w:val="00FB0D04"/>
    <w:rsid w:val="00FC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0A064"/>
  <w15:chartTrackingRefBased/>
  <w15:docId w15:val="{466D5793-E7D8-1449-9995-7042BF10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8344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834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8344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20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0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0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0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1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1E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F0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Bihong Beth Chen MD</cp:lastModifiedBy>
  <cp:revision>2</cp:revision>
  <dcterms:created xsi:type="dcterms:W3CDTF">2022-01-23T04:29:00Z</dcterms:created>
  <dcterms:modified xsi:type="dcterms:W3CDTF">2022-01-23T04:29:00Z</dcterms:modified>
</cp:coreProperties>
</file>