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0A92" w:rsidRPr="000F0A92" w:rsidRDefault="000F0A92" w:rsidP="002C73FE">
      <w:pPr>
        <w:rPr>
          <w:rFonts w:ascii="Times New Roman" w:hAnsi="Times New Roman" w:cs="Times New Roman"/>
          <w:b/>
          <w:kern w:val="24"/>
          <w:sz w:val="32"/>
          <w:szCs w:val="30"/>
        </w:rPr>
      </w:pPr>
      <w:bookmarkStart w:id="0" w:name="_GoBack"/>
      <w:bookmarkEnd w:id="0"/>
      <w:r w:rsidRPr="000F0A92">
        <w:rPr>
          <w:rFonts w:ascii="Times New Roman" w:hAnsi="Times New Roman" w:cs="Times New Roman" w:hint="eastAsia"/>
          <w:b/>
          <w:kern w:val="24"/>
          <w:sz w:val="32"/>
          <w:szCs w:val="30"/>
        </w:rPr>
        <w:t>S</w:t>
      </w:r>
      <w:r w:rsidRPr="000F0A92">
        <w:rPr>
          <w:rFonts w:ascii="Times New Roman" w:hAnsi="Times New Roman" w:cs="Times New Roman"/>
          <w:b/>
          <w:kern w:val="24"/>
          <w:sz w:val="32"/>
          <w:szCs w:val="30"/>
        </w:rPr>
        <w:t>upplementary data</w:t>
      </w:r>
    </w:p>
    <w:p w:rsidR="002C73FE" w:rsidRDefault="00761C97" w:rsidP="002C73FE">
      <w:pPr>
        <w:rPr>
          <w:rFonts w:ascii="Times New Roman" w:hAnsi="Times New Roman" w:cs="Times New Roman"/>
          <w:b/>
          <w:kern w:val="24"/>
          <w:sz w:val="30"/>
          <w:szCs w:val="30"/>
        </w:rPr>
      </w:pPr>
      <w:r w:rsidRPr="00761C97">
        <w:rPr>
          <w:rFonts w:ascii="Times New Roman" w:hAnsi="Times New Roman" w:cs="Times New Roman"/>
          <w:b/>
          <w:kern w:val="24"/>
          <w:sz w:val="30"/>
          <w:szCs w:val="30"/>
        </w:rPr>
        <w:t>Maternal PM2.5 Exposure is associated with Preterm Birth and Gestational Diabetes Mellitus, and Mitochondrial OXPHOS Dysfunction in Cord Blood</w:t>
      </w:r>
    </w:p>
    <w:p w:rsidR="002C73FE" w:rsidRDefault="002C73FE" w:rsidP="002C73FE">
      <w:pPr>
        <w:rPr>
          <w:rFonts w:ascii="Times New Roman" w:hAnsi="Times New Roman" w:cs="Times New Roman"/>
          <w:b/>
          <w:kern w:val="24"/>
          <w:sz w:val="30"/>
          <w:szCs w:val="30"/>
        </w:rPr>
      </w:pPr>
    </w:p>
    <w:p w:rsidR="002C73FE" w:rsidRDefault="002C73FE" w:rsidP="002C73FE">
      <w:pPr>
        <w:spacing w:line="240" w:lineRule="auto"/>
        <w:rPr>
          <w:rFonts w:ascii="Times New Roman" w:hAnsi="Times New Roman" w:cs="Times New Roman"/>
          <w:kern w:val="24"/>
          <w:sz w:val="24"/>
        </w:rPr>
      </w:pPr>
      <w:r>
        <w:rPr>
          <w:rFonts w:ascii="Times New Roman" w:hAnsi="Times New Roman" w:cs="Times New Roman"/>
          <w:kern w:val="24"/>
          <w:sz w:val="24"/>
        </w:rPr>
        <w:t xml:space="preserve">Young-Ah You </w:t>
      </w:r>
      <w:r>
        <w:rPr>
          <w:rFonts w:ascii="Times New Roman" w:hAnsi="Times New Roman" w:cs="Times New Roman"/>
          <w:kern w:val="24"/>
          <w:sz w:val="24"/>
          <w:vertAlign w:val="superscript"/>
        </w:rPr>
        <w:t>1†</w:t>
      </w:r>
      <w:r>
        <w:rPr>
          <w:rFonts w:ascii="Times New Roman" w:hAnsi="Times New Roman" w:cs="Times New Roman"/>
          <w:kern w:val="24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kern w:val="24"/>
          <w:sz w:val="24"/>
        </w:rPr>
        <w:t>Sunwha</w:t>
      </w:r>
      <w:proofErr w:type="spellEnd"/>
      <w:r>
        <w:rPr>
          <w:rFonts w:ascii="Times New Roman" w:hAnsi="Times New Roman" w:cs="Times New Roman"/>
          <w:kern w:val="24"/>
          <w:sz w:val="24"/>
        </w:rPr>
        <w:t xml:space="preserve"> Park</w:t>
      </w:r>
      <w:r>
        <w:rPr>
          <w:rFonts w:ascii="Times New Roman" w:hAnsi="Times New Roman" w:cs="Times New Roman"/>
          <w:kern w:val="24"/>
          <w:sz w:val="24"/>
          <w:vertAlign w:val="superscript"/>
        </w:rPr>
        <w:t>1</w:t>
      </w:r>
      <w:r>
        <w:rPr>
          <w:rFonts w:ascii="Times New Roman" w:hAnsi="Times New Roman" w:cs="Times New Roman"/>
          <w:kern w:val="24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kern w:val="24"/>
          <w:sz w:val="24"/>
        </w:rPr>
        <w:t>Eunjin</w:t>
      </w:r>
      <w:proofErr w:type="spellEnd"/>
      <w:r>
        <w:rPr>
          <w:rFonts w:ascii="Times New Roman" w:hAnsi="Times New Roman" w:cs="Times New Roman"/>
          <w:kern w:val="24"/>
          <w:sz w:val="24"/>
        </w:rPr>
        <w:t xml:space="preserve"> Kwon</w:t>
      </w:r>
      <w:r>
        <w:rPr>
          <w:rFonts w:ascii="Times New Roman" w:hAnsi="Times New Roman" w:cs="Times New Roman"/>
          <w:kern w:val="24"/>
          <w:sz w:val="24"/>
          <w:vertAlign w:val="superscript"/>
        </w:rPr>
        <w:t>2</w:t>
      </w:r>
      <w:r>
        <w:rPr>
          <w:rFonts w:ascii="Times New Roman" w:hAnsi="Times New Roman" w:cs="Times New Roman"/>
          <w:kern w:val="24"/>
          <w:sz w:val="24"/>
        </w:rPr>
        <w:t xml:space="preserve">, </w:t>
      </w:r>
      <w:r w:rsidRPr="00047D68">
        <w:rPr>
          <w:rFonts w:ascii="Times New Roman" w:eastAsia="Times New Roman" w:hAnsi="Times New Roman" w:cs="Times New Roman"/>
          <w:sz w:val="24"/>
          <w:szCs w:val="24"/>
        </w:rPr>
        <w:t>Ye-Ah Kim</w:t>
      </w:r>
      <w:r w:rsidRPr="00047D68">
        <w:rPr>
          <w:rFonts w:ascii="Times New Roman" w:eastAsia="Times New Roman" w:hAnsi="Times New Roman" w:cs="Times New Roman"/>
          <w:vertAlign w:val="superscript"/>
        </w:rPr>
        <w:t xml:space="preserve"> 3,4</w:t>
      </w:r>
      <w:r w:rsidRPr="00047D68">
        <w:rPr>
          <w:rFonts w:ascii="Times New Roman" w:hAnsi="Times New Roman" w:cs="Times New Roman"/>
          <w:kern w:val="24"/>
          <w:sz w:val="24"/>
        </w:rPr>
        <w:t>, Young Min Hur</w:t>
      </w:r>
      <w:r w:rsidRPr="00047D68">
        <w:rPr>
          <w:rFonts w:ascii="Times New Roman" w:hAnsi="Times New Roman" w:cs="Times New Roman"/>
          <w:kern w:val="24"/>
          <w:sz w:val="24"/>
          <w:vertAlign w:val="superscript"/>
        </w:rPr>
        <w:t>1</w:t>
      </w:r>
      <w:r w:rsidRPr="00047D68">
        <w:rPr>
          <w:rFonts w:ascii="Times New Roman" w:hAnsi="Times New Roman" w:cs="Times New Roman"/>
          <w:kern w:val="24"/>
          <w:sz w:val="24"/>
        </w:rPr>
        <w:t>, Ga In Lee</w:t>
      </w:r>
      <w:r w:rsidRPr="00047D68">
        <w:rPr>
          <w:rFonts w:ascii="Times New Roman" w:hAnsi="Times New Roman" w:cs="Times New Roman"/>
          <w:kern w:val="24"/>
          <w:sz w:val="24"/>
          <w:vertAlign w:val="superscript"/>
        </w:rPr>
        <w:t>1</w:t>
      </w:r>
      <w:r w:rsidRPr="00047D68">
        <w:rPr>
          <w:rFonts w:ascii="Times New Roman" w:hAnsi="Times New Roman" w:cs="Times New Roman"/>
          <w:kern w:val="24"/>
          <w:sz w:val="24"/>
        </w:rPr>
        <w:t>, Soo Min Kim</w:t>
      </w:r>
      <w:r w:rsidRPr="00047D68">
        <w:rPr>
          <w:rFonts w:ascii="Times New Roman" w:hAnsi="Times New Roman" w:cs="Times New Roman"/>
          <w:kern w:val="24"/>
          <w:sz w:val="24"/>
          <w:vertAlign w:val="superscript"/>
        </w:rPr>
        <w:t>1</w:t>
      </w:r>
      <w:r w:rsidRPr="00047D68">
        <w:rPr>
          <w:rFonts w:ascii="Times New Roman" w:hAnsi="Times New Roman" w:cs="Times New Roman"/>
          <w:kern w:val="24"/>
          <w:sz w:val="24"/>
        </w:rPr>
        <w:t xml:space="preserve">, </w:t>
      </w:r>
      <w:proofErr w:type="spellStart"/>
      <w:r w:rsidRPr="00047D68">
        <w:rPr>
          <w:rFonts w:ascii="Times New Roman" w:eastAsia="Times New Roman" w:hAnsi="Times New Roman" w:cs="Times New Roman"/>
          <w:sz w:val="24"/>
          <w:szCs w:val="24"/>
        </w:rPr>
        <w:t>Jeong</w:t>
      </w:r>
      <w:proofErr w:type="spellEnd"/>
      <w:r w:rsidRPr="00047D68">
        <w:rPr>
          <w:rFonts w:ascii="Times New Roman" w:eastAsia="Times New Roman" w:hAnsi="Times New Roman" w:cs="Times New Roman"/>
          <w:sz w:val="24"/>
          <w:szCs w:val="24"/>
        </w:rPr>
        <w:t xml:space="preserve"> Min Song</w:t>
      </w:r>
      <w:r w:rsidRPr="00047D68">
        <w:rPr>
          <w:rFonts w:ascii="Times New Roman" w:eastAsia="Times New Roman" w:hAnsi="Times New Roman" w:cs="Times New Roman"/>
          <w:vertAlign w:val="superscript"/>
        </w:rPr>
        <w:t xml:space="preserve"> 3,5</w:t>
      </w:r>
      <w:r w:rsidRPr="00047D68">
        <w:rPr>
          <w:rFonts w:ascii="Times New Roman" w:eastAsia="Times New Roman" w:hAnsi="Times New Roman" w:cs="Times New Roman"/>
          <w:sz w:val="24"/>
          <w:szCs w:val="24"/>
        </w:rPr>
        <w:t>, Man S Kim</w:t>
      </w:r>
      <w:r w:rsidRPr="00047D68">
        <w:rPr>
          <w:rFonts w:ascii="Times New Roman" w:eastAsia="Times New Roman" w:hAnsi="Times New Roman" w:cs="Times New Roman"/>
          <w:vertAlign w:val="superscript"/>
        </w:rPr>
        <w:t>3</w:t>
      </w:r>
      <w:r w:rsidRPr="00047D68">
        <w:rPr>
          <w:rFonts w:ascii="Times New Roman" w:hAnsi="Times New Roman" w:cs="Times New Roman"/>
          <w:kern w:val="24"/>
          <w:sz w:val="24"/>
          <w:vertAlign w:val="superscript"/>
        </w:rPr>
        <w:t>**</w:t>
      </w:r>
      <w:r w:rsidRPr="00047D6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047D68">
        <w:rPr>
          <w:rFonts w:ascii="Times New Roman" w:hAnsi="Times New Roman" w:cs="Times New Roman"/>
          <w:kern w:val="24"/>
          <w:sz w:val="24"/>
        </w:rPr>
        <w:t>Young Ju Kim</w:t>
      </w:r>
      <w:r w:rsidRPr="00047D68">
        <w:rPr>
          <w:rFonts w:ascii="Times New Roman" w:hAnsi="Times New Roman" w:cs="Times New Roman"/>
          <w:kern w:val="24"/>
          <w:sz w:val="24"/>
          <w:vertAlign w:val="superscript"/>
        </w:rPr>
        <w:t>1*</w:t>
      </w:r>
      <w:r w:rsidRPr="00047D68">
        <w:rPr>
          <w:rFonts w:ascii="Times New Roman" w:hAnsi="Times New Roman" w:cs="Times New Roman"/>
          <w:kern w:val="24"/>
          <w:sz w:val="24"/>
        </w:rPr>
        <w:t>, The APPO cohort study group</w:t>
      </w:r>
      <w:r w:rsidRPr="00047D68">
        <w:rPr>
          <w:rFonts w:ascii="Times New Roman" w:hAnsi="Times New Roman" w:cs="Times New Roman"/>
          <w:kern w:val="24"/>
          <w:sz w:val="24"/>
          <w:vertAlign w:val="superscript"/>
        </w:rPr>
        <w:t>#</w:t>
      </w:r>
    </w:p>
    <w:p w:rsidR="002C73FE" w:rsidRDefault="002C73FE" w:rsidP="002C73FE">
      <w:pPr>
        <w:rPr>
          <w:rFonts w:ascii="Times New Roman" w:hAnsi="Times New Roman" w:cs="Times New Roman"/>
          <w:kern w:val="24"/>
          <w:sz w:val="24"/>
          <w:vertAlign w:val="superscript"/>
        </w:rPr>
      </w:pPr>
    </w:p>
    <w:p w:rsidR="002C73FE" w:rsidRPr="004F4ED7" w:rsidRDefault="002C73FE" w:rsidP="002C73FE">
      <w:pPr>
        <w:rPr>
          <w:rFonts w:ascii="Times New Roman" w:hAnsi="Times New Roman" w:cs="Times New Roman"/>
          <w:kern w:val="24"/>
          <w:sz w:val="24"/>
        </w:rPr>
      </w:pPr>
      <w:r w:rsidRPr="00701551">
        <w:rPr>
          <w:rFonts w:ascii="Times New Roman" w:hAnsi="Times New Roman" w:cs="Times New Roman"/>
          <w:kern w:val="24"/>
          <w:sz w:val="24"/>
          <w:vertAlign w:val="superscript"/>
        </w:rPr>
        <w:t>1</w:t>
      </w:r>
      <w:r>
        <w:rPr>
          <w:rFonts w:ascii="Times New Roman" w:hAnsi="Times New Roman" w:cs="Times New Roman"/>
          <w:kern w:val="24"/>
          <w:sz w:val="24"/>
          <w:vertAlign w:val="superscript"/>
        </w:rPr>
        <w:t xml:space="preserve"> </w:t>
      </w:r>
      <w:r w:rsidRPr="004F4ED7">
        <w:rPr>
          <w:rFonts w:ascii="Times New Roman" w:hAnsi="Times New Roman" w:cs="Times New Roman"/>
          <w:kern w:val="24"/>
          <w:sz w:val="24"/>
        </w:rPr>
        <w:t xml:space="preserve">Department of Obstetrics and Gynecology, College of Medicine and </w:t>
      </w:r>
      <w:proofErr w:type="spellStart"/>
      <w:r w:rsidRPr="004F4ED7">
        <w:rPr>
          <w:rFonts w:ascii="Times New Roman" w:hAnsi="Times New Roman" w:cs="Times New Roman"/>
          <w:kern w:val="24"/>
          <w:sz w:val="24"/>
        </w:rPr>
        <w:t>Ewha</w:t>
      </w:r>
      <w:proofErr w:type="spellEnd"/>
      <w:r w:rsidRPr="004F4ED7">
        <w:rPr>
          <w:rFonts w:ascii="Times New Roman" w:hAnsi="Times New Roman" w:cs="Times New Roman"/>
          <w:kern w:val="24"/>
          <w:sz w:val="24"/>
        </w:rPr>
        <w:t xml:space="preserve"> Medical Institute, </w:t>
      </w:r>
      <w:proofErr w:type="spellStart"/>
      <w:r w:rsidRPr="004F4ED7">
        <w:rPr>
          <w:rFonts w:ascii="Times New Roman" w:hAnsi="Times New Roman" w:cs="Times New Roman"/>
          <w:kern w:val="24"/>
          <w:sz w:val="24"/>
        </w:rPr>
        <w:t>Ewha</w:t>
      </w:r>
      <w:proofErr w:type="spellEnd"/>
      <w:r w:rsidRPr="004F4ED7">
        <w:rPr>
          <w:rFonts w:ascii="Times New Roman" w:hAnsi="Times New Roman" w:cs="Times New Roman"/>
          <w:kern w:val="24"/>
          <w:sz w:val="24"/>
        </w:rPr>
        <w:t xml:space="preserve"> </w:t>
      </w:r>
      <w:proofErr w:type="spellStart"/>
      <w:r w:rsidRPr="004F4ED7">
        <w:rPr>
          <w:rFonts w:ascii="Times New Roman" w:hAnsi="Times New Roman" w:cs="Times New Roman"/>
          <w:kern w:val="24"/>
          <w:sz w:val="24"/>
        </w:rPr>
        <w:t>Womans</w:t>
      </w:r>
      <w:proofErr w:type="spellEnd"/>
      <w:r w:rsidRPr="004F4ED7">
        <w:rPr>
          <w:rFonts w:ascii="Times New Roman" w:hAnsi="Times New Roman" w:cs="Times New Roman"/>
          <w:kern w:val="24"/>
          <w:sz w:val="24"/>
        </w:rPr>
        <w:t xml:space="preserve"> University, Seoul 07804, Republic of Korea</w:t>
      </w:r>
    </w:p>
    <w:p w:rsidR="002C73FE" w:rsidRPr="004F4ED7" w:rsidRDefault="002C73FE" w:rsidP="002C73FE">
      <w:pPr>
        <w:rPr>
          <w:rFonts w:ascii="Times New Roman" w:hAnsi="Times New Roman" w:cs="Times New Roman"/>
          <w:kern w:val="24"/>
          <w:sz w:val="24"/>
        </w:rPr>
      </w:pPr>
      <w:r w:rsidRPr="00701551">
        <w:rPr>
          <w:rFonts w:ascii="Times New Roman" w:hAnsi="Times New Roman" w:cs="Times New Roman"/>
          <w:kern w:val="24"/>
          <w:sz w:val="24"/>
          <w:vertAlign w:val="superscript"/>
        </w:rPr>
        <w:t>2</w:t>
      </w:r>
      <w:r>
        <w:rPr>
          <w:rFonts w:ascii="Times New Roman" w:hAnsi="Times New Roman" w:cs="Times New Roman"/>
          <w:kern w:val="24"/>
          <w:sz w:val="24"/>
          <w:vertAlign w:val="superscript"/>
        </w:rPr>
        <w:t xml:space="preserve"> </w:t>
      </w:r>
      <w:r w:rsidRPr="004F4ED7">
        <w:rPr>
          <w:rFonts w:ascii="Times New Roman" w:hAnsi="Times New Roman" w:cs="Times New Roman"/>
          <w:kern w:val="24"/>
          <w:sz w:val="24"/>
        </w:rPr>
        <w:t>Division of Allergy and Respiratory Disease Research, Department of chronic disease convergence, National Institute of Health, Cheongju 28159, Republic of Korea</w:t>
      </w:r>
    </w:p>
    <w:p w:rsidR="002C73FE" w:rsidRPr="004F4ED7" w:rsidRDefault="002C73FE" w:rsidP="002C73FE">
      <w:pPr>
        <w:rPr>
          <w:rFonts w:ascii="Times New Roman" w:hAnsi="Times New Roman" w:cs="Times New Roman"/>
          <w:kern w:val="24"/>
          <w:sz w:val="24"/>
        </w:rPr>
      </w:pPr>
      <w:r w:rsidRPr="00701551">
        <w:rPr>
          <w:rFonts w:ascii="Times New Roman" w:hAnsi="Times New Roman" w:cs="Times New Roman"/>
          <w:kern w:val="24"/>
          <w:sz w:val="24"/>
          <w:vertAlign w:val="superscript"/>
        </w:rPr>
        <w:t>3</w:t>
      </w:r>
      <w:r>
        <w:rPr>
          <w:rFonts w:ascii="Times New Roman" w:hAnsi="Times New Roman" w:cs="Times New Roman"/>
          <w:kern w:val="24"/>
          <w:sz w:val="24"/>
          <w:vertAlign w:val="superscript"/>
        </w:rPr>
        <w:t xml:space="preserve"> </w:t>
      </w:r>
      <w:r w:rsidRPr="004F4ED7">
        <w:rPr>
          <w:rFonts w:ascii="Times New Roman" w:hAnsi="Times New Roman" w:cs="Times New Roman"/>
          <w:kern w:val="24"/>
          <w:sz w:val="24"/>
        </w:rPr>
        <w:t xml:space="preserve">Translational-Transdisciplinary Research Center, Clinical Research Institute, Kyung </w:t>
      </w:r>
      <w:proofErr w:type="spellStart"/>
      <w:r w:rsidRPr="004F4ED7">
        <w:rPr>
          <w:rFonts w:ascii="Times New Roman" w:hAnsi="Times New Roman" w:cs="Times New Roman"/>
          <w:kern w:val="24"/>
          <w:sz w:val="24"/>
        </w:rPr>
        <w:t>Hee</w:t>
      </w:r>
      <w:proofErr w:type="spellEnd"/>
      <w:r w:rsidRPr="004F4ED7">
        <w:rPr>
          <w:rFonts w:ascii="Times New Roman" w:hAnsi="Times New Roman" w:cs="Times New Roman"/>
          <w:kern w:val="24"/>
          <w:sz w:val="24"/>
        </w:rPr>
        <w:t xml:space="preserve"> University Hospital at </w:t>
      </w:r>
      <w:proofErr w:type="spellStart"/>
      <w:r w:rsidRPr="004F4ED7">
        <w:rPr>
          <w:rFonts w:ascii="Times New Roman" w:hAnsi="Times New Roman" w:cs="Times New Roman"/>
          <w:kern w:val="24"/>
          <w:sz w:val="24"/>
        </w:rPr>
        <w:t>Gangdong</w:t>
      </w:r>
      <w:proofErr w:type="spellEnd"/>
      <w:r w:rsidRPr="004F4ED7">
        <w:rPr>
          <w:rFonts w:ascii="Times New Roman" w:hAnsi="Times New Roman" w:cs="Times New Roman"/>
          <w:kern w:val="24"/>
          <w:sz w:val="24"/>
        </w:rPr>
        <w:t xml:space="preserve">, College of Medicine, Kyung </w:t>
      </w:r>
      <w:proofErr w:type="spellStart"/>
      <w:r w:rsidRPr="004F4ED7">
        <w:rPr>
          <w:rFonts w:ascii="Times New Roman" w:hAnsi="Times New Roman" w:cs="Times New Roman"/>
          <w:kern w:val="24"/>
          <w:sz w:val="24"/>
        </w:rPr>
        <w:t>Hee</w:t>
      </w:r>
      <w:proofErr w:type="spellEnd"/>
      <w:r w:rsidRPr="004F4ED7">
        <w:rPr>
          <w:rFonts w:ascii="Times New Roman" w:hAnsi="Times New Roman" w:cs="Times New Roman"/>
          <w:kern w:val="24"/>
          <w:sz w:val="24"/>
        </w:rPr>
        <w:t xml:space="preserve"> University, Seoul, Republic of Korea</w:t>
      </w:r>
    </w:p>
    <w:p w:rsidR="002C73FE" w:rsidRPr="00701551" w:rsidRDefault="002C73FE" w:rsidP="002C73FE">
      <w:pPr>
        <w:rPr>
          <w:rFonts w:ascii="Times New Roman" w:hAnsi="Times New Roman" w:cs="Times New Roman"/>
          <w:kern w:val="24"/>
          <w:sz w:val="24"/>
          <w:vertAlign w:val="superscript"/>
        </w:rPr>
      </w:pPr>
      <w:r w:rsidRPr="00701551">
        <w:rPr>
          <w:rFonts w:ascii="Times New Roman" w:hAnsi="Times New Roman" w:cs="Times New Roman"/>
          <w:kern w:val="24"/>
          <w:sz w:val="24"/>
          <w:vertAlign w:val="superscript"/>
        </w:rPr>
        <w:t xml:space="preserve">4 </w:t>
      </w:r>
      <w:r w:rsidRPr="004F4ED7">
        <w:rPr>
          <w:rFonts w:ascii="Times New Roman" w:hAnsi="Times New Roman" w:cs="Times New Roman"/>
          <w:kern w:val="24"/>
          <w:sz w:val="24"/>
        </w:rPr>
        <w:t xml:space="preserve">Department of Biomedical Science and Technology, Graduate School, Kyung </w:t>
      </w:r>
      <w:proofErr w:type="spellStart"/>
      <w:r w:rsidRPr="004F4ED7">
        <w:rPr>
          <w:rFonts w:ascii="Times New Roman" w:hAnsi="Times New Roman" w:cs="Times New Roman"/>
          <w:kern w:val="24"/>
          <w:sz w:val="24"/>
        </w:rPr>
        <w:t>Hee</w:t>
      </w:r>
      <w:proofErr w:type="spellEnd"/>
      <w:r w:rsidRPr="004F4ED7">
        <w:rPr>
          <w:rFonts w:ascii="Times New Roman" w:hAnsi="Times New Roman" w:cs="Times New Roman"/>
          <w:kern w:val="24"/>
          <w:sz w:val="24"/>
        </w:rPr>
        <w:t xml:space="preserve"> University, Seoul, Republic of Korea</w:t>
      </w:r>
    </w:p>
    <w:p w:rsidR="002C73FE" w:rsidRPr="004F4ED7" w:rsidRDefault="002C73FE" w:rsidP="002C73FE">
      <w:pPr>
        <w:rPr>
          <w:rFonts w:ascii="Times New Roman" w:hAnsi="Times New Roman" w:cs="Times New Roman"/>
          <w:kern w:val="24"/>
          <w:sz w:val="24"/>
        </w:rPr>
      </w:pPr>
      <w:r w:rsidRPr="00701551">
        <w:rPr>
          <w:rFonts w:ascii="Times New Roman" w:hAnsi="Times New Roman" w:cs="Times New Roman"/>
          <w:kern w:val="24"/>
          <w:sz w:val="24"/>
          <w:vertAlign w:val="superscript"/>
        </w:rPr>
        <w:t>5</w:t>
      </w:r>
      <w:r>
        <w:rPr>
          <w:rFonts w:ascii="Times New Roman" w:hAnsi="Times New Roman" w:cs="Times New Roman"/>
          <w:kern w:val="24"/>
          <w:sz w:val="24"/>
          <w:vertAlign w:val="superscript"/>
        </w:rPr>
        <w:t xml:space="preserve"> </w:t>
      </w:r>
      <w:r w:rsidRPr="004F4ED7">
        <w:rPr>
          <w:rFonts w:ascii="Times New Roman" w:hAnsi="Times New Roman" w:cs="Times New Roman"/>
          <w:kern w:val="24"/>
          <w:sz w:val="24"/>
        </w:rPr>
        <w:t xml:space="preserve">Department of Obstetrics and Gynecology, Kyung </w:t>
      </w:r>
      <w:proofErr w:type="spellStart"/>
      <w:r w:rsidRPr="004F4ED7">
        <w:rPr>
          <w:rFonts w:ascii="Times New Roman" w:hAnsi="Times New Roman" w:cs="Times New Roman"/>
          <w:kern w:val="24"/>
          <w:sz w:val="24"/>
        </w:rPr>
        <w:t>Hee</w:t>
      </w:r>
      <w:proofErr w:type="spellEnd"/>
      <w:r w:rsidRPr="004F4ED7">
        <w:rPr>
          <w:rFonts w:ascii="Times New Roman" w:hAnsi="Times New Roman" w:cs="Times New Roman"/>
          <w:kern w:val="24"/>
          <w:sz w:val="24"/>
        </w:rPr>
        <w:t xml:space="preserve"> University at </w:t>
      </w:r>
      <w:proofErr w:type="spellStart"/>
      <w:r w:rsidRPr="004F4ED7">
        <w:rPr>
          <w:rFonts w:ascii="Times New Roman" w:hAnsi="Times New Roman" w:cs="Times New Roman"/>
          <w:kern w:val="24"/>
          <w:sz w:val="24"/>
        </w:rPr>
        <w:t>Gangdong</w:t>
      </w:r>
      <w:proofErr w:type="spellEnd"/>
      <w:r w:rsidRPr="004F4ED7">
        <w:rPr>
          <w:rFonts w:ascii="Times New Roman" w:hAnsi="Times New Roman" w:cs="Times New Roman"/>
          <w:kern w:val="24"/>
          <w:sz w:val="24"/>
        </w:rPr>
        <w:t>, Seoul, Republic of Korea</w:t>
      </w:r>
    </w:p>
    <w:p w:rsidR="003D7472" w:rsidRPr="002C73FE" w:rsidRDefault="003D7472"/>
    <w:p w:rsidR="00551EC7" w:rsidRDefault="00551EC7"/>
    <w:p w:rsidR="00551EC7" w:rsidRDefault="00551EC7"/>
    <w:p w:rsidR="00551EC7" w:rsidRDefault="00551EC7"/>
    <w:p w:rsidR="00551EC7" w:rsidRDefault="00551EC7">
      <w:pPr>
        <w:sectPr w:rsidR="00551EC7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:rsidR="00551EC7" w:rsidRDefault="00551EC7"/>
    <w:p w:rsidR="00551EC7" w:rsidRDefault="00551EC7" w:rsidP="00551EC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CB2A360" wp14:editId="5C325345">
            <wp:extent cx="8920988" cy="4155379"/>
            <wp:effectExtent l="0" t="0" r="0" b="0"/>
            <wp:docPr id="1032" name="shape1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이미지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20988" cy="4155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1EC7" w:rsidRDefault="00551EC7" w:rsidP="00551EC7">
      <w:pPr>
        <w:jc w:val="left"/>
        <w:rPr>
          <w:rFonts w:ascii="Times New Roman" w:eastAsia="Times New Roman" w:hAnsi="Times New Roman" w:cs="Times New Roman"/>
          <w:sz w:val="24"/>
          <w:szCs w:val="24"/>
        </w:rPr>
        <w:sectPr w:rsidR="00551EC7">
          <w:pgSz w:w="16838" w:h="11906" w:orient="landscape"/>
          <w:pgMar w:top="1701" w:right="1440" w:bottom="1440" w:left="1440" w:header="851" w:footer="992" w:gutter="0"/>
          <w:pgNumType w:start="1"/>
          <w:cols w:space="720"/>
          <w:docGrid w:linePitch="360"/>
        </w:sectPr>
      </w:pPr>
      <w:r>
        <w:rPr>
          <w:rFonts w:ascii="Times New Roman" w:eastAsia="Times New Roman" w:cs="Times New Roman"/>
          <w:color w:val="000000"/>
          <w:sz w:val="24"/>
        </w:rPr>
        <w:t>Supplementary Figure</w:t>
      </w:r>
      <w:r>
        <w:rPr>
          <w:rFonts w:ascii="Times New Roman" w:eastAsia="Times New Roman" w:cs="Times New Roman"/>
          <w:color w:val="000000"/>
          <w:sz w:val="24"/>
        </w:rPr>
        <w:t> </w:t>
      </w:r>
      <w:r>
        <w:rPr>
          <w:rFonts w:ascii="Times New Roman" w:eastAsia="Times New Roman" w:cs="Times New Roman"/>
          <w:color w:val="000000"/>
          <w:sz w:val="24"/>
        </w:rPr>
        <w:t>1.  Enriched pathways and lollipop plots involving mitochondria in preterm birth samples of the High PM</w:t>
      </w:r>
      <w:r>
        <w:rPr>
          <w:rFonts w:ascii="Times New Roman" w:eastAsia="Times New Roman" w:cs="Times New Roman"/>
          <w:color w:val="000000"/>
          <w:sz w:val="24"/>
          <w:vertAlign w:val="subscript"/>
        </w:rPr>
        <w:t>2.5</w:t>
      </w:r>
      <w:r>
        <w:rPr>
          <w:rFonts w:ascii="Times New Roman" w:eastAsia="Times New Roman" w:cs="Times New Roman"/>
          <w:color w:val="000000"/>
          <w:sz w:val="24"/>
        </w:rPr>
        <w:t xml:space="preserve"> (&gt; 15 ug/m</w:t>
      </w:r>
      <w:r>
        <w:rPr>
          <w:rFonts w:ascii="Times New Roman" w:eastAsia="Times New Roman" w:cs="Times New Roman"/>
          <w:color w:val="000000"/>
          <w:sz w:val="24"/>
          <w:vertAlign w:val="superscript"/>
        </w:rPr>
        <w:t>3</w:t>
      </w:r>
      <w:r>
        <w:rPr>
          <w:rFonts w:ascii="Times New Roman" w:eastAsia="Times New Roman" w:cs="Times New Roman"/>
          <w:color w:val="000000"/>
          <w:sz w:val="24"/>
        </w:rPr>
        <w:t xml:space="preserve"> during pregnancy) and Low PM</w:t>
      </w:r>
      <w:r>
        <w:rPr>
          <w:rFonts w:ascii="Times New Roman" w:eastAsia="Times New Roman" w:cs="Times New Roman"/>
          <w:color w:val="000000"/>
          <w:sz w:val="24"/>
          <w:vertAlign w:val="subscript"/>
        </w:rPr>
        <w:t>2.5</w:t>
      </w:r>
      <w:r>
        <w:rPr>
          <w:rFonts w:ascii="Times New Roman" w:eastAsia="Times New Roman" w:cs="Times New Roman"/>
          <w:color w:val="000000"/>
          <w:sz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4"/>
        </w:rPr>
        <w:t>≤</w:t>
      </w:r>
      <w:r>
        <w:rPr>
          <w:rFonts w:ascii="Times New Roman" w:eastAsia="Times New Roman" w:cs="Times New Roman"/>
          <w:color w:val="000000"/>
          <w:sz w:val="24"/>
        </w:rPr>
        <w:t xml:space="preserve"> 15 ug/m</w:t>
      </w:r>
      <w:r>
        <w:rPr>
          <w:rFonts w:ascii="Times New Roman" w:eastAsia="Times New Roman" w:cs="Times New Roman"/>
          <w:color w:val="000000"/>
          <w:sz w:val="24"/>
          <w:vertAlign w:val="superscript"/>
        </w:rPr>
        <w:t>3</w:t>
      </w:r>
      <w:r>
        <w:rPr>
          <w:rFonts w:ascii="Times New Roman" w:eastAsia="Times New Roman" w:cs="Times New Roman"/>
          <w:color w:val="000000"/>
          <w:sz w:val="24"/>
        </w:rPr>
        <w:t>) groups.</w:t>
      </w:r>
      <w:r>
        <w:rPr>
          <w:rFonts w:ascii="Times New Roman" w:eastAsia="Times New Roman" w:cs="Times New Roman"/>
          <w:b/>
          <w:bCs/>
          <w:color w:val="000000"/>
          <w:sz w:val="24"/>
        </w:rPr>
        <w:t xml:space="preserve"> A. </w:t>
      </w:r>
      <w:r>
        <w:rPr>
          <w:rFonts w:ascii="Times New Roman" w:eastAsia="Times New Roman" w:cs="Times New Roman"/>
          <w:color w:val="000000"/>
          <w:sz w:val="24"/>
        </w:rPr>
        <w:t xml:space="preserve">Enriched pathways in the two groups using MitoCarta3.0 analysis. </w:t>
      </w:r>
      <w:r>
        <w:rPr>
          <w:rFonts w:ascii="Times New Roman" w:eastAsia="Times New Roman" w:cs="Times New Roman"/>
          <w:b/>
          <w:color w:val="000000"/>
          <w:sz w:val="24"/>
        </w:rPr>
        <w:t>B</w:t>
      </w:r>
      <w:r>
        <w:rPr>
          <w:rFonts w:ascii="Times New Roman" w:eastAsia="Times New Roman" w:cs="Times New Roman"/>
          <w:color w:val="000000"/>
          <w:sz w:val="24"/>
        </w:rPr>
        <w:t xml:space="preserve">. Oxidative phosphorylation pathways. </w:t>
      </w:r>
      <w:r>
        <w:rPr>
          <w:rFonts w:ascii="Times New Roman" w:eastAsia="Times New Roman" w:cs="Times New Roman"/>
          <w:b/>
          <w:color w:val="000000"/>
          <w:sz w:val="24"/>
        </w:rPr>
        <w:t>C</w:t>
      </w:r>
      <w:r>
        <w:rPr>
          <w:rFonts w:ascii="Times New Roman" w:eastAsia="Times New Roman" w:cs="Times New Roman"/>
          <w:color w:val="000000"/>
          <w:sz w:val="24"/>
        </w:rPr>
        <w:t>. Mitochondrial metabolic pathway</w:t>
      </w:r>
    </w:p>
    <w:p w:rsidR="00551EC7" w:rsidRDefault="00551EC7" w:rsidP="00551EC7">
      <w:pPr>
        <w:jc w:val="left"/>
        <w:rPr>
          <w:rFonts w:ascii="Times New Roman" w:eastAsia="Times New Roman" w:cs="Times New Roman"/>
          <w:color w:val="000000"/>
          <w:sz w:val="24"/>
        </w:rPr>
      </w:pPr>
    </w:p>
    <w:p w:rsidR="00551EC7" w:rsidRDefault="00551EC7" w:rsidP="00551EC7">
      <w:pPr>
        <w:jc w:val="left"/>
        <w:rPr>
          <w:rFonts w:ascii="Times New Roman" w:eastAsia="Times New Roman" w:cs="Times New Roman"/>
          <w:color w:val="000000"/>
          <w:sz w:val="24"/>
          <w:vertAlign w:val="subscript"/>
        </w:rPr>
      </w:pPr>
      <w:r>
        <w:rPr>
          <w:rFonts w:ascii="Times New Roman" w:eastAsia="Times New Roman" w:cs="Times New Roman"/>
          <w:color w:val="000000"/>
          <w:sz w:val="24"/>
        </w:rPr>
        <w:t xml:space="preserve">Supplementary Table 1. Logistic regression results of adverse pregnancy outcomes for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every 5 </w:t>
      </w:r>
      <w:r>
        <w:rPr>
          <w:rFonts w:ascii="Times New Roman" w:eastAsia="Times New Roman" w:cs="Times New Roman"/>
          <w:color w:val="000000"/>
          <w:sz w:val="24"/>
        </w:rPr>
        <w:t>ug/m</w:t>
      </w:r>
      <w:r>
        <w:rPr>
          <w:rFonts w:ascii="Times New Roman" w:eastAsia="Times New Roman" w:cs="Times New Roman"/>
          <w:color w:val="000000"/>
          <w:sz w:val="24"/>
          <w:vertAlign w:val="superscript"/>
        </w:rPr>
        <w:t xml:space="preserve">3 </w:t>
      </w:r>
      <w:r>
        <w:rPr>
          <w:rFonts w:ascii="Times New Roman" w:eastAsia="Times New Roman" w:cs="Times New Roman"/>
          <w:color w:val="000000"/>
          <w:sz w:val="24"/>
        </w:rPr>
        <w:t>increase in PM</w:t>
      </w:r>
      <w:r>
        <w:rPr>
          <w:rFonts w:ascii="Times New Roman" w:eastAsia="Times New Roman" w:cs="Times New Roman"/>
          <w:color w:val="000000"/>
          <w:sz w:val="24"/>
          <w:vertAlign w:val="subscript"/>
        </w:rPr>
        <w:t>2.5</w:t>
      </w:r>
    </w:p>
    <w:tbl>
      <w:tblPr>
        <w:tblW w:w="1296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</w:tblGrid>
      <w:tr w:rsidR="00551EC7" w:rsidTr="009B77FC">
        <w:trPr>
          <w:trHeight w:val="330"/>
          <w:tblCellSpacing w:w="0" w:type="dxa"/>
        </w:trPr>
        <w:tc>
          <w:tcPr>
            <w:tcW w:w="2160" w:type="dxa"/>
            <w:tcBorders>
              <w:top w:val="single" w:sz="4" w:space="0" w:color="auto"/>
            </w:tcBorders>
          </w:tcPr>
          <w:p w:rsidR="00551EC7" w:rsidRDefault="00551EC7" w:rsidP="009B77F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바탕" w:eastAsia="바탕" w:hAnsi="바탕" w:cs="바탕" w:hint="eastAsia"/>
                <w:sz w:val="22"/>
              </w:rPr>
              <w:t xml:space="preserve">　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</w:tcBorders>
          </w:tcPr>
          <w:p w:rsidR="00551EC7" w:rsidRDefault="00551EC7" w:rsidP="009B77F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Unadjusted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551EC7" w:rsidRDefault="00551EC7" w:rsidP="009B77F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바탕" w:eastAsia="바탕" w:hAnsi="바탕" w:cs="바탕" w:hint="eastAsia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551EC7" w:rsidRDefault="00551EC7" w:rsidP="009B77F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바탕" w:eastAsia="바탕" w:hAnsi="바탕" w:cs="바탕" w:hint="eastAsia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single" w:sz="4" w:space="0" w:color="auto"/>
              <w:right w:val="single" w:sz="4" w:space="0" w:color="auto"/>
            </w:tcBorders>
          </w:tcPr>
          <w:p w:rsidR="00551EC7" w:rsidRDefault="00551EC7" w:rsidP="009B77F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바탕" w:eastAsia="바탕" w:hAnsi="바탕" w:cs="바탕" w:hint="eastAsia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551EC7" w:rsidRDefault="00551EC7" w:rsidP="009B77F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 Adjusted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551EC7" w:rsidRDefault="00551EC7" w:rsidP="009B77F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>
              <w:rPr>
                <w:rFonts w:ascii="바탕" w:eastAsia="바탕" w:hAnsi="바탕" w:cs="바탕" w:hint="eastAsia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551EC7" w:rsidRDefault="00551EC7" w:rsidP="009B77F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바탕" w:eastAsia="바탕" w:hAnsi="바탕" w:cs="바탕" w:hint="eastAsia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551EC7" w:rsidRDefault="00551EC7" w:rsidP="009B77F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바탕" w:eastAsia="바탕" w:hAnsi="바탕" w:cs="바탕" w:hint="eastAsia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551EC7" w:rsidRDefault="00551EC7" w:rsidP="009B77F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바탕" w:eastAsia="바탕" w:hAnsi="바탕" w:cs="바탕" w:hint="eastAsia"/>
                <w:sz w:val="22"/>
              </w:rPr>
              <w:t xml:space="preserve">　</w:t>
            </w:r>
          </w:p>
        </w:tc>
      </w:tr>
      <w:tr w:rsidR="00551EC7" w:rsidTr="009B77FC">
        <w:trPr>
          <w:trHeight w:val="330"/>
          <w:tblCellSpacing w:w="0" w:type="dxa"/>
        </w:trPr>
        <w:tc>
          <w:tcPr>
            <w:tcW w:w="2160" w:type="dxa"/>
          </w:tcPr>
          <w:p w:rsidR="00551EC7" w:rsidRDefault="00551EC7" w:rsidP="009B77F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080" w:type="dxa"/>
          </w:tcPr>
          <w:p w:rsidR="00551EC7" w:rsidRDefault="00551EC7" w:rsidP="009B77FC">
            <w:pPr>
              <w:spacing w:after="0" w:line="240" w:lineRule="auto"/>
              <w:jc w:val="left"/>
            </w:pPr>
          </w:p>
        </w:tc>
        <w:tc>
          <w:tcPr>
            <w:tcW w:w="1080" w:type="dxa"/>
          </w:tcPr>
          <w:p w:rsidR="00551EC7" w:rsidRDefault="00551EC7" w:rsidP="009B77FC">
            <w:pPr>
              <w:spacing w:after="0" w:line="240" w:lineRule="auto"/>
              <w:jc w:val="left"/>
            </w:pPr>
          </w:p>
        </w:tc>
        <w:tc>
          <w:tcPr>
            <w:tcW w:w="2160" w:type="dxa"/>
            <w:gridSpan w:val="2"/>
            <w:tcBorders>
              <w:bottom w:val="single" w:sz="4" w:space="0" w:color="auto"/>
            </w:tcBorders>
          </w:tcPr>
          <w:p w:rsidR="00551EC7" w:rsidRDefault="00551EC7" w:rsidP="009B7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95% CI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551EC7" w:rsidRDefault="00551EC7" w:rsidP="009B77FC">
            <w:pPr>
              <w:spacing w:after="0" w:line="240" w:lineRule="auto"/>
              <w:jc w:val="left"/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551EC7" w:rsidRDefault="00551EC7" w:rsidP="009B77FC">
            <w:pPr>
              <w:spacing w:after="0" w:line="240" w:lineRule="auto"/>
              <w:jc w:val="center"/>
            </w:pPr>
          </w:p>
        </w:tc>
        <w:tc>
          <w:tcPr>
            <w:tcW w:w="1080" w:type="dxa"/>
          </w:tcPr>
          <w:p w:rsidR="00551EC7" w:rsidRDefault="00551EC7" w:rsidP="009B77FC">
            <w:pPr>
              <w:spacing w:after="0" w:line="240" w:lineRule="auto"/>
              <w:jc w:val="center"/>
            </w:pPr>
          </w:p>
        </w:tc>
        <w:tc>
          <w:tcPr>
            <w:tcW w:w="2160" w:type="dxa"/>
            <w:gridSpan w:val="2"/>
            <w:tcBorders>
              <w:bottom w:val="single" w:sz="4" w:space="0" w:color="auto"/>
            </w:tcBorders>
          </w:tcPr>
          <w:p w:rsidR="00551EC7" w:rsidRDefault="00551EC7" w:rsidP="009B7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95% CI</w:t>
            </w:r>
          </w:p>
        </w:tc>
        <w:tc>
          <w:tcPr>
            <w:tcW w:w="1080" w:type="dxa"/>
          </w:tcPr>
          <w:p w:rsidR="00551EC7" w:rsidRDefault="00551EC7" w:rsidP="009B77FC">
            <w:pPr>
              <w:spacing w:after="0" w:line="240" w:lineRule="auto"/>
              <w:jc w:val="center"/>
            </w:pPr>
          </w:p>
        </w:tc>
      </w:tr>
      <w:tr w:rsidR="00551EC7" w:rsidTr="009B77FC">
        <w:trPr>
          <w:trHeight w:val="330"/>
          <w:tblCellSpacing w:w="0" w:type="dxa"/>
        </w:trPr>
        <w:tc>
          <w:tcPr>
            <w:tcW w:w="2160" w:type="dxa"/>
            <w:tcBorders>
              <w:bottom w:val="single" w:sz="4" w:space="0" w:color="auto"/>
            </w:tcBorders>
          </w:tcPr>
          <w:p w:rsidR="00551EC7" w:rsidRDefault="00551EC7" w:rsidP="009B77F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551EC7" w:rsidRDefault="00551EC7" w:rsidP="009B7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n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551EC7" w:rsidRDefault="00551EC7" w:rsidP="009B7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Exp(B)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551EC7" w:rsidRDefault="00551EC7" w:rsidP="009B7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Lower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551EC7" w:rsidRDefault="00551EC7" w:rsidP="009B7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Upper</w:t>
            </w:r>
          </w:p>
        </w:tc>
        <w:tc>
          <w:tcPr>
            <w:tcW w:w="1080" w:type="dxa"/>
            <w:tcBorders>
              <w:bottom w:val="single" w:sz="4" w:space="0" w:color="auto"/>
              <w:right w:val="single" w:sz="4" w:space="0" w:color="auto"/>
            </w:tcBorders>
          </w:tcPr>
          <w:p w:rsidR="00551EC7" w:rsidRDefault="00551EC7" w:rsidP="009B7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BA34E5">
              <w:rPr>
                <w:rFonts w:ascii="Times New Roman" w:eastAsia="Times New Roman" w:hAnsi="Times New Roman" w:cs="Times New Roman"/>
                <w:iCs/>
                <w:sz w:val="22"/>
              </w:rPr>
              <w:t>p</w:t>
            </w:r>
            <w:r>
              <w:rPr>
                <w:rFonts w:ascii="Times New Roman" w:eastAsia="Times New Roman" w:hAnsi="Times New Roman" w:cs="Times New Roman"/>
                <w:sz w:val="22"/>
              </w:rPr>
              <w:t>-value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</w:tcBorders>
          </w:tcPr>
          <w:p w:rsidR="00551EC7" w:rsidRDefault="00551EC7" w:rsidP="009B7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n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551EC7" w:rsidRDefault="00551EC7" w:rsidP="009B7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Exp(B)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551EC7" w:rsidRDefault="00551EC7" w:rsidP="009B7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Lower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551EC7" w:rsidRDefault="00551EC7" w:rsidP="009B7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Upper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551EC7" w:rsidRDefault="00551EC7" w:rsidP="009B7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BA34E5">
              <w:rPr>
                <w:rFonts w:ascii="Times New Roman" w:eastAsia="Times New Roman" w:hAnsi="Times New Roman" w:cs="Times New Roman"/>
                <w:iCs/>
                <w:sz w:val="22"/>
              </w:rPr>
              <w:t>p</w:t>
            </w:r>
            <w:r>
              <w:rPr>
                <w:rFonts w:ascii="Times New Roman" w:eastAsia="Times New Roman" w:hAnsi="Times New Roman" w:cs="Times New Roman"/>
                <w:sz w:val="22"/>
              </w:rPr>
              <w:t>-value</w:t>
            </w:r>
          </w:p>
        </w:tc>
      </w:tr>
      <w:tr w:rsidR="00551EC7" w:rsidTr="009B77FC">
        <w:trPr>
          <w:trHeight w:val="330"/>
          <w:tblCellSpacing w:w="0" w:type="dxa"/>
        </w:trPr>
        <w:tc>
          <w:tcPr>
            <w:tcW w:w="2160" w:type="dxa"/>
            <w:tcBorders>
              <w:top w:val="single" w:sz="4" w:space="0" w:color="auto"/>
            </w:tcBorders>
          </w:tcPr>
          <w:p w:rsidR="00551EC7" w:rsidRDefault="00551EC7" w:rsidP="009B77F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PTB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551EC7" w:rsidRDefault="00551EC7" w:rsidP="009B77FC">
            <w:pPr>
              <w:spacing w:after="0" w:line="240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551EC7" w:rsidRDefault="00551EC7" w:rsidP="009B77FC">
            <w:pPr>
              <w:spacing w:after="0" w:line="240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551EC7" w:rsidRDefault="00551EC7" w:rsidP="009B77FC">
            <w:pPr>
              <w:spacing w:after="0" w:line="240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551EC7" w:rsidRDefault="00551EC7" w:rsidP="009B77FC">
            <w:pPr>
              <w:spacing w:after="0" w:line="240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right w:val="single" w:sz="4" w:space="0" w:color="auto"/>
            </w:tcBorders>
          </w:tcPr>
          <w:p w:rsidR="00551EC7" w:rsidRDefault="00551EC7" w:rsidP="009B77FC">
            <w:pPr>
              <w:spacing w:after="0" w:line="240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551EC7" w:rsidRDefault="00551EC7" w:rsidP="009B77FC">
            <w:pPr>
              <w:spacing w:after="0" w:line="240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551EC7" w:rsidRDefault="00551EC7" w:rsidP="009B77FC">
            <w:pPr>
              <w:spacing w:after="0" w:line="240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551EC7" w:rsidRDefault="00551EC7" w:rsidP="009B77FC">
            <w:pPr>
              <w:spacing w:after="0" w:line="240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551EC7" w:rsidRDefault="00551EC7" w:rsidP="009B77FC">
            <w:pPr>
              <w:spacing w:after="0" w:line="240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551EC7" w:rsidRDefault="00551EC7" w:rsidP="009B77FC">
            <w:pPr>
              <w:spacing w:after="0" w:line="240" w:lineRule="auto"/>
              <w:jc w:val="center"/>
            </w:pPr>
          </w:p>
        </w:tc>
      </w:tr>
      <w:tr w:rsidR="00551EC7" w:rsidTr="009B77FC">
        <w:trPr>
          <w:trHeight w:val="330"/>
          <w:tblCellSpacing w:w="0" w:type="dxa"/>
        </w:trPr>
        <w:tc>
          <w:tcPr>
            <w:tcW w:w="2160" w:type="dxa"/>
          </w:tcPr>
          <w:p w:rsidR="00551EC7" w:rsidRDefault="00551EC7" w:rsidP="009B77F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Second trimester</w:t>
            </w:r>
          </w:p>
        </w:tc>
        <w:tc>
          <w:tcPr>
            <w:tcW w:w="1080" w:type="dxa"/>
          </w:tcPr>
          <w:p w:rsidR="00551EC7" w:rsidRDefault="00551EC7" w:rsidP="009B7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32</w:t>
            </w:r>
          </w:p>
        </w:tc>
        <w:tc>
          <w:tcPr>
            <w:tcW w:w="1080" w:type="dxa"/>
          </w:tcPr>
          <w:p w:rsidR="00551EC7" w:rsidRDefault="00551EC7" w:rsidP="009B7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2.208</w:t>
            </w:r>
          </w:p>
        </w:tc>
        <w:tc>
          <w:tcPr>
            <w:tcW w:w="1080" w:type="dxa"/>
          </w:tcPr>
          <w:p w:rsidR="00551EC7" w:rsidRDefault="00551EC7" w:rsidP="009B7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1.093</w:t>
            </w:r>
          </w:p>
        </w:tc>
        <w:tc>
          <w:tcPr>
            <w:tcW w:w="1080" w:type="dxa"/>
          </w:tcPr>
          <w:p w:rsidR="00551EC7" w:rsidRDefault="00551EC7" w:rsidP="009B7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4.461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551EC7" w:rsidRDefault="00551EC7" w:rsidP="009B7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0.027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551EC7" w:rsidRDefault="00551EC7" w:rsidP="009B7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32</w:t>
            </w:r>
          </w:p>
        </w:tc>
        <w:tc>
          <w:tcPr>
            <w:tcW w:w="1080" w:type="dxa"/>
          </w:tcPr>
          <w:p w:rsidR="00551EC7" w:rsidRDefault="00551EC7" w:rsidP="009B7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2.731</w:t>
            </w:r>
          </w:p>
        </w:tc>
        <w:tc>
          <w:tcPr>
            <w:tcW w:w="1080" w:type="dxa"/>
          </w:tcPr>
          <w:p w:rsidR="00551EC7" w:rsidRDefault="00551EC7" w:rsidP="009B7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1.166</w:t>
            </w:r>
          </w:p>
        </w:tc>
        <w:tc>
          <w:tcPr>
            <w:tcW w:w="1080" w:type="dxa"/>
          </w:tcPr>
          <w:p w:rsidR="00551EC7" w:rsidRDefault="00551EC7" w:rsidP="009B7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6.396</w:t>
            </w:r>
          </w:p>
        </w:tc>
        <w:tc>
          <w:tcPr>
            <w:tcW w:w="1080" w:type="dxa"/>
          </w:tcPr>
          <w:p w:rsidR="00551EC7" w:rsidRDefault="00551EC7" w:rsidP="009B7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0.021</w:t>
            </w:r>
          </w:p>
        </w:tc>
      </w:tr>
      <w:tr w:rsidR="00551EC7" w:rsidTr="009B77FC">
        <w:trPr>
          <w:trHeight w:val="330"/>
          <w:tblCellSpacing w:w="0" w:type="dxa"/>
        </w:trPr>
        <w:tc>
          <w:tcPr>
            <w:tcW w:w="2160" w:type="dxa"/>
          </w:tcPr>
          <w:p w:rsidR="00551EC7" w:rsidRDefault="00551EC7" w:rsidP="009B77F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Third trimester</w:t>
            </w:r>
          </w:p>
        </w:tc>
        <w:tc>
          <w:tcPr>
            <w:tcW w:w="1080" w:type="dxa"/>
          </w:tcPr>
          <w:p w:rsidR="00551EC7" w:rsidRDefault="00551EC7" w:rsidP="009B7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30</w:t>
            </w:r>
          </w:p>
        </w:tc>
        <w:tc>
          <w:tcPr>
            <w:tcW w:w="1080" w:type="dxa"/>
          </w:tcPr>
          <w:p w:rsidR="00551EC7" w:rsidRDefault="00551EC7" w:rsidP="009B7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1.005</w:t>
            </w:r>
          </w:p>
        </w:tc>
        <w:tc>
          <w:tcPr>
            <w:tcW w:w="1080" w:type="dxa"/>
          </w:tcPr>
          <w:p w:rsidR="00551EC7" w:rsidRDefault="00551EC7" w:rsidP="009B7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0.602</w:t>
            </w:r>
          </w:p>
        </w:tc>
        <w:tc>
          <w:tcPr>
            <w:tcW w:w="1080" w:type="dxa"/>
          </w:tcPr>
          <w:p w:rsidR="00551EC7" w:rsidRDefault="00551EC7" w:rsidP="009B7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1.675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551EC7" w:rsidRDefault="00551EC7" w:rsidP="009B7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0.986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551EC7" w:rsidRDefault="00551EC7" w:rsidP="009B7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30</w:t>
            </w:r>
          </w:p>
        </w:tc>
        <w:tc>
          <w:tcPr>
            <w:tcW w:w="1080" w:type="dxa"/>
          </w:tcPr>
          <w:p w:rsidR="00551EC7" w:rsidRDefault="00551EC7" w:rsidP="009B7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0.983</w:t>
            </w:r>
          </w:p>
        </w:tc>
        <w:tc>
          <w:tcPr>
            <w:tcW w:w="1080" w:type="dxa"/>
          </w:tcPr>
          <w:p w:rsidR="00551EC7" w:rsidRDefault="00551EC7" w:rsidP="009B7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0.573</w:t>
            </w:r>
          </w:p>
        </w:tc>
        <w:tc>
          <w:tcPr>
            <w:tcW w:w="1080" w:type="dxa"/>
          </w:tcPr>
          <w:p w:rsidR="00551EC7" w:rsidRDefault="00551EC7" w:rsidP="009B7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1.685</w:t>
            </w:r>
          </w:p>
        </w:tc>
        <w:tc>
          <w:tcPr>
            <w:tcW w:w="1080" w:type="dxa"/>
          </w:tcPr>
          <w:p w:rsidR="00551EC7" w:rsidRDefault="00551EC7" w:rsidP="009B7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0.950</w:t>
            </w:r>
          </w:p>
        </w:tc>
      </w:tr>
      <w:tr w:rsidR="00551EC7" w:rsidTr="009B77FC">
        <w:trPr>
          <w:trHeight w:val="330"/>
          <w:tblCellSpacing w:w="0" w:type="dxa"/>
        </w:trPr>
        <w:tc>
          <w:tcPr>
            <w:tcW w:w="2160" w:type="dxa"/>
          </w:tcPr>
          <w:p w:rsidR="00551EC7" w:rsidRDefault="00551EC7" w:rsidP="009B77F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Entire </w:t>
            </w:r>
          </w:p>
        </w:tc>
        <w:tc>
          <w:tcPr>
            <w:tcW w:w="1080" w:type="dxa"/>
          </w:tcPr>
          <w:p w:rsidR="00551EC7" w:rsidRDefault="00551EC7" w:rsidP="009B7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32</w:t>
            </w:r>
          </w:p>
        </w:tc>
        <w:tc>
          <w:tcPr>
            <w:tcW w:w="1080" w:type="dxa"/>
          </w:tcPr>
          <w:p w:rsidR="00551EC7" w:rsidRDefault="00551EC7" w:rsidP="009B7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1.529</w:t>
            </w:r>
          </w:p>
        </w:tc>
        <w:tc>
          <w:tcPr>
            <w:tcW w:w="1080" w:type="dxa"/>
          </w:tcPr>
          <w:p w:rsidR="00551EC7" w:rsidRDefault="00551EC7" w:rsidP="009B7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0.740</w:t>
            </w:r>
          </w:p>
        </w:tc>
        <w:tc>
          <w:tcPr>
            <w:tcW w:w="1080" w:type="dxa"/>
          </w:tcPr>
          <w:p w:rsidR="00551EC7" w:rsidRDefault="00551EC7" w:rsidP="009B7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3.16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551EC7" w:rsidRDefault="00551EC7" w:rsidP="009B7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0.252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551EC7" w:rsidRDefault="00551EC7" w:rsidP="009B7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32</w:t>
            </w:r>
          </w:p>
        </w:tc>
        <w:tc>
          <w:tcPr>
            <w:tcW w:w="1080" w:type="dxa"/>
          </w:tcPr>
          <w:p w:rsidR="00551EC7" w:rsidRDefault="00551EC7" w:rsidP="009B7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1.377</w:t>
            </w:r>
          </w:p>
        </w:tc>
        <w:tc>
          <w:tcPr>
            <w:tcW w:w="1080" w:type="dxa"/>
          </w:tcPr>
          <w:p w:rsidR="00551EC7" w:rsidRDefault="00551EC7" w:rsidP="009B7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0.639</w:t>
            </w:r>
          </w:p>
        </w:tc>
        <w:tc>
          <w:tcPr>
            <w:tcW w:w="1080" w:type="dxa"/>
          </w:tcPr>
          <w:p w:rsidR="00551EC7" w:rsidRDefault="00551EC7" w:rsidP="009B7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2.964</w:t>
            </w:r>
          </w:p>
        </w:tc>
        <w:tc>
          <w:tcPr>
            <w:tcW w:w="1080" w:type="dxa"/>
          </w:tcPr>
          <w:p w:rsidR="00551EC7" w:rsidRDefault="00551EC7" w:rsidP="009B7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0.414</w:t>
            </w:r>
          </w:p>
        </w:tc>
      </w:tr>
      <w:tr w:rsidR="00551EC7" w:rsidTr="009B77FC">
        <w:trPr>
          <w:trHeight w:val="330"/>
          <w:tblCellSpacing w:w="0" w:type="dxa"/>
        </w:trPr>
        <w:tc>
          <w:tcPr>
            <w:tcW w:w="2160" w:type="dxa"/>
          </w:tcPr>
          <w:p w:rsidR="00551EC7" w:rsidRDefault="00551EC7" w:rsidP="009B77F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GDM</w:t>
            </w:r>
          </w:p>
        </w:tc>
        <w:tc>
          <w:tcPr>
            <w:tcW w:w="1080" w:type="dxa"/>
          </w:tcPr>
          <w:p w:rsidR="00551EC7" w:rsidRDefault="00551EC7" w:rsidP="009B77F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바탕" w:eastAsia="바탕" w:hAnsi="바탕" w:cs="바탕" w:hint="eastAsia"/>
                <w:sz w:val="22"/>
              </w:rPr>
              <w:t xml:space="preserve">　</w:t>
            </w:r>
          </w:p>
        </w:tc>
        <w:tc>
          <w:tcPr>
            <w:tcW w:w="1080" w:type="dxa"/>
          </w:tcPr>
          <w:p w:rsidR="00551EC7" w:rsidRDefault="00551EC7" w:rsidP="009B7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바탕" w:eastAsia="바탕" w:hAnsi="바탕" w:cs="바탕" w:hint="eastAsia"/>
                <w:sz w:val="22"/>
              </w:rPr>
              <w:t xml:space="preserve">　</w:t>
            </w:r>
          </w:p>
        </w:tc>
        <w:tc>
          <w:tcPr>
            <w:tcW w:w="1080" w:type="dxa"/>
          </w:tcPr>
          <w:p w:rsidR="00551EC7" w:rsidRDefault="00551EC7" w:rsidP="009B7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바탕" w:eastAsia="바탕" w:hAnsi="바탕" w:cs="바탕" w:hint="eastAsia"/>
                <w:sz w:val="22"/>
              </w:rPr>
              <w:t xml:space="preserve">　</w:t>
            </w:r>
          </w:p>
        </w:tc>
        <w:tc>
          <w:tcPr>
            <w:tcW w:w="1080" w:type="dxa"/>
          </w:tcPr>
          <w:p w:rsidR="00551EC7" w:rsidRDefault="00551EC7" w:rsidP="009B7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바탕" w:eastAsia="바탕" w:hAnsi="바탕" w:cs="바탕" w:hint="eastAsia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551EC7" w:rsidRDefault="00551EC7" w:rsidP="009B7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바탕" w:eastAsia="바탕" w:hAnsi="바탕" w:cs="바탕" w:hint="eastAsia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551EC7" w:rsidRDefault="00551EC7" w:rsidP="009B77F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080" w:type="dxa"/>
          </w:tcPr>
          <w:p w:rsidR="00551EC7" w:rsidRDefault="00551EC7" w:rsidP="009B7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바탕" w:eastAsia="바탕" w:hAnsi="바탕" w:cs="바탕" w:hint="eastAsia"/>
                <w:sz w:val="22"/>
              </w:rPr>
              <w:t xml:space="preserve">　</w:t>
            </w:r>
          </w:p>
        </w:tc>
        <w:tc>
          <w:tcPr>
            <w:tcW w:w="1080" w:type="dxa"/>
          </w:tcPr>
          <w:p w:rsidR="00551EC7" w:rsidRDefault="00551EC7" w:rsidP="009B7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바탕" w:eastAsia="바탕" w:hAnsi="바탕" w:cs="바탕" w:hint="eastAsia"/>
                <w:sz w:val="22"/>
              </w:rPr>
              <w:t xml:space="preserve">　</w:t>
            </w:r>
          </w:p>
        </w:tc>
        <w:tc>
          <w:tcPr>
            <w:tcW w:w="1080" w:type="dxa"/>
          </w:tcPr>
          <w:p w:rsidR="00551EC7" w:rsidRDefault="00551EC7" w:rsidP="009B7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바탕" w:eastAsia="바탕" w:hAnsi="바탕" w:cs="바탕" w:hint="eastAsia"/>
                <w:sz w:val="22"/>
              </w:rPr>
              <w:t xml:space="preserve">　</w:t>
            </w:r>
          </w:p>
        </w:tc>
        <w:tc>
          <w:tcPr>
            <w:tcW w:w="1080" w:type="dxa"/>
          </w:tcPr>
          <w:p w:rsidR="00551EC7" w:rsidRDefault="00551EC7" w:rsidP="009B7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바탕" w:eastAsia="바탕" w:hAnsi="바탕" w:cs="바탕" w:hint="eastAsia"/>
                <w:sz w:val="22"/>
              </w:rPr>
              <w:t xml:space="preserve">　</w:t>
            </w:r>
          </w:p>
        </w:tc>
      </w:tr>
      <w:tr w:rsidR="00551EC7" w:rsidTr="009B77FC">
        <w:trPr>
          <w:trHeight w:val="330"/>
          <w:tblCellSpacing w:w="0" w:type="dxa"/>
        </w:trPr>
        <w:tc>
          <w:tcPr>
            <w:tcW w:w="2160" w:type="dxa"/>
          </w:tcPr>
          <w:p w:rsidR="00551EC7" w:rsidRDefault="00551EC7" w:rsidP="009B77F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Second trimester</w:t>
            </w:r>
          </w:p>
        </w:tc>
        <w:tc>
          <w:tcPr>
            <w:tcW w:w="1080" w:type="dxa"/>
          </w:tcPr>
          <w:p w:rsidR="00551EC7" w:rsidRDefault="00551EC7" w:rsidP="009B7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32</w:t>
            </w:r>
          </w:p>
        </w:tc>
        <w:tc>
          <w:tcPr>
            <w:tcW w:w="1080" w:type="dxa"/>
          </w:tcPr>
          <w:p w:rsidR="00551EC7" w:rsidRDefault="00551EC7" w:rsidP="009B7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1.611</w:t>
            </w:r>
          </w:p>
        </w:tc>
        <w:tc>
          <w:tcPr>
            <w:tcW w:w="1080" w:type="dxa"/>
          </w:tcPr>
          <w:p w:rsidR="00551EC7" w:rsidRDefault="00551EC7" w:rsidP="009B7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0.753</w:t>
            </w:r>
          </w:p>
        </w:tc>
        <w:tc>
          <w:tcPr>
            <w:tcW w:w="1080" w:type="dxa"/>
          </w:tcPr>
          <w:p w:rsidR="00551EC7" w:rsidRDefault="00551EC7" w:rsidP="009B7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3.448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551EC7" w:rsidRDefault="00551EC7" w:rsidP="009B7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0.219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551EC7" w:rsidRDefault="00551EC7" w:rsidP="009B7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32</w:t>
            </w:r>
          </w:p>
        </w:tc>
        <w:tc>
          <w:tcPr>
            <w:tcW w:w="1080" w:type="dxa"/>
          </w:tcPr>
          <w:p w:rsidR="00551EC7" w:rsidRDefault="00551EC7" w:rsidP="009B7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1.845</w:t>
            </w:r>
          </w:p>
        </w:tc>
        <w:tc>
          <w:tcPr>
            <w:tcW w:w="1080" w:type="dxa"/>
          </w:tcPr>
          <w:p w:rsidR="00551EC7" w:rsidRDefault="00551EC7" w:rsidP="009B7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0.71</w:t>
            </w:r>
          </w:p>
        </w:tc>
        <w:tc>
          <w:tcPr>
            <w:tcW w:w="1080" w:type="dxa"/>
          </w:tcPr>
          <w:p w:rsidR="00551EC7" w:rsidRDefault="00551EC7" w:rsidP="009B7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4.793</w:t>
            </w:r>
          </w:p>
        </w:tc>
        <w:tc>
          <w:tcPr>
            <w:tcW w:w="1080" w:type="dxa"/>
          </w:tcPr>
          <w:p w:rsidR="00551EC7" w:rsidRDefault="00551EC7" w:rsidP="009B7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0.209</w:t>
            </w:r>
          </w:p>
        </w:tc>
      </w:tr>
      <w:tr w:rsidR="00551EC7" w:rsidTr="009B77FC">
        <w:trPr>
          <w:trHeight w:val="330"/>
          <w:tblCellSpacing w:w="0" w:type="dxa"/>
        </w:trPr>
        <w:tc>
          <w:tcPr>
            <w:tcW w:w="2160" w:type="dxa"/>
          </w:tcPr>
          <w:p w:rsidR="00551EC7" w:rsidRDefault="00551EC7" w:rsidP="009B77F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Third trimester</w:t>
            </w:r>
          </w:p>
        </w:tc>
        <w:tc>
          <w:tcPr>
            <w:tcW w:w="1080" w:type="dxa"/>
          </w:tcPr>
          <w:p w:rsidR="00551EC7" w:rsidRDefault="00551EC7" w:rsidP="009B7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30</w:t>
            </w:r>
          </w:p>
        </w:tc>
        <w:tc>
          <w:tcPr>
            <w:tcW w:w="1080" w:type="dxa"/>
          </w:tcPr>
          <w:p w:rsidR="00551EC7" w:rsidRDefault="00551EC7" w:rsidP="009B7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0.985</w:t>
            </w:r>
          </w:p>
        </w:tc>
        <w:tc>
          <w:tcPr>
            <w:tcW w:w="1080" w:type="dxa"/>
          </w:tcPr>
          <w:p w:rsidR="00551EC7" w:rsidRDefault="00551EC7" w:rsidP="009B7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0.462</w:t>
            </w:r>
          </w:p>
        </w:tc>
        <w:tc>
          <w:tcPr>
            <w:tcW w:w="1080" w:type="dxa"/>
          </w:tcPr>
          <w:p w:rsidR="00551EC7" w:rsidRDefault="00551EC7" w:rsidP="009B7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2.103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551EC7" w:rsidRDefault="00551EC7" w:rsidP="009B7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0.969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551EC7" w:rsidRDefault="00551EC7" w:rsidP="009B7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30</w:t>
            </w:r>
          </w:p>
        </w:tc>
        <w:tc>
          <w:tcPr>
            <w:tcW w:w="1080" w:type="dxa"/>
          </w:tcPr>
          <w:p w:rsidR="00551EC7" w:rsidRDefault="00551EC7" w:rsidP="009B7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0.975</w:t>
            </w:r>
          </w:p>
        </w:tc>
        <w:tc>
          <w:tcPr>
            <w:tcW w:w="1080" w:type="dxa"/>
          </w:tcPr>
          <w:p w:rsidR="00551EC7" w:rsidRDefault="00551EC7" w:rsidP="009B7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0.445</w:t>
            </w:r>
          </w:p>
        </w:tc>
        <w:tc>
          <w:tcPr>
            <w:tcW w:w="1080" w:type="dxa"/>
          </w:tcPr>
          <w:p w:rsidR="00551EC7" w:rsidRDefault="00551EC7" w:rsidP="009B7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2.136</w:t>
            </w:r>
          </w:p>
        </w:tc>
        <w:tc>
          <w:tcPr>
            <w:tcW w:w="1080" w:type="dxa"/>
          </w:tcPr>
          <w:p w:rsidR="00551EC7" w:rsidRDefault="00551EC7" w:rsidP="009B7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0.950</w:t>
            </w:r>
          </w:p>
        </w:tc>
      </w:tr>
      <w:tr w:rsidR="00551EC7" w:rsidTr="009B77FC">
        <w:trPr>
          <w:trHeight w:val="330"/>
          <w:tblCellSpacing w:w="0" w:type="dxa"/>
        </w:trPr>
        <w:tc>
          <w:tcPr>
            <w:tcW w:w="2160" w:type="dxa"/>
            <w:tcBorders>
              <w:bottom w:val="single" w:sz="4" w:space="0" w:color="auto"/>
            </w:tcBorders>
          </w:tcPr>
          <w:p w:rsidR="00551EC7" w:rsidRDefault="00551EC7" w:rsidP="009B77F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Entire 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551EC7" w:rsidRDefault="00551EC7" w:rsidP="009B7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32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551EC7" w:rsidRDefault="00551EC7" w:rsidP="009B7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3.273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551EC7" w:rsidRDefault="00551EC7" w:rsidP="009B7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0.886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551EC7" w:rsidRDefault="00551EC7" w:rsidP="009B7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12.088</w:t>
            </w:r>
          </w:p>
        </w:tc>
        <w:tc>
          <w:tcPr>
            <w:tcW w:w="1080" w:type="dxa"/>
            <w:tcBorders>
              <w:bottom w:val="single" w:sz="4" w:space="0" w:color="auto"/>
              <w:right w:val="single" w:sz="4" w:space="0" w:color="auto"/>
            </w:tcBorders>
          </w:tcPr>
          <w:p w:rsidR="00551EC7" w:rsidRDefault="00551EC7" w:rsidP="009B7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0.075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</w:tcBorders>
          </w:tcPr>
          <w:p w:rsidR="00551EC7" w:rsidRDefault="00551EC7" w:rsidP="009B7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32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551EC7" w:rsidRDefault="00551EC7" w:rsidP="009B7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2.977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551EC7" w:rsidRDefault="00551EC7" w:rsidP="009B7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0.724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551EC7" w:rsidRDefault="00551EC7" w:rsidP="009B7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12.247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551EC7" w:rsidRDefault="00551EC7" w:rsidP="009B7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0.131</w:t>
            </w:r>
          </w:p>
        </w:tc>
      </w:tr>
      <w:tr w:rsidR="00551EC7" w:rsidTr="009B77FC">
        <w:trPr>
          <w:trHeight w:val="330"/>
          <w:tblCellSpacing w:w="0" w:type="dxa"/>
        </w:trPr>
        <w:tc>
          <w:tcPr>
            <w:tcW w:w="9720" w:type="dxa"/>
            <w:gridSpan w:val="8"/>
            <w:tcBorders>
              <w:top w:val="single" w:sz="4" w:space="0" w:color="auto"/>
            </w:tcBorders>
          </w:tcPr>
          <w:p w:rsidR="00551EC7" w:rsidRDefault="00551EC7" w:rsidP="009B77F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Adjusted factors: Age, Pre-pregnancy BMI, Education, Income, Birth weight, Infant sex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551EC7" w:rsidRDefault="00551EC7" w:rsidP="009B77FC">
            <w:pPr>
              <w:spacing w:after="0" w:line="240" w:lineRule="auto"/>
              <w:jc w:val="left"/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551EC7" w:rsidRDefault="00551EC7" w:rsidP="009B77FC">
            <w:pPr>
              <w:spacing w:after="0" w:line="240" w:lineRule="auto"/>
              <w:jc w:val="left"/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551EC7" w:rsidRDefault="00551EC7" w:rsidP="009B77FC">
            <w:pPr>
              <w:spacing w:after="0" w:line="240" w:lineRule="auto"/>
              <w:jc w:val="left"/>
            </w:pPr>
          </w:p>
        </w:tc>
      </w:tr>
    </w:tbl>
    <w:p w:rsidR="00551EC7" w:rsidRDefault="00551EC7" w:rsidP="00551EC7"/>
    <w:p w:rsidR="00551EC7" w:rsidRDefault="00551EC7">
      <w:pPr>
        <w:sectPr w:rsidR="00551EC7" w:rsidSect="00551EC7">
          <w:pgSz w:w="16838" w:h="11906" w:orient="landscape"/>
          <w:pgMar w:top="1440" w:right="1701" w:bottom="1440" w:left="1440" w:header="851" w:footer="992" w:gutter="0"/>
          <w:cols w:space="425"/>
          <w:docGrid w:linePitch="360"/>
        </w:sectPr>
      </w:pPr>
    </w:p>
    <w:p w:rsidR="00B94890" w:rsidRDefault="00B94890">
      <w:r>
        <w:rPr>
          <w:rFonts w:ascii="Times New Roman" w:eastAsia="Times New Roman" w:cs="Times New Roman"/>
          <w:color w:val="000000"/>
          <w:sz w:val="24"/>
        </w:rPr>
        <w:lastRenderedPageBreak/>
        <w:t>Supplementary Table 2. Differential expressed genes between High PM</w:t>
      </w:r>
      <w:r w:rsidRPr="00B94890">
        <w:rPr>
          <w:rFonts w:ascii="Times New Roman" w:eastAsia="Times New Roman" w:cs="Times New Roman"/>
          <w:color w:val="000000"/>
          <w:sz w:val="24"/>
          <w:vertAlign w:val="subscript"/>
        </w:rPr>
        <w:t>2.5</w:t>
      </w:r>
      <w:r>
        <w:rPr>
          <w:rFonts w:ascii="Times New Roman" w:eastAsia="Times New Roman" w:cs="Times New Roman"/>
          <w:color w:val="000000"/>
          <w:sz w:val="24"/>
        </w:rPr>
        <w:t xml:space="preserve"> and Low PM</w:t>
      </w:r>
      <w:r w:rsidRPr="00B94890">
        <w:rPr>
          <w:rFonts w:ascii="Times New Roman" w:eastAsia="Times New Roman" w:cs="Times New Roman"/>
          <w:color w:val="000000"/>
          <w:sz w:val="24"/>
          <w:vertAlign w:val="subscript"/>
        </w:rPr>
        <w:t>2.5</w:t>
      </w:r>
    </w:p>
    <w:tbl>
      <w:tblPr>
        <w:tblW w:w="9080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80"/>
        <w:gridCol w:w="2040"/>
        <w:gridCol w:w="1417"/>
        <w:gridCol w:w="1417"/>
        <w:gridCol w:w="1701"/>
        <w:gridCol w:w="1425"/>
      </w:tblGrid>
      <w:tr w:rsidR="00B94890" w:rsidRPr="00B94890" w:rsidTr="00B94890">
        <w:trPr>
          <w:trHeight w:val="600"/>
        </w:trPr>
        <w:tc>
          <w:tcPr>
            <w:tcW w:w="108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Gene symbol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Average of normalized expression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log2-Fold Change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p-value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HC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LC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SCARNA21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2.05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0.0202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FAM210B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1888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1446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1.98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0.0005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ADIPOR1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1670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1371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1.89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0.0002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LINC02772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1.87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0.0000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KRT1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1563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1296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1.87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0.0023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YBX1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383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1.86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0.0001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FOXO4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342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1.85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0.0002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PHOSPHO1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1801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1516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1.85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0.0010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LOC105369595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172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1.82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0.0020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LOC105379392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146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126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1.81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0.0001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FBXO7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697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1.76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0.0012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TRIM58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463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1.76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0.0007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HEMGN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241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1.76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0.0001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SNCA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1.73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0.0005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RNF10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267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252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1.70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0.0002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GYPC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1.69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0.0011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STRADB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292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1.68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0.0008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SLC6A8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299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1.68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0.0005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OPTN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1.67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0.0000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HBG2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2315109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2219504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1.65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0.0057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DMTN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392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380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1.65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0.0003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YBX3P1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497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1.63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0.0006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CCNI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180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180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1.62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0.0000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FURIN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1.60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0.0002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25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UBBP4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1.60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0.0006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26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LOC105378469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1.58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0.0199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SMIM1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196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198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1.57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0.0019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FAM104A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1.57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0.0001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29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RUNDC3A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132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1.57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0.0020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ALAS2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2088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1.57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0.0038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YOD1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1.55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0.0006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EIF1B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729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749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1.55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0.0007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33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SLC14A1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1.55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0.0000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ATP6V0C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2207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2306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1.54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0.0017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MBNL3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1.54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0.0000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FKBP8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5795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6053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1.54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0.0064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37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DCAF12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331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347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1.53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0.0039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lastRenderedPageBreak/>
              <w:t>38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GABARAPL2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296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1.53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0.0004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39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OR2W3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1.53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0.0081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MXI1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1.53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0.0001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41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TENT5C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747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1.53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0.0035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42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ASCC2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1.53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0.0000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43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SRXN1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1.53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0.0001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YBX3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636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674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1.52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0.0030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45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WDR26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1.51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0.0000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46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WASF2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1.51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0.0000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47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GSPT1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134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146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1.51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0.0008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48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CNPPD1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391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1.51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0.0039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49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TMEM125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-1.50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0.0420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LINC02908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-1.50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0.0373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51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JUNB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988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-1.51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0.0004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52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MYD88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-1.51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0.0060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53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FOS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-1.51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0.0020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CFP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-1.51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0.0154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55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PIF1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-1.52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0.0371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56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LOC124902993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-1.52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0.0469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57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PYCARD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-1.53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0.0134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58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TIMP1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141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-1.53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0.0047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59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LOC124904744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-1.53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0.0484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TGFB1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-1.53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0.0075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61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CRYBB3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-1.53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0.0472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62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LOC124909476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-1.53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0.0361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63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CHAD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-1.53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0.0482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LOC107987269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-1.53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0.0448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65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P2RY13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-1.53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0.0181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66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LOC105371253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323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-1.54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0.0105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67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LOC105369743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-1.55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0.0414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68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ARHGDIB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168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-1.55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0.0015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69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BCL6B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-1.55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0.0420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CD14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-1.55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0.0033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71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LINC00452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-1.55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0.0399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72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TCL1B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-1.55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0.0399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73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DYNLT4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-1.56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0.0481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LOC124903470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-1.56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0.0499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75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GPRC5D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-1.56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0.0394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76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LOC124901906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-1.56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0.0452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77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LINC01741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-1.56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0.0452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78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HDGFL1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-1.56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0.0408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lastRenderedPageBreak/>
              <w:t>79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TCF15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-1.56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0.0426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TRNT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399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-1.56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0.0184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81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LOC124900937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173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-1.57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0.0470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82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LOC107984302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-1.57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0.0119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83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LOC124902719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-1.57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0.0320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TBC1D27P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-1.58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0.0387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85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CCDC183-AS1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-1.58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0.0387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86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SPATA31C2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-1.58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0.0341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87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LRRC37A6P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-1.58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0.0402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88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RAMP3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-1.58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0.0305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89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LOC107984635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-1.58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0.0436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LOC105371155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-1.59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0.0436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91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LOC124905090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-1.59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0.0450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92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TLE7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-1.59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0.0375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93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OTUD6A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-1.59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0.0374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FPR1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-1.59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0.0064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95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B2M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182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-1.59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0.0028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96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LOC100996549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-1.59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0.0303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97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TYROBP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168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-1.60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0.0015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98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RGS18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-1.60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0.0125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99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FRAT2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-1.60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0.0050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GPR85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-1.60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0.0017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101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SRGN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-1.60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0.0028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102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IGKC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476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-1.61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0.0330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103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PLPP2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-1.61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0.0416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PHOX2A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-1.61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0.0471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105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LOC105369209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-1.61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0.0317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106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L3MBTL4-AS1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-1.61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0.0287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107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LOC124900983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-1.62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0.0356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108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LOC124903508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-1.62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0.0387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109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CFL1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-1.63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0.0002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110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TBATA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-1.63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0.0303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111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LINC02918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-1.63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0.0312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112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CRB3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-1.63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0.0355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113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LOC124903670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-1.63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0.0367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114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LOC124902369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-1.63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0.0410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115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LOC107986031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-1.64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0.0455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116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LOC102725228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-1.64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0.0430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117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FBLL1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-1.64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0.0439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118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LINC02837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-1.64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0.0297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119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TLN1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-1.65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0.0057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lastRenderedPageBreak/>
              <w:t>120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CACNG6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-1.65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0.0293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121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LOC124904647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-1.65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0.0321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122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PACRG-AS1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-1.65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0.0386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123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PRKACG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-1.65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0.0350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124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LOC124903166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-1.65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0.0420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125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APOA4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-1.65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0.0420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126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LCN1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-1.66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0.0430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127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OR3A1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-1.67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0.0347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128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DUSP1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-1.67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0.0003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129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ROM1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-1.68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0.0216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130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ATP6AP1-DT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-1.68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0.0421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131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FCER1G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-1.69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0.0017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132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OR4F29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-1.69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0.0185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133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CYP4A11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-1.69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0.0233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134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LOC124904544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-1.70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0.0252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135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MIR4453HG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-1.70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0.0498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136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LOC107986906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-1.70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0.0226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137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LOC101929305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-1.70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0.0226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138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LINC01800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-1.70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0.0283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139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SDHAF1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-1.71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0.0255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140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LOC124903187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-1.71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0.0389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141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TEX53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-1.71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0.0456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142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LOC107984421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-1.71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0.0172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143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HSPA7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-1.72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0.0139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144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LOC105375202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-1.72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0.0313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145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LOC107985038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-1.72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0.0301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146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PCOLCE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-1.72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0.0332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147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LOC105370603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-1.72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0.0280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148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SNAI3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-1.73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0.0313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149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CDCP2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-1.73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0.0313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150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KLF18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-1.73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0.0303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151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SOWAHB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-1.73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0.0206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152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MOCS2-DT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-1.73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0.0438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153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CYP4F35P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-1.73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0.0476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154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LOC124900652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-1.73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0.0248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155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TREML1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-1.74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0.0056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156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TRNI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380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-1.74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0.0150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157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LOC105369183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-1.74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0.0255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158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LOC105371470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-1.75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0.0462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159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ZG16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-1.75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0.0180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160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BOLA1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-1.75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0.0188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lastRenderedPageBreak/>
              <w:t>161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LINC00336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-1.76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0.0407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162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SLITRK5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-1.76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0.0248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163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LOC101928502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-1.76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0.0220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164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HOXA13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-1.76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0.0167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165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FOLR2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-1.77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0.0176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166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BEX3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266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-1.77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0.0020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167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CD68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144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-1.77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0.0014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168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CALML3-AS1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-1.77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0.0266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169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KLHL40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-1.78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0.0240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170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SCARNA22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-1.78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0.0230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171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LINC01940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-1.78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0.0492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172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P2RX2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-1.78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0.0168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173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CD74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290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-1.78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0.0008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174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LOC105370980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195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-1.78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0.0248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175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LOC124902375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1524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-1.78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0.0004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176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RGN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-1.78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0.0292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177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LINC02037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-1.79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0.0435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178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LOC101060187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-1.79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0.0356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179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LDHAL6B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-1.79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0.0384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180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GP9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135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-1.79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0.0018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181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SUMO4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-1.79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0.0256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182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UBL4A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154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-1.79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0.0063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183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AQP8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-1.80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0.0235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184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NXPH4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-1.80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0.0234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185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OTOR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-1.81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0.0344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186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TRNS2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691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-1.81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0.0173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187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LINC00642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-1.81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0.0254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188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DDX11L10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-1.81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0.0191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189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LOC105372685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-1.81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0.0270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190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TNFSF9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-1.81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0.0315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191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PTPRT-AS1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-1.82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0.0247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192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TRNM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156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2746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-1.82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0.0003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193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LOC124903198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-1.82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0.0383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194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LOC124902074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-1.83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0.0226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195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HCRT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-1.83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0.0122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196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CFD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-1.83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0.0147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197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CXCL5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129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-1.83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0.0050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198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PDIA2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-1.84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0.0377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199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SOX15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-1.84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0.0290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FAM131C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-1.84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0.0224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CAMP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-1.85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0.0018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lastRenderedPageBreak/>
              <w:t>202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TRNV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1364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-1.85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0.0032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203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HCAR2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147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-1.86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0.0168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ZC3H18-AS1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-1.86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0.0135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205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LOC122455338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-1.86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0.0252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206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CTSG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-1.87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0.0142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207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C1orf232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-1.87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0.0158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208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BHLHA15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-1.88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0.0262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209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LINC02151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-1.88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0.0243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210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LOC101060341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-1.88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0.0320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211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TRIM67-AS1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-1.89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0.0415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212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TP53AIP1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-1.89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0.0284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213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GAL3ST3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-1.89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0.0284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214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LOC105369358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-1.89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0.0237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215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LOC105376601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-1.89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0.0216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216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LOC124905202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-1.90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0.0258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217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LCN2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-1.90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0.0023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218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PTGER1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-1.91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0.0342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219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SRPK3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-1.91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0.0150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220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SPARC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-1.92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0.0029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221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LRRC26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-1.92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0.0131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222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OR4D11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-1.92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0.0268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223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POTEKP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-1.93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0.0237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224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ZNF528-AS1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-1.93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0.0229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225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KIF26A-DT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-1.93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0.0137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226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CYP2A7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-1.93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0.0304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227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LINC00563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-1.93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0.0110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228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LINC03029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-1.93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0.0482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229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ADAMTSL5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-1.94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0.0128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230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LOC124901451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-1.94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0.0374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231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OR5C1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-1.94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0.0147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232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LOC105374353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-1.95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0.0199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233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LOC107984890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-1.95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0.0082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234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LOC101929413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-1.95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0.0151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235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PRR15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-1.95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0.0129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236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SHISA8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-1.95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0.0199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237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KCNK1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-1.96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0.0093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238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LOC124902405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-1.96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0.0086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239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KRT26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-1.97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0.0381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S100A11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190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-1.98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0.0002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241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LOC124907746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-1.98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0.0243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242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MUC15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-1.98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0.0093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lastRenderedPageBreak/>
              <w:t>243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FLNA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-1.99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0.0006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244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G0S2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560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-1.99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0.0063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245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LOC105375107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-2.00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0.0445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246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TUBB1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-2.00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0.0023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247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SNORA104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-2.00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0.0313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248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S100A8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217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-2.00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0.0003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249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LOC105374672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-2.00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0.0332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250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TRNL1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258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3188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-2.01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0.0001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251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LOC124903767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-2.01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0.0248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252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ACTRT2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-2.02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0.0362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253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LOC124903397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-2.03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0.0225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254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LOC107985987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-2.03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0.0218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255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GPRIN1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-2.03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0.0119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256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CTSA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147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-2.04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0.0007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257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TRNL2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1185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-2.04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0.0007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258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TMDD1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-2.05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0.0270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259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FCN1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1619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-2.07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0.0001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260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ATP8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8768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112230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-2.08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0.0000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261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LOC105375792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-2.09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0.0121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262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IFITM3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295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-2.09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0.0001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263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SRSF3P2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-2.10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0.0088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264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H2BC21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328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-2.10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0.0002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265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CAPN1-AS1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197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-2.10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0.0003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266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TRND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137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1769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-2.11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0.0011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267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ANGPTL7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-2.11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0.0108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268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LOC124903014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-2.11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0.0195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269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PRODH2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130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-2.12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0.0033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270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LOC107986852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-2.12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0.0082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271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H2BC11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-2.12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0.0015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272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TRAV12-3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844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-2.13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0.0128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273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LOC124903734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-2.13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0.0034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274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KIRREL3-AS3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-2.14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0.0255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275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GAS8-AS1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-2.14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0.0347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276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FERD3L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-2.15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0.0355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277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RNASE2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-2.15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0.0319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278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TRR-TCG2-1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-2.15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0.0360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279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LINC01686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-2.15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0.0184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280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LOC124902211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-2.16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0.0173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281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IGLC2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190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-2.17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0.0015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282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TMSB4X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342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4625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-2.17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0.0001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283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RGS2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248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-2.18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0.0000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lastRenderedPageBreak/>
              <w:t>284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H2AC11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-2.21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0.0069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285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GHET1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-2.21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0.0044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286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HSD3B7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-2.22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0.0078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287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CMTM5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-2.22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0.0013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288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HCFC1-AS1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-2.23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0.0064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289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H4C12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-2.23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0.0329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290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TAGLN2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446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-2.23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0.0000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291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ITGA2B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157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-2.23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0.0007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292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TRNG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565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-2.23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0.0039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293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LOC124905978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-2.24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0.0050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294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S100A12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299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-2.24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0.0001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295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OR4D5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-2.24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0.0356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296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PGRMC1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174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-2.25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0.0003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297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TRNR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-2.26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0.0005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298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ND6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21682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318653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-2.27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0.0000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299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CRYBA2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-2.27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0.0205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LOC105374937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-2.27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0.0159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301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TONSL-AS1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-2.27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0.0146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302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LOC102724417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-2.27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0.0103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303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H2AC21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-2.27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0.0147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304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MYL9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174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-2.28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0.0002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305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C19orf73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149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-2.29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0.0193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306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SNORA109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-2.30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0.0308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307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ND2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71080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1057838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-2.30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0.0000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308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ATXN2-AS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-2.31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0.0274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309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CEBPD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291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-2.32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0.0000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310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IGLC3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-2.33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0.0195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311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DEFA3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152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-2.34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0.0014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312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PTGDR2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-2.34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0.0044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313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CLU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164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-2.34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0.0002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314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CYTB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37222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570270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-2.34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0.0000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315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H3C10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779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-2.35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0.0001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316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ND5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22348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355417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-2.38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0.0000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317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GPR25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-2.39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0.0039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318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ND4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62968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993460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-2.39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0.0000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319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ND1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79732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1258215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-2.39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0.0000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320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ATP6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47624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761651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-2.41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0.0000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321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LOC107987244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-2.46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0.0075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322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FCGR3B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-2.46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0.0000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323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CLDN5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-2.46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0.0003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324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GNG11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249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-2.47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0.0001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lastRenderedPageBreak/>
              <w:t>325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COX1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96594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1648342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-2.50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0.0000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326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COX3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39481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681256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-2.52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0.0000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327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IFITM2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1568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-2.53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0.0000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328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MIR12136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20189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421677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-2.55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0.0000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329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COX2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65500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1157833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-2.55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0.0000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330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SMPD5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-2.56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0.0028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331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H3Y1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568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-2.57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0.0013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332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TRNP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33520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607916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-2.58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0.0000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333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H2AC6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1449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-2.60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0.0000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334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ND3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30775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580743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-2.65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0.0000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335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TRNF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193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3745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-2.69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0.0000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336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NRGN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1107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-2.69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0.0000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337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CAVIN2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262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-2.71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0.0000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338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CXCR2P1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257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-2.72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0.0001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339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MIR4485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5359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-2.73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0.0000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340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RNR2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222856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4434046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-2.73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0.0000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341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PPBP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134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2738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-2.77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0.0000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342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ND4L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9233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190961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-2.77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0.0000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343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OR13C8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2249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-2.88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0.0002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344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S100A9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2412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-2.88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0.0000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345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RNR1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107197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2433831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-2.92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0.0000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346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TRNE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-2.96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0.0006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347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LOC124901863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-2.96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0.0316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348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PF4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160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3947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-3.04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0.0000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349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LOC124903595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132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-3.19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0.0288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350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PF4V1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368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-3.19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0.0000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351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MIR573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-3.20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0.0495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352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TRNC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6113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-3.43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0.0000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353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MIR521-2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-3.44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0.0425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354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TRU-TCA1-1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-3.51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0.0264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355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TRP-TGG3-3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857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-3.52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0.0468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356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LOC124906355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144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-3.54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0.0452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357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LOC124903910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165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-3.58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0.0024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358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TRNY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2658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-3.59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0.0000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359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MIR518E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-3.70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0.0116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360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SNORD35B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-3.74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0.0107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361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MIR524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-3.79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0.0488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362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LOC124900530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-3.81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0.0210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363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TRE-CTC1-1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-3.81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0.0244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364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LOC124900325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-3.97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0.0151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365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TRS-TGA1-1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-4.09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0.0049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lastRenderedPageBreak/>
              <w:t>366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TRK-CTT1-2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-4.18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0.0147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367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MIR4322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2291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-4.62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0.0009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368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LOC124900196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217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-4.70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0.0062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369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MIR518D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235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-4.82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0.0121</w:t>
            </w:r>
          </w:p>
        </w:tc>
      </w:tr>
      <w:tr w:rsidR="00B94890" w:rsidRPr="00B94890" w:rsidTr="00B94890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370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MIR4675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-4.94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94890" w:rsidRPr="00B94890" w:rsidRDefault="00B94890" w:rsidP="00B948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948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0.0113</w:t>
            </w:r>
          </w:p>
        </w:tc>
      </w:tr>
    </w:tbl>
    <w:p w:rsidR="00B94890" w:rsidRPr="00B94890" w:rsidRDefault="00B94890">
      <w:pPr>
        <w:rPr>
          <w:rFonts w:ascii="Times New Roman" w:hAnsi="Times New Roman" w:cs="Times New Roman"/>
          <w:sz w:val="22"/>
        </w:rPr>
      </w:pPr>
    </w:p>
    <w:sectPr w:rsidR="00B94890" w:rsidRPr="00B94890" w:rsidSect="00551EC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39E9" w:rsidRDefault="000339E9" w:rsidP="00761C97">
      <w:pPr>
        <w:spacing w:after="0" w:line="240" w:lineRule="auto"/>
      </w:pPr>
      <w:r>
        <w:separator/>
      </w:r>
    </w:p>
  </w:endnote>
  <w:endnote w:type="continuationSeparator" w:id="0">
    <w:p w:rsidR="000339E9" w:rsidRDefault="000339E9" w:rsidP="00761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39E9" w:rsidRDefault="000339E9" w:rsidP="00761C97">
      <w:pPr>
        <w:spacing w:after="0" w:line="240" w:lineRule="auto"/>
      </w:pPr>
      <w:r>
        <w:separator/>
      </w:r>
    </w:p>
  </w:footnote>
  <w:footnote w:type="continuationSeparator" w:id="0">
    <w:p w:rsidR="000339E9" w:rsidRDefault="000339E9" w:rsidP="00761C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EC7"/>
    <w:rsid w:val="000339E9"/>
    <w:rsid w:val="000F0A92"/>
    <w:rsid w:val="002C1FE5"/>
    <w:rsid w:val="002C73FE"/>
    <w:rsid w:val="00337280"/>
    <w:rsid w:val="003D5E7D"/>
    <w:rsid w:val="003D7472"/>
    <w:rsid w:val="00551EC7"/>
    <w:rsid w:val="00761C97"/>
    <w:rsid w:val="009B77FC"/>
    <w:rsid w:val="00B94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F02F028-7C27-4C1B-AB2D-CF8386510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94890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B94890"/>
    <w:rPr>
      <w:color w:val="954F72"/>
      <w:u w:val="single"/>
    </w:rPr>
  </w:style>
  <w:style w:type="paragraph" w:customStyle="1" w:styleId="msonormal0">
    <w:name w:val="msonormal"/>
    <w:basedOn w:val="a"/>
    <w:rsid w:val="00B9489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font5">
    <w:name w:val="font5"/>
    <w:basedOn w:val="a"/>
    <w:rsid w:val="00B9489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맑은 고딕" w:eastAsia="맑은 고딕" w:hAnsi="맑은 고딕" w:cs="굴림"/>
      <w:kern w:val="0"/>
      <w:sz w:val="16"/>
      <w:szCs w:val="16"/>
    </w:rPr>
  </w:style>
  <w:style w:type="paragraph" w:customStyle="1" w:styleId="xl65">
    <w:name w:val="xl65"/>
    <w:basedOn w:val="a"/>
    <w:rsid w:val="00B94890"/>
    <w:pPr>
      <w:widowControl/>
      <w:wordWrap/>
      <w:autoSpaceDE/>
      <w:autoSpaceDN/>
      <w:spacing w:before="100" w:beforeAutospacing="1" w:after="100" w:afterAutospacing="1" w:line="240" w:lineRule="auto"/>
      <w:jc w:val="center"/>
    </w:pPr>
    <w:rPr>
      <w:rFonts w:ascii="굴림" w:eastAsia="굴림" w:hAnsi="굴림" w:cs="굴림"/>
      <w:kern w:val="0"/>
      <w:sz w:val="24"/>
      <w:szCs w:val="24"/>
    </w:rPr>
  </w:style>
  <w:style w:type="paragraph" w:customStyle="1" w:styleId="xl66">
    <w:name w:val="xl66"/>
    <w:basedOn w:val="a"/>
    <w:rsid w:val="00B94890"/>
    <w:pPr>
      <w:widowControl/>
      <w:wordWrap/>
      <w:autoSpaceDE/>
      <w:autoSpaceDN/>
      <w:spacing w:before="100" w:beforeAutospacing="1" w:after="100" w:afterAutospacing="1" w:line="240" w:lineRule="auto"/>
      <w:jc w:val="center"/>
    </w:pPr>
    <w:rPr>
      <w:rFonts w:ascii="굴림" w:eastAsia="굴림" w:hAnsi="굴림" w:cs="굴림"/>
      <w:kern w:val="0"/>
      <w:sz w:val="24"/>
      <w:szCs w:val="24"/>
    </w:rPr>
  </w:style>
  <w:style w:type="paragraph" w:customStyle="1" w:styleId="xl67">
    <w:name w:val="xl67"/>
    <w:basedOn w:val="a"/>
    <w:rsid w:val="00B94890"/>
    <w:pPr>
      <w:widowControl/>
      <w:wordWrap/>
      <w:autoSpaceDE/>
      <w:autoSpaceDN/>
      <w:spacing w:before="100" w:beforeAutospacing="1" w:after="100" w:afterAutospacing="1" w:line="240" w:lineRule="auto"/>
      <w:jc w:val="center"/>
    </w:pPr>
    <w:rPr>
      <w:rFonts w:ascii="굴림" w:eastAsia="굴림" w:hAnsi="굴림" w:cs="굴림"/>
      <w:kern w:val="0"/>
      <w:sz w:val="24"/>
      <w:szCs w:val="24"/>
    </w:rPr>
  </w:style>
  <w:style w:type="paragraph" w:customStyle="1" w:styleId="xl68">
    <w:name w:val="xl68"/>
    <w:basedOn w:val="a"/>
    <w:rsid w:val="00B94890"/>
    <w:pPr>
      <w:widowControl/>
      <w:pBdr>
        <w:bottom w:val="single" w:sz="4" w:space="0" w:color="auto"/>
      </w:pBdr>
      <w:wordWrap/>
      <w:autoSpaceDE/>
      <w:autoSpaceDN/>
      <w:spacing w:before="100" w:beforeAutospacing="1" w:after="100" w:afterAutospacing="1" w:line="240" w:lineRule="auto"/>
      <w:jc w:val="center"/>
    </w:pPr>
    <w:rPr>
      <w:rFonts w:ascii="굴림" w:eastAsia="굴림" w:hAnsi="굴림" w:cs="굴림"/>
      <w:kern w:val="0"/>
      <w:sz w:val="24"/>
      <w:szCs w:val="24"/>
    </w:rPr>
  </w:style>
  <w:style w:type="paragraph" w:customStyle="1" w:styleId="xl69">
    <w:name w:val="xl69"/>
    <w:basedOn w:val="a"/>
    <w:rsid w:val="00B94890"/>
    <w:pPr>
      <w:widowControl/>
      <w:pBdr>
        <w:top w:val="single" w:sz="4" w:space="0" w:color="auto"/>
      </w:pBdr>
      <w:wordWrap/>
      <w:autoSpaceDE/>
      <w:autoSpaceDN/>
      <w:spacing w:before="100" w:beforeAutospacing="1" w:after="100" w:afterAutospacing="1" w:line="240" w:lineRule="auto"/>
      <w:jc w:val="center"/>
    </w:pPr>
    <w:rPr>
      <w:rFonts w:ascii="굴림" w:eastAsia="굴림" w:hAnsi="굴림" w:cs="굴림"/>
      <w:kern w:val="0"/>
      <w:sz w:val="24"/>
      <w:szCs w:val="24"/>
    </w:rPr>
  </w:style>
  <w:style w:type="paragraph" w:customStyle="1" w:styleId="xl70">
    <w:name w:val="xl70"/>
    <w:basedOn w:val="a"/>
    <w:rsid w:val="00B94890"/>
    <w:pPr>
      <w:widowControl/>
      <w:pBdr>
        <w:top w:val="single" w:sz="4" w:space="0" w:color="auto"/>
      </w:pBdr>
      <w:wordWrap/>
      <w:autoSpaceDE/>
      <w:autoSpaceDN/>
      <w:spacing w:before="100" w:beforeAutospacing="1" w:after="100" w:afterAutospacing="1" w:line="240" w:lineRule="auto"/>
      <w:jc w:val="center"/>
    </w:pPr>
    <w:rPr>
      <w:rFonts w:ascii="굴림" w:eastAsia="굴림" w:hAnsi="굴림" w:cs="굴림"/>
      <w:kern w:val="0"/>
      <w:sz w:val="24"/>
      <w:szCs w:val="24"/>
    </w:rPr>
  </w:style>
  <w:style w:type="paragraph" w:customStyle="1" w:styleId="xl71">
    <w:name w:val="xl71"/>
    <w:basedOn w:val="a"/>
    <w:rsid w:val="00B94890"/>
    <w:pPr>
      <w:widowControl/>
      <w:pBdr>
        <w:bottom w:val="single" w:sz="4" w:space="0" w:color="auto"/>
      </w:pBdr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xl72">
    <w:name w:val="xl72"/>
    <w:basedOn w:val="a"/>
    <w:rsid w:val="00B94890"/>
    <w:pPr>
      <w:widowControl/>
      <w:pBdr>
        <w:bottom w:val="single" w:sz="4" w:space="0" w:color="auto"/>
      </w:pBdr>
      <w:wordWrap/>
      <w:autoSpaceDE/>
      <w:autoSpaceDN/>
      <w:spacing w:before="100" w:beforeAutospacing="1" w:after="100" w:afterAutospacing="1" w:line="240" w:lineRule="auto"/>
      <w:jc w:val="center"/>
    </w:pPr>
    <w:rPr>
      <w:rFonts w:ascii="굴림" w:eastAsia="굴림" w:hAnsi="굴림" w:cs="굴림"/>
      <w:kern w:val="0"/>
      <w:sz w:val="24"/>
      <w:szCs w:val="24"/>
    </w:rPr>
  </w:style>
  <w:style w:type="paragraph" w:customStyle="1" w:styleId="xl73">
    <w:name w:val="xl73"/>
    <w:basedOn w:val="a"/>
    <w:rsid w:val="00B94890"/>
    <w:pPr>
      <w:widowControl/>
      <w:pBdr>
        <w:bottom w:val="single" w:sz="4" w:space="0" w:color="auto"/>
      </w:pBdr>
      <w:wordWrap/>
      <w:autoSpaceDE/>
      <w:autoSpaceDN/>
      <w:spacing w:before="100" w:beforeAutospacing="1" w:after="100" w:afterAutospacing="1" w:line="240" w:lineRule="auto"/>
      <w:jc w:val="center"/>
    </w:pPr>
    <w:rPr>
      <w:rFonts w:ascii="굴림" w:eastAsia="굴림" w:hAnsi="굴림" w:cs="굴림"/>
      <w:kern w:val="0"/>
      <w:sz w:val="24"/>
      <w:szCs w:val="24"/>
    </w:rPr>
  </w:style>
  <w:style w:type="paragraph" w:styleId="a5">
    <w:name w:val="header"/>
    <w:basedOn w:val="a"/>
    <w:link w:val="Char"/>
    <w:uiPriority w:val="99"/>
    <w:unhideWhenUsed/>
    <w:rsid w:val="00761C9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761C97"/>
  </w:style>
  <w:style w:type="paragraph" w:styleId="a6">
    <w:name w:val="footer"/>
    <w:basedOn w:val="a"/>
    <w:link w:val="Char0"/>
    <w:uiPriority w:val="99"/>
    <w:unhideWhenUsed/>
    <w:rsid w:val="00761C9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761C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33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2263</Words>
  <Characters>11973</Characters>
  <Application>Microsoft Office Word</Application>
  <DocSecurity>0</DocSecurity>
  <Lines>181</Lines>
  <Paragraphs>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유영아</dc:creator>
  <cp:keywords/>
  <dc:description/>
  <cp:lastModifiedBy>유영아</cp:lastModifiedBy>
  <cp:revision>2</cp:revision>
  <dcterms:created xsi:type="dcterms:W3CDTF">2023-08-25T04:26:00Z</dcterms:created>
  <dcterms:modified xsi:type="dcterms:W3CDTF">2023-08-25T04:26:00Z</dcterms:modified>
</cp:coreProperties>
</file>