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3080" w14:textId="532F32FB" w:rsidR="00364ADC" w:rsidRPr="00385B01" w:rsidRDefault="004563E6" w:rsidP="00364ADC">
      <w:pPr>
        <w:snapToGrid w:val="0"/>
        <w:spacing w:after="0" w:line="480" w:lineRule="auto"/>
        <w:rPr>
          <w:rFonts w:ascii="Times New Roman" w:hAnsi="Times New Roman" w:cs="Times New Roman"/>
          <w:b/>
        </w:rPr>
      </w:pPr>
      <w:r w:rsidRPr="00385B01">
        <w:rPr>
          <w:rFonts w:ascii="Times New Roman" w:hAnsi="Times New Roman" w:cs="Times New Roman"/>
          <w:b/>
        </w:rPr>
        <w:t>Supplementary table 1. Summary of donor information</w:t>
      </w:r>
      <w:r w:rsidR="00D60B53" w:rsidRPr="00385B01">
        <w:rPr>
          <w:rFonts w:ascii="Times New Roman" w:hAnsi="Times New Roman" w:cs="Times New Roman"/>
          <w:b/>
        </w:rPr>
        <w:t xml:space="preserve"> for DRG samples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4"/>
        <w:gridCol w:w="932"/>
        <w:gridCol w:w="808"/>
        <w:gridCol w:w="921"/>
        <w:gridCol w:w="1353"/>
        <w:gridCol w:w="856"/>
        <w:gridCol w:w="2188"/>
      </w:tblGrid>
      <w:tr w:rsidR="004563E6" w:rsidRPr="00977906" w14:paraId="0581774C" w14:textId="77777777" w:rsidTr="00977906">
        <w:trPr>
          <w:trHeight w:val="382"/>
        </w:trPr>
        <w:tc>
          <w:tcPr>
            <w:tcW w:w="1261" w:type="dxa"/>
            <w:vAlign w:val="center"/>
          </w:tcPr>
          <w:p w14:paraId="3CD93FFB"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Tissue ID</w:t>
            </w:r>
          </w:p>
        </w:tc>
        <w:tc>
          <w:tcPr>
            <w:tcW w:w="1344" w:type="dxa"/>
            <w:vAlign w:val="center"/>
          </w:tcPr>
          <w:p w14:paraId="7578438B"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DRG level</w:t>
            </w:r>
          </w:p>
        </w:tc>
        <w:tc>
          <w:tcPr>
            <w:tcW w:w="932" w:type="dxa"/>
            <w:shd w:val="clear" w:color="auto" w:fill="auto"/>
            <w:vAlign w:val="center"/>
            <w:hideMark/>
          </w:tcPr>
          <w:p w14:paraId="21C427A8"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Donor ID</w:t>
            </w:r>
          </w:p>
        </w:tc>
        <w:tc>
          <w:tcPr>
            <w:tcW w:w="808" w:type="dxa"/>
            <w:vAlign w:val="center"/>
          </w:tcPr>
          <w:p w14:paraId="7D320AC1"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Age</w:t>
            </w:r>
          </w:p>
        </w:tc>
        <w:tc>
          <w:tcPr>
            <w:tcW w:w="921" w:type="dxa"/>
            <w:vAlign w:val="center"/>
          </w:tcPr>
          <w:p w14:paraId="03D38D32"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Sex</w:t>
            </w:r>
          </w:p>
        </w:tc>
        <w:tc>
          <w:tcPr>
            <w:tcW w:w="1353" w:type="dxa"/>
            <w:shd w:val="clear" w:color="auto" w:fill="auto"/>
            <w:noWrap/>
            <w:vAlign w:val="center"/>
          </w:tcPr>
          <w:p w14:paraId="65DC6D09"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Race</w:t>
            </w:r>
          </w:p>
        </w:tc>
        <w:tc>
          <w:tcPr>
            <w:tcW w:w="856" w:type="dxa"/>
            <w:vAlign w:val="center"/>
          </w:tcPr>
          <w:p w14:paraId="544FE31C"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BMI</w:t>
            </w:r>
          </w:p>
        </w:tc>
        <w:tc>
          <w:tcPr>
            <w:tcW w:w="2188" w:type="dxa"/>
            <w:shd w:val="clear" w:color="auto" w:fill="auto"/>
            <w:noWrap/>
            <w:vAlign w:val="center"/>
            <w:hideMark/>
          </w:tcPr>
          <w:p w14:paraId="17C89825" w14:textId="77777777" w:rsidR="004563E6" w:rsidRPr="00977906" w:rsidRDefault="004563E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Date of sampling</w:t>
            </w:r>
          </w:p>
        </w:tc>
      </w:tr>
      <w:tr w:rsidR="004563E6" w:rsidRPr="00977906" w14:paraId="6C21BF94" w14:textId="77777777" w:rsidTr="00977906">
        <w:trPr>
          <w:trHeight w:val="382"/>
        </w:trPr>
        <w:tc>
          <w:tcPr>
            <w:tcW w:w="1261" w:type="dxa"/>
            <w:vAlign w:val="center"/>
          </w:tcPr>
          <w:p w14:paraId="52CA4665"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N2-RL5</w:t>
            </w:r>
          </w:p>
        </w:tc>
        <w:tc>
          <w:tcPr>
            <w:tcW w:w="1344" w:type="dxa"/>
            <w:vAlign w:val="center"/>
          </w:tcPr>
          <w:p w14:paraId="34FB7BD7"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Lumbar 5</w:t>
            </w:r>
          </w:p>
        </w:tc>
        <w:tc>
          <w:tcPr>
            <w:tcW w:w="932" w:type="dxa"/>
            <w:vMerge w:val="restart"/>
            <w:shd w:val="clear" w:color="auto" w:fill="auto"/>
            <w:vAlign w:val="center"/>
          </w:tcPr>
          <w:p w14:paraId="2ECAB735"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2012-08042</w:t>
            </w:r>
          </w:p>
        </w:tc>
        <w:tc>
          <w:tcPr>
            <w:tcW w:w="808" w:type="dxa"/>
            <w:vMerge w:val="restart"/>
            <w:vAlign w:val="center"/>
          </w:tcPr>
          <w:p w14:paraId="31E32666"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61</w:t>
            </w:r>
          </w:p>
        </w:tc>
        <w:tc>
          <w:tcPr>
            <w:tcW w:w="921" w:type="dxa"/>
            <w:vMerge w:val="restart"/>
            <w:vAlign w:val="center"/>
          </w:tcPr>
          <w:p w14:paraId="7244EF18"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female</w:t>
            </w:r>
          </w:p>
        </w:tc>
        <w:tc>
          <w:tcPr>
            <w:tcW w:w="1353" w:type="dxa"/>
            <w:vMerge w:val="restart"/>
            <w:shd w:val="clear" w:color="auto" w:fill="auto"/>
            <w:noWrap/>
            <w:vAlign w:val="center"/>
          </w:tcPr>
          <w:p w14:paraId="599555F7"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Caucasian</w:t>
            </w:r>
          </w:p>
        </w:tc>
        <w:tc>
          <w:tcPr>
            <w:tcW w:w="856" w:type="dxa"/>
            <w:vMerge w:val="restart"/>
            <w:vAlign w:val="center"/>
          </w:tcPr>
          <w:p w14:paraId="510FD473"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31.09</w:t>
            </w:r>
          </w:p>
        </w:tc>
        <w:tc>
          <w:tcPr>
            <w:tcW w:w="2188" w:type="dxa"/>
            <w:vMerge w:val="restart"/>
            <w:shd w:val="clear" w:color="auto" w:fill="auto"/>
            <w:noWrap/>
            <w:vAlign w:val="center"/>
          </w:tcPr>
          <w:p w14:paraId="675612F2"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12/26/2020</w:t>
            </w:r>
          </w:p>
        </w:tc>
      </w:tr>
      <w:tr w:rsidR="004563E6" w:rsidRPr="00977906" w14:paraId="11075AE9" w14:textId="77777777" w:rsidTr="00977906">
        <w:trPr>
          <w:trHeight w:val="382"/>
        </w:trPr>
        <w:tc>
          <w:tcPr>
            <w:tcW w:w="1261" w:type="dxa"/>
            <w:vAlign w:val="center"/>
          </w:tcPr>
          <w:p w14:paraId="65BF7FA8"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N2-RT12</w:t>
            </w:r>
          </w:p>
        </w:tc>
        <w:tc>
          <w:tcPr>
            <w:tcW w:w="1344" w:type="dxa"/>
            <w:vAlign w:val="center"/>
          </w:tcPr>
          <w:p w14:paraId="7E9149A3"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Thoracic 12</w:t>
            </w:r>
          </w:p>
        </w:tc>
        <w:tc>
          <w:tcPr>
            <w:tcW w:w="932" w:type="dxa"/>
            <w:vMerge/>
            <w:shd w:val="clear" w:color="auto" w:fill="auto"/>
            <w:vAlign w:val="center"/>
          </w:tcPr>
          <w:p w14:paraId="26C2EADA"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1EB871C2"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24F0DAAC"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4701BEFE"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56" w:type="dxa"/>
            <w:vMerge/>
            <w:vAlign w:val="center"/>
          </w:tcPr>
          <w:p w14:paraId="2908ED31"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56803F40"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r>
      <w:tr w:rsidR="004563E6" w:rsidRPr="00977906" w14:paraId="61C049FE" w14:textId="77777777" w:rsidTr="00977906">
        <w:trPr>
          <w:trHeight w:val="382"/>
        </w:trPr>
        <w:tc>
          <w:tcPr>
            <w:tcW w:w="1261" w:type="dxa"/>
            <w:vAlign w:val="center"/>
          </w:tcPr>
          <w:p w14:paraId="62375C42"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N3-RL2</w:t>
            </w:r>
          </w:p>
        </w:tc>
        <w:tc>
          <w:tcPr>
            <w:tcW w:w="1344" w:type="dxa"/>
            <w:vAlign w:val="center"/>
          </w:tcPr>
          <w:p w14:paraId="00DB31FD"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Lumbar 2</w:t>
            </w:r>
          </w:p>
        </w:tc>
        <w:tc>
          <w:tcPr>
            <w:tcW w:w="932" w:type="dxa"/>
            <w:vMerge w:val="restart"/>
            <w:shd w:val="clear" w:color="auto" w:fill="auto"/>
            <w:vAlign w:val="center"/>
          </w:tcPr>
          <w:p w14:paraId="74195A80"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2103-02139</w:t>
            </w:r>
          </w:p>
        </w:tc>
        <w:tc>
          <w:tcPr>
            <w:tcW w:w="808" w:type="dxa"/>
            <w:vMerge w:val="restart"/>
            <w:vAlign w:val="center"/>
          </w:tcPr>
          <w:p w14:paraId="0BB1C50F"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56</w:t>
            </w:r>
          </w:p>
        </w:tc>
        <w:tc>
          <w:tcPr>
            <w:tcW w:w="921" w:type="dxa"/>
            <w:vMerge w:val="restart"/>
            <w:vAlign w:val="center"/>
          </w:tcPr>
          <w:p w14:paraId="3DE18653"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female</w:t>
            </w:r>
          </w:p>
        </w:tc>
        <w:tc>
          <w:tcPr>
            <w:tcW w:w="1353" w:type="dxa"/>
            <w:vMerge w:val="restart"/>
            <w:shd w:val="clear" w:color="auto" w:fill="auto"/>
            <w:noWrap/>
            <w:vAlign w:val="center"/>
          </w:tcPr>
          <w:p w14:paraId="0FEAE8A2"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Caucasian</w:t>
            </w:r>
          </w:p>
        </w:tc>
        <w:tc>
          <w:tcPr>
            <w:tcW w:w="856" w:type="dxa"/>
            <w:vMerge w:val="restart"/>
            <w:vAlign w:val="center"/>
          </w:tcPr>
          <w:p w14:paraId="41EB5775"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32.44</w:t>
            </w:r>
          </w:p>
        </w:tc>
        <w:tc>
          <w:tcPr>
            <w:tcW w:w="2188" w:type="dxa"/>
            <w:vMerge w:val="restart"/>
            <w:shd w:val="clear" w:color="auto" w:fill="auto"/>
            <w:noWrap/>
            <w:vAlign w:val="center"/>
          </w:tcPr>
          <w:p w14:paraId="7C86FDB7"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03/19/2021</w:t>
            </w:r>
          </w:p>
        </w:tc>
      </w:tr>
      <w:tr w:rsidR="004563E6" w:rsidRPr="00977906" w14:paraId="43195EC2" w14:textId="77777777" w:rsidTr="00977906">
        <w:trPr>
          <w:trHeight w:val="384"/>
        </w:trPr>
        <w:tc>
          <w:tcPr>
            <w:tcW w:w="1261" w:type="dxa"/>
            <w:vAlign w:val="center"/>
          </w:tcPr>
          <w:p w14:paraId="28E3807F"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N3-RT11</w:t>
            </w:r>
          </w:p>
        </w:tc>
        <w:tc>
          <w:tcPr>
            <w:tcW w:w="1344" w:type="dxa"/>
            <w:vAlign w:val="center"/>
          </w:tcPr>
          <w:p w14:paraId="3AC55F34"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Thoracic 11</w:t>
            </w:r>
          </w:p>
        </w:tc>
        <w:tc>
          <w:tcPr>
            <w:tcW w:w="932" w:type="dxa"/>
            <w:vMerge/>
            <w:shd w:val="clear" w:color="auto" w:fill="auto"/>
            <w:vAlign w:val="center"/>
          </w:tcPr>
          <w:p w14:paraId="40E22A47"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3F7CBE35"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2F99DDFB"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3CE5C126"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56" w:type="dxa"/>
            <w:vMerge/>
            <w:vAlign w:val="center"/>
          </w:tcPr>
          <w:p w14:paraId="552F95E9"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1D96F3F2"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r>
      <w:tr w:rsidR="004563E6" w:rsidRPr="00977906" w14:paraId="1CF8A2C6" w14:textId="77777777" w:rsidTr="00977906">
        <w:trPr>
          <w:trHeight w:val="382"/>
        </w:trPr>
        <w:tc>
          <w:tcPr>
            <w:tcW w:w="1261" w:type="dxa"/>
            <w:vAlign w:val="center"/>
          </w:tcPr>
          <w:p w14:paraId="3F551C22"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N4-RL3</w:t>
            </w:r>
          </w:p>
        </w:tc>
        <w:tc>
          <w:tcPr>
            <w:tcW w:w="1344" w:type="dxa"/>
            <w:vAlign w:val="center"/>
          </w:tcPr>
          <w:p w14:paraId="3F250E28"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Lumbar 3</w:t>
            </w:r>
          </w:p>
        </w:tc>
        <w:tc>
          <w:tcPr>
            <w:tcW w:w="932" w:type="dxa"/>
            <w:vMerge w:val="restart"/>
            <w:shd w:val="clear" w:color="auto" w:fill="auto"/>
            <w:vAlign w:val="center"/>
          </w:tcPr>
          <w:p w14:paraId="0B9CEB27"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2106-05090</w:t>
            </w:r>
          </w:p>
        </w:tc>
        <w:tc>
          <w:tcPr>
            <w:tcW w:w="808" w:type="dxa"/>
            <w:vMerge w:val="restart"/>
            <w:vAlign w:val="center"/>
          </w:tcPr>
          <w:p w14:paraId="1DF5E9BF"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23</w:t>
            </w:r>
          </w:p>
        </w:tc>
        <w:tc>
          <w:tcPr>
            <w:tcW w:w="921" w:type="dxa"/>
            <w:vMerge w:val="restart"/>
            <w:vAlign w:val="center"/>
          </w:tcPr>
          <w:p w14:paraId="7E150F29"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male</w:t>
            </w:r>
          </w:p>
        </w:tc>
        <w:tc>
          <w:tcPr>
            <w:tcW w:w="1353" w:type="dxa"/>
            <w:vMerge w:val="restart"/>
            <w:shd w:val="clear" w:color="auto" w:fill="auto"/>
            <w:noWrap/>
            <w:vAlign w:val="center"/>
          </w:tcPr>
          <w:p w14:paraId="08F3A2BE"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Caucasian</w:t>
            </w:r>
          </w:p>
        </w:tc>
        <w:tc>
          <w:tcPr>
            <w:tcW w:w="856" w:type="dxa"/>
            <w:vMerge w:val="restart"/>
            <w:vAlign w:val="center"/>
          </w:tcPr>
          <w:p w14:paraId="05B6F678"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30.87</w:t>
            </w:r>
          </w:p>
        </w:tc>
        <w:tc>
          <w:tcPr>
            <w:tcW w:w="2188" w:type="dxa"/>
            <w:vMerge w:val="restart"/>
            <w:shd w:val="clear" w:color="auto" w:fill="auto"/>
            <w:noWrap/>
            <w:vAlign w:val="center"/>
          </w:tcPr>
          <w:p w14:paraId="571A09D9"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06/27/2021</w:t>
            </w:r>
          </w:p>
        </w:tc>
      </w:tr>
      <w:tr w:rsidR="004563E6" w:rsidRPr="00977906" w14:paraId="65B7F186" w14:textId="77777777" w:rsidTr="00977906">
        <w:trPr>
          <w:trHeight w:val="382"/>
        </w:trPr>
        <w:tc>
          <w:tcPr>
            <w:tcW w:w="1261" w:type="dxa"/>
            <w:vAlign w:val="center"/>
          </w:tcPr>
          <w:p w14:paraId="098950B6"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N4-RT12</w:t>
            </w:r>
          </w:p>
        </w:tc>
        <w:tc>
          <w:tcPr>
            <w:tcW w:w="1344" w:type="dxa"/>
            <w:vAlign w:val="center"/>
          </w:tcPr>
          <w:p w14:paraId="73EA143B" w14:textId="77777777" w:rsidR="004563E6" w:rsidRPr="00977906" w:rsidRDefault="004563E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Thoracic 12</w:t>
            </w:r>
          </w:p>
        </w:tc>
        <w:tc>
          <w:tcPr>
            <w:tcW w:w="932" w:type="dxa"/>
            <w:vMerge/>
            <w:shd w:val="clear" w:color="auto" w:fill="auto"/>
            <w:vAlign w:val="center"/>
          </w:tcPr>
          <w:p w14:paraId="76170B86"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6D2209B0"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4DDAA870"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587CA222"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856" w:type="dxa"/>
            <w:vMerge/>
            <w:vAlign w:val="center"/>
          </w:tcPr>
          <w:p w14:paraId="4064DD33"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7886C81D" w14:textId="77777777" w:rsidR="004563E6" w:rsidRPr="00977906" w:rsidRDefault="004563E6" w:rsidP="00364ADC">
            <w:pPr>
              <w:spacing w:after="0" w:line="240" w:lineRule="auto"/>
              <w:jc w:val="center"/>
              <w:rPr>
                <w:rFonts w:ascii="Times New Roman" w:eastAsia="Times New Roman" w:hAnsi="Times New Roman" w:cs="Times New Roman"/>
                <w:color w:val="000000"/>
              </w:rPr>
            </w:pPr>
          </w:p>
        </w:tc>
      </w:tr>
    </w:tbl>
    <w:p w14:paraId="5805B276" w14:textId="77777777" w:rsidR="004563E6" w:rsidRPr="00977906" w:rsidRDefault="004563E6" w:rsidP="00364ADC">
      <w:pPr>
        <w:spacing w:after="0" w:line="480" w:lineRule="auto"/>
        <w:jc w:val="both"/>
        <w:rPr>
          <w:rFonts w:ascii="Times New Roman" w:hAnsi="Times New Roman" w:cs="Times New Roman"/>
          <w:b/>
        </w:rPr>
      </w:pPr>
    </w:p>
    <w:p w14:paraId="1B9A16DB" w14:textId="77777777" w:rsidR="00241543" w:rsidRPr="00385B01" w:rsidRDefault="00241543" w:rsidP="00364ADC">
      <w:pPr>
        <w:spacing w:after="0" w:line="480" w:lineRule="auto"/>
        <w:jc w:val="both"/>
        <w:rPr>
          <w:rFonts w:ascii="Times New Roman" w:hAnsi="Times New Roman" w:cs="Times New Roman"/>
          <w:b/>
        </w:rPr>
      </w:pPr>
    </w:p>
    <w:p w14:paraId="1491A1D1" w14:textId="77777777" w:rsidR="00241543" w:rsidRPr="00385B01" w:rsidRDefault="00241543" w:rsidP="00364ADC">
      <w:pPr>
        <w:spacing w:after="0" w:line="480" w:lineRule="auto"/>
        <w:jc w:val="both"/>
        <w:rPr>
          <w:rFonts w:ascii="Times New Roman" w:hAnsi="Times New Roman" w:cs="Times New Roman"/>
          <w:b/>
        </w:rPr>
      </w:pPr>
    </w:p>
    <w:p w14:paraId="4B5D2E7B" w14:textId="77777777" w:rsidR="00241543" w:rsidRPr="00385B01" w:rsidRDefault="00241543" w:rsidP="00364ADC">
      <w:pPr>
        <w:spacing w:after="0" w:line="480" w:lineRule="auto"/>
        <w:jc w:val="both"/>
        <w:rPr>
          <w:rFonts w:ascii="Times New Roman" w:hAnsi="Times New Roman" w:cs="Times New Roman"/>
          <w:b/>
        </w:rPr>
      </w:pPr>
    </w:p>
    <w:p w14:paraId="62DBA16C" w14:textId="77777777" w:rsidR="00241543" w:rsidRPr="00385B01" w:rsidRDefault="00241543" w:rsidP="00364ADC">
      <w:pPr>
        <w:spacing w:after="0" w:line="480" w:lineRule="auto"/>
        <w:jc w:val="both"/>
        <w:rPr>
          <w:rFonts w:ascii="Times New Roman" w:hAnsi="Times New Roman" w:cs="Times New Roman"/>
          <w:b/>
        </w:rPr>
      </w:pPr>
    </w:p>
    <w:p w14:paraId="280F4F44" w14:textId="77777777" w:rsidR="00241543" w:rsidRPr="00385B01" w:rsidRDefault="00241543" w:rsidP="00364ADC">
      <w:pPr>
        <w:spacing w:after="0" w:line="480" w:lineRule="auto"/>
        <w:jc w:val="both"/>
        <w:rPr>
          <w:rFonts w:ascii="Times New Roman" w:hAnsi="Times New Roman" w:cs="Times New Roman"/>
          <w:b/>
        </w:rPr>
      </w:pPr>
    </w:p>
    <w:p w14:paraId="0C0A4093" w14:textId="77777777" w:rsidR="00241543" w:rsidRPr="00385B01" w:rsidRDefault="00241543" w:rsidP="00364ADC">
      <w:pPr>
        <w:spacing w:after="0" w:line="480" w:lineRule="auto"/>
        <w:jc w:val="both"/>
        <w:rPr>
          <w:rFonts w:ascii="Times New Roman" w:hAnsi="Times New Roman" w:cs="Times New Roman"/>
          <w:b/>
        </w:rPr>
      </w:pPr>
    </w:p>
    <w:p w14:paraId="63D6D9DB" w14:textId="77777777" w:rsidR="00241543" w:rsidRPr="00385B01" w:rsidRDefault="00241543" w:rsidP="00364ADC">
      <w:pPr>
        <w:spacing w:after="0" w:line="480" w:lineRule="auto"/>
        <w:jc w:val="both"/>
        <w:rPr>
          <w:rFonts w:ascii="Times New Roman" w:hAnsi="Times New Roman" w:cs="Times New Roman"/>
          <w:b/>
        </w:rPr>
      </w:pPr>
    </w:p>
    <w:p w14:paraId="2EFFBAD1" w14:textId="77777777" w:rsidR="00241543" w:rsidRPr="00385B01" w:rsidRDefault="00241543" w:rsidP="00364ADC">
      <w:pPr>
        <w:spacing w:after="0" w:line="480" w:lineRule="auto"/>
        <w:jc w:val="both"/>
        <w:rPr>
          <w:rFonts w:ascii="Times New Roman" w:hAnsi="Times New Roman" w:cs="Times New Roman"/>
          <w:b/>
        </w:rPr>
      </w:pPr>
    </w:p>
    <w:p w14:paraId="7E490130" w14:textId="77777777" w:rsidR="00241543" w:rsidRPr="00385B01" w:rsidRDefault="00241543" w:rsidP="00364ADC">
      <w:pPr>
        <w:spacing w:after="0" w:line="480" w:lineRule="auto"/>
        <w:jc w:val="both"/>
        <w:rPr>
          <w:rFonts w:ascii="Times New Roman" w:hAnsi="Times New Roman" w:cs="Times New Roman"/>
          <w:b/>
        </w:rPr>
      </w:pPr>
    </w:p>
    <w:p w14:paraId="3AC4D2DD" w14:textId="77777777" w:rsidR="00241543" w:rsidRPr="00385B01" w:rsidRDefault="00241543" w:rsidP="00364ADC">
      <w:pPr>
        <w:spacing w:after="0" w:line="480" w:lineRule="auto"/>
        <w:jc w:val="both"/>
        <w:rPr>
          <w:rFonts w:ascii="Times New Roman" w:hAnsi="Times New Roman" w:cs="Times New Roman"/>
          <w:b/>
        </w:rPr>
      </w:pPr>
    </w:p>
    <w:p w14:paraId="6D8C89CA" w14:textId="77777777" w:rsidR="00241543" w:rsidRPr="00385B01" w:rsidRDefault="00241543" w:rsidP="00364ADC">
      <w:pPr>
        <w:spacing w:after="0" w:line="480" w:lineRule="auto"/>
        <w:jc w:val="both"/>
        <w:rPr>
          <w:rFonts w:ascii="Times New Roman" w:hAnsi="Times New Roman" w:cs="Times New Roman"/>
          <w:b/>
        </w:rPr>
      </w:pPr>
    </w:p>
    <w:p w14:paraId="5DD8B961" w14:textId="77777777" w:rsidR="00241543" w:rsidRPr="00385B01" w:rsidRDefault="00241543" w:rsidP="00364ADC">
      <w:pPr>
        <w:spacing w:after="0" w:line="480" w:lineRule="auto"/>
        <w:jc w:val="both"/>
        <w:rPr>
          <w:rFonts w:ascii="Times New Roman" w:hAnsi="Times New Roman" w:cs="Times New Roman"/>
          <w:b/>
        </w:rPr>
      </w:pPr>
    </w:p>
    <w:p w14:paraId="3C2820CA" w14:textId="77777777" w:rsidR="00241543" w:rsidRPr="00385B01" w:rsidRDefault="00241543" w:rsidP="00364ADC">
      <w:pPr>
        <w:spacing w:after="0" w:line="480" w:lineRule="auto"/>
        <w:jc w:val="both"/>
        <w:rPr>
          <w:rFonts w:ascii="Times New Roman" w:hAnsi="Times New Roman" w:cs="Times New Roman"/>
          <w:b/>
        </w:rPr>
      </w:pPr>
    </w:p>
    <w:p w14:paraId="1CBF90C4" w14:textId="77777777" w:rsidR="00241543" w:rsidRPr="00385B01" w:rsidRDefault="00241543" w:rsidP="00364ADC">
      <w:pPr>
        <w:spacing w:after="0" w:line="480" w:lineRule="auto"/>
        <w:jc w:val="both"/>
        <w:rPr>
          <w:rFonts w:ascii="Times New Roman" w:hAnsi="Times New Roman" w:cs="Times New Roman"/>
          <w:b/>
        </w:rPr>
      </w:pPr>
    </w:p>
    <w:p w14:paraId="2CB5E6A1" w14:textId="77777777" w:rsidR="00241543" w:rsidRPr="00385B01" w:rsidRDefault="00241543" w:rsidP="00364ADC">
      <w:pPr>
        <w:spacing w:after="0" w:line="480" w:lineRule="auto"/>
        <w:jc w:val="both"/>
        <w:rPr>
          <w:rFonts w:ascii="Times New Roman" w:hAnsi="Times New Roman" w:cs="Times New Roman"/>
          <w:b/>
        </w:rPr>
      </w:pPr>
    </w:p>
    <w:p w14:paraId="70054112" w14:textId="5BB86FEB" w:rsidR="00241543" w:rsidRDefault="00241543" w:rsidP="00364ADC">
      <w:pPr>
        <w:spacing w:after="0" w:line="480" w:lineRule="auto"/>
        <w:jc w:val="both"/>
        <w:rPr>
          <w:rFonts w:ascii="Times New Roman" w:hAnsi="Times New Roman" w:cs="Times New Roman"/>
          <w:b/>
        </w:rPr>
      </w:pPr>
    </w:p>
    <w:p w14:paraId="4DAA7E36" w14:textId="364BDEDE" w:rsidR="00A45368" w:rsidRDefault="00A45368" w:rsidP="00364ADC">
      <w:pPr>
        <w:spacing w:after="0" w:line="480" w:lineRule="auto"/>
        <w:jc w:val="both"/>
        <w:rPr>
          <w:rFonts w:ascii="Times New Roman" w:hAnsi="Times New Roman" w:cs="Times New Roman"/>
          <w:b/>
        </w:rPr>
      </w:pPr>
    </w:p>
    <w:p w14:paraId="17B1A9F7" w14:textId="77777777" w:rsidR="00A45368" w:rsidRPr="00385B01" w:rsidRDefault="00A45368" w:rsidP="00364ADC">
      <w:pPr>
        <w:spacing w:after="0" w:line="480" w:lineRule="auto"/>
        <w:jc w:val="both"/>
        <w:rPr>
          <w:rFonts w:ascii="Times New Roman" w:hAnsi="Times New Roman" w:cs="Times New Roman"/>
          <w:b/>
        </w:rPr>
      </w:pPr>
    </w:p>
    <w:p w14:paraId="1D2D65E5" w14:textId="3855556A" w:rsidR="00364ADC" w:rsidRPr="00385B01" w:rsidRDefault="00066532" w:rsidP="00364ADC">
      <w:pPr>
        <w:adjustRightInd w:val="0"/>
        <w:snapToGrid w:val="0"/>
        <w:spacing w:after="0" w:line="480" w:lineRule="auto"/>
        <w:rPr>
          <w:rFonts w:ascii="Times New Roman" w:hAnsi="Times New Roman" w:cs="Times New Roman"/>
          <w:b/>
        </w:rPr>
      </w:pPr>
      <w:r w:rsidRPr="00385B01">
        <w:rPr>
          <w:rFonts w:ascii="Times New Roman" w:hAnsi="Times New Roman" w:cs="Times New Roman"/>
          <w:b/>
        </w:rPr>
        <w:lastRenderedPageBreak/>
        <w:t xml:space="preserve">Supplementary table 2. Donor screening </w:t>
      </w:r>
      <w:bookmarkStart w:id="0" w:name="_Hlk139317590"/>
      <w:r w:rsidRPr="00385B01">
        <w:rPr>
          <w:rFonts w:ascii="Times New Roman" w:hAnsi="Times New Roman" w:cs="Times New Roman"/>
          <w:b/>
        </w:rPr>
        <w:t>criterion</w:t>
      </w:r>
      <w:bookmarkEnd w:id="0"/>
      <w:r w:rsidR="00D60B53" w:rsidRPr="00385B01">
        <w:rPr>
          <w:rFonts w:ascii="Times New Roman" w:hAnsi="Times New Roman" w:cs="Times New Roman"/>
          <w:b/>
        </w:rPr>
        <w:t xml:space="preserve"> for </w:t>
      </w:r>
      <w:r w:rsidR="00A751C6">
        <w:rPr>
          <w:rFonts w:ascii="Times New Roman" w:hAnsi="Times New Roman" w:cs="Times New Roman"/>
          <w:b/>
        </w:rPr>
        <w:t xml:space="preserve">human </w:t>
      </w:r>
      <w:r w:rsidR="00D60B53" w:rsidRPr="00385B01">
        <w:rPr>
          <w:rFonts w:ascii="Times New Roman" w:hAnsi="Times New Roman" w:cs="Times New Roman"/>
          <w:b/>
        </w:rPr>
        <w:t>DRG samples</w:t>
      </w:r>
    </w:p>
    <w:tbl>
      <w:tblPr>
        <w:tblStyle w:val="TableGrid"/>
        <w:tblW w:w="8815" w:type="dxa"/>
        <w:tblLook w:val="04A0" w:firstRow="1" w:lastRow="0" w:firstColumn="1" w:lastColumn="0" w:noHBand="0" w:noVBand="1"/>
      </w:tblPr>
      <w:tblGrid>
        <w:gridCol w:w="4225"/>
        <w:gridCol w:w="4590"/>
      </w:tblGrid>
      <w:tr w:rsidR="00066532" w:rsidRPr="00977906" w14:paraId="2983C580" w14:textId="77777777" w:rsidTr="00A45368">
        <w:trPr>
          <w:trHeight w:val="144"/>
        </w:trPr>
        <w:tc>
          <w:tcPr>
            <w:tcW w:w="4225" w:type="dxa"/>
            <w:vAlign w:val="center"/>
          </w:tcPr>
          <w:p w14:paraId="3BA91585"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Age Range</w:t>
            </w:r>
          </w:p>
        </w:tc>
        <w:tc>
          <w:tcPr>
            <w:tcW w:w="4590" w:type="dxa"/>
            <w:vAlign w:val="center"/>
          </w:tcPr>
          <w:p w14:paraId="60AB5FB6"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18-65</w:t>
            </w:r>
          </w:p>
        </w:tc>
      </w:tr>
      <w:tr w:rsidR="00066532" w:rsidRPr="00977906" w14:paraId="396A3FDD" w14:textId="77777777" w:rsidTr="00A45368">
        <w:trPr>
          <w:trHeight w:val="144"/>
        </w:trPr>
        <w:tc>
          <w:tcPr>
            <w:tcW w:w="4225" w:type="dxa"/>
            <w:vAlign w:val="center"/>
          </w:tcPr>
          <w:p w14:paraId="3F3C870F"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Race</w:t>
            </w:r>
          </w:p>
        </w:tc>
        <w:tc>
          <w:tcPr>
            <w:tcW w:w="4590" w:type="dxa"/>
            <w:vAlign w:val="center"/>
          </w:tcPr>
          <w:p w14:paraId="10160FD6"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Any</w:t>
            </w:r>
          </w:p>
        </w:tc>
      </w:tr>
      <w:tr w:rsidR="00066532" w:rsidRPr="00977906" w14:paraId="37BC0960" w14:textId="77777777" w:rsidTr="00A45368">
        <w:trPr>
          <w:trHeight w:val="144"/>
        </w:trPr>
        <w:tc>
          <w:tcPr>
            <w:tcW w:w="4225" w:type="dxa"/>
            <w:vAlign w:val="center"/>
          </w:tcPr>
          <w:p w14:paraId="3C20C0D3"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Sex</w:t>
            </w:r>
          </w:p>
        </w:tc>
        <w:tc>
          <w:tcPr>
            <w:tcW w:w="4590" w:type="dxa"/>
            <w:vAlign w:val="center"/>
          </w:tcPr>
          <w:p w14:paraId="4F9239B1"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 Preference</w:t>
            </w:r>
          </w:p>
        </w:tc>
      </w:tr>
      <w:tr w:rsidR="00066532" w:rsidRPr="00977906" w14:paraId="743C9577" w14:textId="77777777" w:rsidTr="00A45368">
        <w:trPr>
          <w:trHeight w:val="144"/>
        </w:trPr>
        <w:tc>
          <w:tcPr>
            <w:tcW w:w="4225" w:type="dxa"/>
            <w:vAlign w:val="center"/>
          </w:tcPr>
          <w:p w14:paraId="43C08C0E"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Required Disease(s)</w:t>
            </w:r>
          </w:p>
        </w:tc>
        <w:tc>
          <w:tcPr>
            <w:tcW w:w="4590" w:type="dxa"/>
            <w:vAlign w:val="center"/>
          </w:tcPr>
          <w:p w14:paraId="4CC9C94E"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Normal</w:t>
            </w:r>
          </w:p>
        </w:tc>
      </w:tr>
      <w:tr w:rsidR="00066532" w:rsidRPr="00977906" w14:paraId="1E5E4041" w14:textId="77777777" w:rsidTr="00A45368">
        <w:trPr>
          <w:trHeight w:val="144"/>
        </w:trPr>
        <w:tc>
          <w:tcPr>
            <w:tcW w:w="4225" w:type="dxa"/>
            <w:vAlign w:val="center"/>
          </w:tcPr>
          <w:p w14:paraId="533EF828"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Required Medication(s)</w:t>
            </w:r>
          </w:p>
        </w:tc>
        <w:tc>
          <w:tcPr>
            <w:tcW w:w="4590" w:type="dxa"/>
            <w:vAlign w:val="center"/>
          </w:tcPr>
          <w:p w14:paraId="31C2EF2C"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68834F5A" w14:textId="77777777" w:rsidTr="00A45368">
        <w:trPr>
          <w:trHeight w:val="144"/>
        </w:trPr>
        <w:tc>
          <w:tcPr>
            <w:tcW w:w="4225" w:type="dxa"/>
            <w:vAlign w:val="center"/>
          </w:tcPr>
          <w:p w14:paraId="20D3CC37"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Required Surgeries(s)</w:t>
            </w:r>
          </w:p>
        </w:tc>
        <w:tc>
          <w:tcPr>
            <w:tcW w:w="4590" w:type="dxa"/>
            <w:vAlign w:val="center"/>
          </w:tcPr>
          <w:p w14:paraId="784E2235"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3AE6D152" w14:textId="77777777" w:rsidTr="00A45368">
        <w:trPr>
          <w:trHeight w:val="144"/>
        </w:trPr>
        <w:tc>
          <w:tcPr>
            <w:tcW w:w="4225" w:type="dxa"/>
            <w:vAlign w:val="center"/>
          </w:tcPr>
          <w:p w14:paraId="10881287"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Infectious Disease Testing Required</w:t>
            </w:r>
          </w:p>
        </w:tc>
        <w:tc>
          <w:tcPr>
            <w:tcW w:w="4590" w:type="dxa"/>
            <w:vAlign w:val="center"/>
          </w:tcPr>
          <w:p w14:paraId="4F3B8EEC"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Yes</w:t>
            </w:r>
          </w:p>
        </w:tc>
      </w:tr>
      <w:tr w:rsidR="00066532" w:rsidRPr="00977906" w14:paraId="465AC19C" w14:textId="77777777" w:rsidTr="00A45368">
        <w:trPr>
          <w:trHeight w:val="144"/>
        </w:trPr>
        <w:tc>
          <w:tcPr>
            <w:tcW w:w="4225" w:type="dxa"/>
            <w:vAlign w:val="center"/>
          </w:tcPr>
          <w:p w14:paraId="43F90B9C"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Sepsis</w:t>
            </w:r>
          </w:p>
        </w:tc>
        <w:tc>
          <w:tcPr>
            <w:tcW w:w="4590" w:type="dxa"/>
            <w:vAlign w:val="center"/>
          </w:tcPr>
          <w:p w14:paraId="443F2AD3"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w:t>
            </w:r>
          </w:p>
        </w:tc>
      </w:tr>
      <w:tr w:rsidR="00066532" w:rsidRPr="00977906" w14:paraId="6ED11352" w14:textId="77777777" w:rsidTr="00A45368">
        <w:trPr>
          <w:trHeight w:val="144"/>
        </w:trPr>
        <w:tc>
          <w:tcPr>
            <w:tcW w:w="4225" w:type="dxa"/>
            <w:vAlign w:val="center"/>
          </w:tcPr>
          <w:p w14:paraId="22C25929"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Increased Risk</w:t>
            </w:r>
          </w:p>
        </w:tc>
        <w:tc>
          <w:tcPr>
            <w:tcW w:w="4590" w:type="dxa"/>
            <w:vAlign w:val="center"/>
          </w:tcPr>
          <w:p w14:paraId="14E34B6B"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Some Acceptable If Infectious Disease Negative</w:t>
            </w:r>
          </w:p>
        </w:tc>
      </w:tr>
      <w:tr w:rsidR="00066532" w:rsidRPr="00977906" w14:paraId="3A64ACF7" w14:textId="77777777" w:rsidTr="00A45368">
        <w:trPr>
          <w:trHeight w:val="144"/>
        </w:trPr>
        <w:tc>
          <w:tcPr>
            <w:tcW w:w="4225" w:type="dxa"/>
            <w:vAlign w:val="center"/>
          </w:tcPr>
          <w:p w14:paraId="65DF2D9E"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 xml:space="preserve">Acceptable Warm Ischemic Time (WIT) </w:t>
            </w:r>
          </w:p>
        </w:tc>
        <w:tc>
          <w:tcPr>
            <w:tcW w:w="4590" w:type="dxa"/>
            <w:vAlign w:val="center"/>
          </w:tcPr>
          <w:p w14:paraId="3DE5F7EA"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Less than 60</w:t>
            </w:r>
          </w:p>
        </w:tc>
      </w:tr>
      <w:tr w:rsidR="00066532" w:rsidRPr="00977906" w14:paraId="32E2C41A" w14:textId="77777777" w:rsidTr="00A45368">
        <w:trPr>
          <w:trHeight w:val="144"/>
        </w:trPr>
        <w:tc>
          <w:tcPr>
            <w:tcW w:w="4225" w:type="dxa"/>
            <w:vAlign w:val="center"/>
          </w:tcPr>
          <w:p w14:paraId="434C5B38"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Acceptable Downtime</w:t>
            </w:r>
          </w:p>
        </w:tc>
        <w:tc>
          <w:tcPr>
            <w:tcW w:w="4590" w:type="dxa"/>
            <w:vAlign w:val="center"/>
          </w:tcPr>
          <w:p w14:paraId="635444DD"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Less than 60</w:t>
            </w:r>
          </w:p>
        </w:tc>
      </w:tr>
      <w:tr w:rsidR="00066532" w:rsidRPr="00977906" w14:paraId="68D7D91C" w14:textId="77777777" w:rsidTr="00A45368">
        <w:trPr>
          <w:trHeight w:val="144"/>
        </w:trPr>
        <w:tc>
          <w:tcPr>
            <w:tcW w:w="4225" w:type="dxa"/>
            <w:vAlign w:val="center"/>
          </w:tcPr>
          <w:p w14:paraId="4089EFEA"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Vent Time</w:t>
            </w:r>
          </w:p>
        </w:tc>
        <w:tc>
          <w:tcPr>
            <w:tcW w:w="4590" w:type="dxa"/>
            <w:vAlign w:val="center"/>
          </w:tcPr>
          <w:p w14:paraId="06C5AF04"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Always Acceptable</w:t>
            </w:r>
          </w:p>
        </w:tc>
      </w:tr>
      <w:tr w:rsidR="00066532" w:rsidRPr="00977906" w14:paraId="166008CD" w14:textId="77777777" w:rsidTr="00A45368">
        <w:trPr>
          <w:trHeight w:val="144"/>
        </w:trPr>
        <w:tc>
          <w:tcPr>
            <w:tcW w:w="4225" w:type="dxa"/>
            <w:vAlign w:val="center"/>
          </w:tcPr>
          <w:p w14:paraId="3BB0EAE7"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Cancer</w:t>
            </w:r>
          </w:p>
        </w:tc>
        <w:tc>
          <w:tcPr>
            <w:tcW w:w="4590" w:type="dxa"/>
            <w:vAlign w:val="center"/>
          </w:tcPr>
          <w:p w14:paraId="0D3070B2"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Never Acceptable</w:t>
            </w:r>
          </w:p>
        </w:tc>
      </w:tr>
      <w:tr w:rsidR="00066532" w:rsidRPr="00977906" w14:paraId="0D1EF883" w14:textId="77777777" w:rsidTr="00A45368">
        <w:trPr>
          <w:trHeight w:val="144"/>
        </w:trPr>
        <w:tc>
          <w:tcPr>
            <w:tcW w:w="4225" w:type="dxa"/>
            <w:vAlign w:val="center"/>
          </w:tcPr>
          <w:p w14:paraId="7D3E536C"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Chemotherapy</w:t>
            </w:r>
          </w:p>
        </w:tc>
        <w:tc>
          <w:tcPr>
            <w:tcW w:w="4590" w:type="dxa"/>
            <w:vAlign w:val="center"/>
          </w:tcPr>
          <w:p w14:paraId="5B1343DA"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Never Acceptable</w:t>
            </w:r>
          </w:p>
        </w:tc>
      </w:tr>
      <w:tr w:rsidR="00066532" w:rsidRPr="00977906" w14:paraId="60609CE7" w14:textId="77777777" w:rsidTr="00A45368">
        <w:trPr>
          <w:trHeight w:val="144"/>
        </w:trPr>
        <w:tc>
          <w:tcPr>
            <w:tcW w:w="4225" w:type="dxa"/>
            <w:vAlign w:val="center"/>
          </w:tcPr>
          <w:p w14:paraId="783065CB"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 xml:space="preserve">Radiation  </w:t>
            </w:r>
          </w:p>
        </w:tc>
        <w:tc>
          <w:tcPr>
            <w:tcW w:w="4590" w:type="dxa"/>
            <w:vAlign w:val="center"/>
          </w:tcPr>
          <w:p w14:paraId="73BE2364"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Never Acceptable</w:t>
            </w:r>
          </w:p>
        </w:tc>
      </w:tr>
      <w:tr w:rsidR="00066532" w:rsidRPr="00977906" w14:paraId="4727F389" w14:textId="77777777" w:rsidTr="00A45368">
        <w:trPr>
          <w:trHeight w:val="144"/>
        </w:trPr>
        <w:tc>
          <w:tcPr>
            <w:tcW w:w="4225" w:type="dxa"/>
            <w:vAlign w:val="center"/>
          </w:tcPr>
          <w:p w14:paraId="75702135"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Unacceptable Diseases</w:t>
            </w:r>
          </w:p>
        </w:tc>
        <w:tc>
          <w:tcPr>
            <w:tcW w:w="4590" w:type="dxa"/>
            <w:vAlign w:val="center"/>
          </w:tcPr>
          <w:p w14:paraId="69B6DF8B" w14:textId="77777777" w:rsidR="00066532" w:rsidRPr="00977906" w:rsidRDefault="00066532" w:rsidP="00364ADC">
            <w:pPr>
              <w:rPr>
                <w:rFonts w:ascii="Times New Roman" w:hAnsi="Times New Roman" w:cs="Times New Roman"/>
                <w:bCs/>
                <w:lang w:val="sv-SE"/>
              </w:rPr>
            </w:pPr>
            <w:r w:rsidRPr="00977906">
              <w:rPr>
                <w:rFonts w:ascii="Times New Roman" w:hAnsi="Times New Roman" w:cs="Times New Roman"/>
                <w:bCs/>
                <w:lang w:val="sv-SE"/>
              </w:rPr>
              <w:t>Diabetes - Type I (T1D, T1DM)</w:t>
            </w:r>
          </w:p>
          <w:p w14:paraId="27AAC9EA" w14:textId="77777777" w:rsidR="00066532" w:rsidRPr="00977906" w:rsidRDefault="00066532" w:rsidP="00364ADC">
            <w:pPr>
              <w:rPr>
                <w:rFonts w:ascii="Times New Roman" w:hAnsi="Times New Roman" w:cs="Times New Roman"/>
                <w:bCs/>
                <w:lang w:val="sv-SE"/>
              </w:rPr>
            </w:pPr>
            <w:r w:rsidRPr="00977906">
              <w:rPr>
                <w:rFonts w:ascii="Times New Roman" w:hAnsi="Times New Roman" w:cs="Times New Roman"/>
                <w:bCs/>
                <w:lang w:val="sv-SE"/>
              </w:rPr>
              <w:t>Diabetes - Type II (T2D, T2DM)</w:t>
            </w:r>
          </w:p>
          <w:p w14:paraId="5E10D77E" w14:textId="77777777" w:rsidR="00066532" w:rsidRPr="00977906" w:rsidRDefault="00066532" w:rsidP="00364ADC">
            <w:pPr>
              <w:rPr>
                <w:rFonts w:ascii="Times New Roman" w:hAnsi="Times New Roman" w:cs="Times New Roman"/>
                <w:bCs/>
                <w:lang w:val="sv-SE"/>
              </w:rPr>
            </w:pPr>
            <w:r w:rsidRPr="00977906">
              <w:rPr>
                <w:rFonts w:ascii="Times New Roman" w:hAnsi="Times New Roman" w:cs="Times New Roman"/>
                <w:bCs/>
                <w:lang w:val="sv-SE"/>
              </w:rPr>
              <w:t>Diabetes</w:t>
            </w:r>
          </w:p>
        </w:tc>
      </w:tr>
      <w:tr w:rsidR="00066532" w:rsidRPr="00977906" w14:paraId="121702F0" w14:textId="77777777" w:rsidTr="00A45368">
        <w:trPr>
          <w:trHeight w:val="144"/>
        </w:trPr>
        <w:tc>
          <w:tcPr>
            <w:tcW w:w="4225" w:type="dxa"/>
            <w:vAlign w:val="center"/>
          </w:tcPr>
          <w:p w14:paraId="62B6A4C9"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Acceptable Diseases</w:t>
            </w:r>
          </w:p>
        </w:tc>
        <w:tc>
          <w:tcPr>
            <w:tcW w:w="4590" w:type="dxa"/>
            <w:vAlign w:val="center"/>
          </w:tcPr>
          <w:p w14:paraId="13DCA0F1"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2DF14933" w14:textId="77777777" w:rsidTr="00A45368">
        <w:trPr>
          <w:trHeight w:val="144"/>
        </w:trPr>
        <w:tc>
          <w:tcPr>
            <w:tcW w:w="4225" w:type="dxa"/>
            <w:vAlign w:val="center"/>
          </w:tcPr>
          <w:p w14:paraId="17D86C4F"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Unacceptable Surgeries</w:t>
            </w:r>
          </w:p>
        </w:tc>
        <w:tc>
          <w:tcPr>
            <w:tcW w:w="4590" w:type="dxa"/>
            <w:vAlign w:val="center"/>
          </w:tcPr>
          <w:p w14:paraId="64BFD23D"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48E8A6D8" w14:textId="77777777" w:rsidTr="00A45368">
        <w:trPr>
          <w:trHeight w:val="144"/>
        </w:trPr>
        <w:tc>
          <w:tcPr>
            <w:tcW w:w="4225" w:type="dxa"/>
            <w:vAlign w:val="center"/>
          </w:tcPr>
          <w:p w14:paraId="1C91F79B"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Acceptable Surgeries</w:t>
            </w:r>
          </w:p>
        </w:tc>
        <w:tc>
          <w:tcPr>
            <w:tcW w:w="4590" w:type="dxa"/>
            <w:vAlign w:val="center"/>
          </w:tcPr>
          <w:p w14:paraId="26D4B320"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4C2F12B7" w14:textId="77777777" w:rsidTr="00A45368">
        <w:trPr>
          <w:trHeight w:val="144"/>
        </w:trPr>
        <w:tc>
          <w:tcPr>
            <w:tcW w:w="4225" w:type="dxa"/>
            <w:vAlign w:val="center"/>
          </w:tcPr>
          <w:p w14:paraId="20558C9B"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Unacceptable Medications</w:t>
            </w:r>
          </w:p>
        </w:tc>
        <w:tc>
          <w:tcPr>
            <w:tcW w:w="4590" w:type="dxa"/>
            <w:vAlign w:val="center"/>
          </w:tcPr>
          <w:p w14:paraId="0CFFCB83"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356B4449" w14:textId="77777777" w:rsidTr="00A45368">
        <w:trPr>
          <w:trHeight w:val="144"/>
        </w:trPr>
        <w:tc>
          <w:tcPr>
            <w:tcW w:w="4225" w:type="dxa"/>
            <w:vAlign w:val="center"/>
          </w:tcPr>
          <w:p w14:paraId="44EDE42D"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Acceptable Medications</w:t>
            </w:r>
          </w:p>
        </w:tc>
        <w:tc>
          <w:tcPr>
            <w:tcW w:w="4590" w:type="dxa"/>
            <w:vAlign w:val="center"/>
          </w:tcPr>
          <w:p w14:paraId="75576930"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None</w:t>
            </w:r>
          </w:p>
        </w:tc>
      </w:tr>
      <w:tr w:rsidR="00066532" w:rsidRPr="00977906" w14:paraId="0AA61F0F" w14:textId="77777777" w:rsidTr="00A45368">
        <w:trPr>
          <w:trHeight w:val="144"/>
        </w:trPr>
        <w:tc>
          <w:tcPr>
            <w:tcW w:w="4225" w:type="dxa"/>
            <w:vAlign w:val="center"/>
          </w:tcPr>
          <w:p w14:paraId="6F276315"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Tobacco Use</w:t>
            </w:r>
          </w:p>
        </w:tc>
        <w:tc>
          <w:tcPr>
            <w:tcW w:w="4590" w:type="dxa"/>
            <w:vAlign w:val="center"/>
          </w:tcPr>
          <w:p w14:paraId="5511102B"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Always Acceptable</w:t>
            </w:r>
          </w:p>
        </w:tc>
      </w:tr>
      <w:tr w:rsidR="00066532" w:rsidRPr="00977906" w14:paraId="2FFA4465" w14:textId="77777777" w:rsidTr="00A45368">
        <w:trPr>
          <w:trHeight w:val="144"/>
        </w:trPr>
        <w:tc>
          <w:tcPr>
            <w:tcW w:w="4225" w:type="dxa"/>
            <w:vAlign w:val="center"/>
          </w:tcPr>
          <w:p w14:paraId="22024955"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Alcohol Use</w:t>
            </w:r>
          </w:p>
        </w:tc>
        <w:tc>
          <w:tcPr>
            <w:tcW w:w="4590" w:type="dxa"/>
            <w:vAlign w:val="center"/>
          </w:tcPr>
          <w:p w14:paraId="4CC41546"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Some Acceptable</w:t>
            </w:r>
          </w:p>
          <w:p w14:paraId="1970FEA4"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Quantity: 2 Drinks per Day</w:t>
            </w:r>
          </w:p>
          <w:p w14:paraId="1EE595BF"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Day Duration: No Restrictions</w:t>
            </w:r>
          </w:p>
          <w:p w14:paraId="68AE94C1"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Use Category: Moderate Drinking</w:t>
            </w:r>
          </w:p>
          <w:p w14:paraId="0C8D9E30"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Time Since last use: No Restrictions</w:t>
            </w:r>
          </w:p>
        </w:tc>
      </w:tr>
      <w:tr w:rsidR="00066532" w:rsidRPr="00977906" w14:paraId="68864087" w14:textId="77777777" w:rsidTr="00A45368">
        <w:trPr>
          <w:trHeight w:val="144"/>
        </w:trPr>
        <w:tc>
          <w:tcPr>
            <w:tcW w:w="4225" w:type="dxa"/>
            <w:vAlign w:val="center"/>
          </w:tcPr>
          <w:p w14:paraId="2F1EAFEF"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Illicit Drug Use</w:t>
            </w:r>
          </w:p>
        </w:tc>
        <w:tc>
          <w:tcPr>
            <w:tcW w:w="4590" w:type="dxa"/>
            <w:vAlign w:val="center"/>
          </w:tcPr>
          <w:p w14:paraId="4750241D" w14:textId="77777777" w:rsidR="00066532" w:rsidRPr="00977906" w:rsidRDefault="00066532" w:rsidP="00364ADC">
            <w:pPr>
              <w:rPr>
                <w:rFonts w:ascii="Times New Roman" w:hAnsi="Times New Roman" w:cs="Times New Roman"/>
                <w:bCs/>
              </w:rPr>
            </w:pPr>
            <w:r w:rsidRPr="00977906">
              <w:rPr>
                <w:rFonts w:ascii="Times New Roman" w:hAnsi="Times New Roman" w:cs="Times New Roman"/>
                <w:bCs/>
              </w:rPr>
              <w:t>Never Acceptable</w:t>
            </w:r>
          </w:p>
        </w:tc>
      </w:tr>
    </w:tbl>
    <w:p w14:paraId="3C0A468B" w14:textId="22EA7FEC" w:rsidR="004563E6" w:rsidRDefault="004563E6" w:rsidP="00364ADC">
      <w:pPr>
        <w:snapToGrid w:val="0"/>
        <w:spacing w:after="0" w:line="480" w:lineRule="auto"/>
        <w:jc w:val="both"/>
        <w:rPr>
          <w:rFonts w:ascii="Times New Roman" w:hAnsi="Times New Roman" w:cs="Times New Roman"/>
        </w:rPr>
      </w:pPr>
    </w:p>
    <w:p w14:paraId="193A3AF5" w14:textId="76E77F18" w:rsidR="00A45368" w:rsidRDefault="00A45368" w:rsidP="00364ADC">
      <w:pPr>
        <w:snapToGrid w:val="0"/>
        <w:spacing w:after="0" w:line="480" w:lineRule="auto"/>
        <w:jc w:val="both"/>
        <w:rPr>
          <w:rFonts w:ascii="Times New Roman" w:hAnsi="Times New Roman" w:cs="Times New Roman"/>
        </w:rPr>
      </w:pPr>
    </w:p>
    <w:p w14:paraId="2A03AFEF" w14:textId="75ED6211" w:rsidR="00977906" w:rsidRDefault="00977906" w:rsidP="00364ADC">
      <w:pPr>
        <w:snapToGrid w:val="0"/>
        <w:spacing w:after="0" w:line="480" w:lineRule="auto"/>
        <w:jc w:val="both"/>
        <w:rPr>
          <w:rFonts w:ascii="Times New Roman" w:hAnsi="Times New Roman" w:cs="Times New Roman"/>
        </w:rPr>
      </w:pPr>
    </w:p>
    <w:p w14:paraId="2ED82CF9" w14:textId="27F3AE9F" w:rsidR="00977906" w:rsidRDefault="00977906" w:rsidP="00364ADC">
      <w:pPr>
        <w:snapToGrid w:val="0"/>
        <w:spacing w:after="0" w:line="480" w:lineRule="auto"/>
        <w:jc w:val="both"/>
        <w:rPr>
          <w:rFonts w:ascii="Times New Roman" w:hAnsi="Times New Roman" w:cs="Times New Roman"/>
        </w:rPr>
      </w:pPr>
    </w:p>
    <w:p w14:paraId="4A7EDC7B" w14:textId="0325AA9B" w:rsidR="00977906" w:rsidRDefault="00977906" w:rsidP="00364ADC">
      <w:pPr>
        <w:snapToGrid w:val="0"/>
        <w:spacing w:after="0" w:line="480" w:lineRule="auto"/>
        <w:jc w:val="both"/>
        <w:rPr>
          <w:rFonts w:ascii="Times New Roman" w:hAnsi="Times New Roman" w:cs="Times New Roman"/>
        </w:rPr>
      </w:pPr>
    </w:p>
    <w:p w14:paraId="570EB9D3" w14:textId="6FC6B188" w:rsidR="00977906" w:rsidRDefault="00977906" w:rsidP="00364ADC">
      <w:pPr>
        <w:snapToGrid w:val="0"/>
        <w:spacing w:after="0" w:line="480" w:lineRule="auto"/>
        <w:jc w:val="both"/>
        <w:rPr>
          <w:rFonts w:ascii="Times New Roman" w:hAnsi="Times New Roman" w:cs="Times New Roman"/>
        </w:rPr>
      </w:pPr>
    </w:p>
    <w:p w14:paraId="34959549" w14:textId="0683B80D" w:rsidR="00977906" w:rsidRDefault="00977906" w:rsidP="00364ADC">
      <w:pPr>
        <w:snapToGrid w:val="0"/>
        <w:spacing w:after="0" w:line="480" w:lineRule="auto"/>
        <w:jc w:val="both"/>
        <w:rPr>
          <w:rFonts w:ascii="Times New Roman" w:hAnsi="Times New Roman" w:cs="Times New Roman"/>
        </w:rPr>
      </w:pPr>
    </w:p>
    <w:p w14:paraId="06388518" w14:textId="65C094B1" w:rsidR="00977906" w:rsidRDefault="00977906" w:rsidP="00364ADC">
      <w:pPr>
        <w:snapToGrid w:val="0"/>
        <w:spacing w:after="0" w:line="480" w:lineRule="auto"/>
        <w:jc w:val="both"/>
        <w:rPr>
          <w:rFonts w:ascii="Times New Roman" w:hAnsi="Times New Roman" w:cs="Times New Roman"/>
        </w:rPr>
      </w:pPr>
    </w:p>
    <w:p w14:paraId="73D28581" w14:textId="77777777" w:rsidR="00977906" w:rsidRPr="00385B01" w:rsidRDefault="00977906" w:rsidP="00364ADC">
      <w:pPr>
        <w:snapToGrid w:val="0"/>
        <w:spacing w:after="0" w:line="480" w:lineRule="auto"/>
        <w:jc w:val="both"/>
        <w:rPr>
          <w:rFonts w:ascii="Times New Roman" w:hAnsi="Times New Roman" w:cs="Times New Roman"/>
        </w:rPr>
      </w:pPr>
    </w:p>
    <w:p w14:paraId="3548B488" w14:textId="5C36A1B5" w:rsidR="00D60B53" w:rsidRPr="00385B01" w:rsidRDefault="00D60B53" w:rsidP="00364ADC">
      <w:pPr>
        <w:spacing w:after="0" w:line="240" w:lineRule="auto"/>
        <w:rPr>
          <w:rFonts w:ascii="Times New Roman" w:hAnsi="Times New Roman" w:cs="Times New Roman"/>
          <w:b/>
        </w:rPr>
      </w:pPr>
      <w:r w:rsidRPr="00385B01">
        <w:rPr>
          <w:rFonts w:ascii="Times New Roman" w:hAnsi="Times New Roman" w:cs="Times New Roman"/>
          <w:b/>
        </w:rPr>
        <w:lastRenderedPageBreak/>
        <w:t>Supplementary table 3. Summary of donor information for human skin samples</w:t>
      </w:r>
    </w:p>
    <w:tbl>
      <w:tblPr>
        <w:tblpPr w:leftFromText="180" w:rightFromText="180" w:tblpY="460"/>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48"/>
        <w:gridCol w:w="1024"/>
        <w:gridCol w:w="808"/>
        <w:gridCol w:w="921"/>
        <w:gridCol w:w="1353"/>
        <w:gridCol w:w="2188"/>
      </w:tblGrid>
      <w:tr w:rsidR="00977906" w:rsidRPr="004F4CC8" w14:paraId="348D1489" w14:textId="77777777" w:rsidTr="00977906">
        <w:trPr>
          <w:trHeight w:val="382"/>
        </w:trPr>
        <w:tc>
          <w:tcPr>
            <w:tcW w:w="1165" w:type="dxa"/>
            <w:vAlign w:val="center"/>
          </w:tcPr>
          <w:p w14:paraId="7B6DA367" w14:textId="77777777" w:rsidR="00977906" w:rsidRPr="00977906" w:rsidRDefault="00977906" w:rsidP="00364ADC">
            <w:pPr>
              <w:spacing w:after="0" w:line="240" w:lineRule="auto"/>
              <w:jc w:val="center"/>
              <w:rPr>
                <w:rFonts w:ascii="Times New Roman" w:eastAsia="Times New Roman" w:hAnsi="Times New Roman" w:cs="Times New Roman"/>
                <w:b/>
                <w:color w:val="000000"/>
                <w:szCs w:val="16"/>
              </w:rPr>
            </w:pPr>
            <w:r w:rsidRPr="00977906">
              <w:rPr>
                <w:rFonts w:ascii="Times New Roman" w:eastAsia="Times New Roman" w:hAnsi="Times New Roman" w:cs="Times New Roman"/>
                <w:b/>
                <w:color w:val="000000"/>
                <w:szCs w:val="16"/>
              </w:rPr>
              <w:t>Tissue ID</w:t>
            </w:r>
          </w:p>
        </w:tc>
        <w:tc>
          <w:tcPr>
            <w:tcW w:w="1348" w:type="dxa"/>
            <w:vAlign w:val="center"/>
          </w:tcPr>
          <w:p w14:paraId="3822929D" w14:textId="77777777" w:rsidR="00977906" w:rsidRPr="00977906" w:rsidRDefault="00977906" w:rsidP="00364ADC">
            <w:pPr>
              <w:spacing w:after="0" w:line="240" w:lineRule="auto"/>
              <w:jc w:val="center"/>
              <w:rPr>
                <w:rFonts w:ascii="Times New Roman" w:eastAsia="Times New Roman" w:hAnsi="Times New Roman" w:cs="Times New Roman"/>
                <w:b/>
                <w:color w:val="000000"/>
                <w:szCs w:val="16"/>
              </w:rPr>
            </w:pPr>
            <w:r w:rsidRPr="00977906">
              <w:rPr>
                <w:rFonts w:ascii="Times New Roman" w:eastAsia="Times New Roman" w:hAnsi="Times New Roman" w:cs="Times New Roman"/>
                <w:b/>
                <w:color w:val="000000"/>
                <w:szCs w:val="16"/>
              </w:rPr>
              <w:t>DRG level</w:t>
            </w:r>
          </w:p>
        </w:tc>
        <w:tc>
          <w:tcPr>
            <w:tcW w:w="1024" w:type="dxa"/>
            <w:shd w:val="clear" w:color="auto" w:fill="auto"/>
            <w:vAlign w:val="center"/>
            <w:hideMark/>
          </w:tcPr>
          <w:p w14:paraId="215F75F7" w14:textId="77777777" w:rsidR="00977906" w:rsidRPr="00977906" w:rsidRDefault="0097790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Donor ID</w:t>
            </w:r>
          </w:p>
        </w:tc>
        <w:tc>
          <w:tcPr>
            <w:tcW w:w="808" w:type="dxa"/>
            <w:vAlign w:val="center"/>
          </w:tcPr>
          <w:p w14:paraId="663D51E8" w14:textId="77777777" w:rsidR="00977906" w:rsidRPr="00977906" w:rsidRDefault="0097790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Age</w:t>
            </w:r>
          </w:p>
        </w:tc>
        <w:tc>
          <w:tcPr>
            <w:tcW w:w="921" w:type="dxa"/>
            <w:vAlign w:val="center"/>
          </w:tcPr>
          <w:p w14:paraId="597C0E91" w14:textId="77777777" w:rsidR="00977906" w:rsidRPr="00977906" w:rsidRDefault="0097790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Sex</w:t>
            </w:r>
          </w:p>
        </w:tc>
        <w:tc>
          <w:tcPr>
            <w:tcW w:w="1353" w:type="dxa"/>
            <w:shd w:val="clear" w:color="auto" w:fill="auto"/>
            <w:noWrap/>
            <w:vAlign w:val="center"/>
          </w:tcPr>
          <w:p w14:paraId="0747AFFD" w14:textId="77777777" w:rsidR="00977906" w:rsidRPr="00977906" w:rsidRDefault="0097790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Race</w:t>
            </w:r>
          </w:p>
        </w:tc>
        <w:tc>
          <w:tcPr>
            <w:tcW w:w="2188" w:type="dxa"/>
            <w:shd w:val="clear" w:color="auto" w:fill="auto"/>
            <w:noWrap/>
            <w:vAlign w:val="center"/>
            <w:hideMark/>
          </w:tcPr>
          <w:p w14:paraId="6437322F" w14:textId="77777777" w:rsidR="00977906" w:rsidRPr="00977906" w:rsidRDefault="00977906" w:rsidP="00364ADC">
            <w:pPr>
              <w:spacing w:after="0" w:line="240" w:lineRule="auto"/>
              <w:jc w:val="center"/>
              <w:rPr>
                <w:rFonts w:ascii="Times New Roman" w:eastAsia="Times New Roman" w:hAnsi="Times New Roman" w:cs="Times New Roman"/>
                <w:b/>
                <w:color w:val="000000"/>
              </w:rPr>
            </w:pPr>
            <w:r w:rsidRPr="00977906">
              <w:rPr>
                <w:rFonts w:ascii="Times New Roman" w:eastAsia="Times New Roman" w:hAnsi="Times New Roman" w:cs="Times New Roman"/>
                <w:b/>
                <w:color w:val="000000"/>
              </w:rPr>
              <w:t>Date of sampling</w:t>
            </w:r>
          </w:p>
        </w:tc>
      </w:tr>
      <w:tr w:rsidR="00977906" w:rsidRPr="004F4CC8" w14:paraId="162E5252" w14:textId="77777777" w:rsidTr="00977906">
        <w:trPr>
          <w:trHeight w:val="494"/>
        </w:trPr>
        <w:tc>
          <w:tcPr>
            <w:tcW w:w="1165" w:type="dxa"/>
            <w:vAlign w:val="center"/>
          </w:tcPr>
          <w:p w14:paraId="23598EFB"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868-01</w:t>
            </w:r>
          </w:p>
        </w:tc>
        <w:tc>
          <w:tcPr>
            <w:tcW w:w="1348" w:type="dxa"/>
            <w:vAlign w:val="center"/>
          </w:tcPr>
          <w:p w14:paraId="3DCF0A67"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Ankle</w:t>
            </w:r>
          </w:p>
        </w:tc>
        <w:tc>
          <w:tcPr>
            <w:tcW w:w="1024" w:type="dxa"/>
            <w:vMerge w:val="restart"/>
            <w:shd w:val="clear" w:color="auto" w:fill="auto"/>
            <w:vAlign w:val="center"/>
          </w:tcPr>
          <w:p w14:paraId="4ACED561"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CNGB-0868</w:t>
            </w:r>
          </w:p>
        </w:tc>
        <w:tc>
          <w:tcPr>
            <w:tcW w:w="808" w:type="dxa"/>
            <w:vMerge w:val="restart"/>
            <w:vAlign w:val="center"/>
          </w:tcPr>
          <w:p w14:paraId="7BDCBA69"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60</w:t>
            </w:r>
          </w:p>
        </w:tc>
        <w:tc>
          <w:tcPr>
            <w:tcW w:w="921" w:type="dxa"/>
            <w:vMerge w:val="restart"/>
            <w:vAlign w:val="center"/>
          </w:tcPr>
          <w:p w14:paraId="5DE8359E"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female</w:t>
            </w:r>
          </w:p>
        </w:tc>
        <w:tc>
          <w:tcPr>
            <w:tcW w:w="1353" w:type="dxa"/>
            <w:vMerge w:val="restart"/>
            <w:shd w:val="clear" w:color="auto" w:fill="auto"/>
            <w:noWrap/>
            <w:vAlign w:val="center"/>
          </w:tcPr>
          <w:p w14:paraId="305DE8C2"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Caucasian</w:t>
            </w:r>
          </w:p>
        </w:tc>
        <w:tc>
          <w:tcPr>
            <w:tcW w:w="2188" w:type="dxa"/>
            <w:vMerge w:val="restart"/>
            <w:shd w:val="clear" w:color="auto" w:fill="auto"/>
            <w:noWrap/>
            <w:vAlign w:val="center"/>
          </w:tcPr>
          <w:p w14:paraId="1DB725B5"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03/27/2023</w:t>
            </w:r>
          </w:p>
        </w:tc>
      </w:tr>
      <w:tr w:rsidR="00977906" w:rsidRPr="004F4CC8" w14:paraId="2C713786" w14:textId="77777777" w:rsidTr="00977906">
        <w:trPr>
          <w:trHeight w:val="382"/>
        </w:trPr>
        <w:tc>
          <w:tcPr>
            <w:tcW w:w="1165" w:type="dxa"/>
            <w:vAlign w:val="center"/>
          </w:tcPr>
          <w:p w14:paraId="0A18C4CC"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868-02</w:t>
            </w:r>
          </w:p>
        </w:tc>
        <w:tc>
          <w:tcPr>
            <w:tcW w:w="1348" w:type="dxa"/>
            <w:vAlign w:val="center"/>
          </w:tcPr>
          <w:p w14:paraId="734271A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Thigh</w:t>
            </w:r>
          </w:p>
        </w:tc>
        <w:tc>
          <w:tcPr>
            <w:tcW w:w="1024" w:type="dxa"/>
            <w:vMerge/>
            <w:shd w:val="clear" w:color="auto" w:fill="auto"/>
            <w:vAlign w:val="center"/>
          </w:tcPr>
          <w:p w14:paraId="570E8EDF"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648BE93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667F9609"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47ABBF0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22CCF8CB"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3FA8023F" w14:textId="77777777" w:rsidTr="00977906">
        <w:trPr>
          <w:trHeight w:val="382"/>
        </w:trPr>
        <w:tc>
          <w:tcPr>
            <w:tcW w:w="1165" w:type="dxa"/>
            <w:vAlign w:val="center"/>
          </w:tcPr>
          <w:p w14:paraId="0E6BD6DD"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868-03</w:t>
            </w:r>
          </w:p>
        </w:tc>
        <w:tc>
          <w:tcPr>
            <w:tcW w:w="1348" w:type="dxa"/>
            <w:vAlign w:val="center"/>
          </w:tcPr>
          <w:p w14:paraId="5A1EA530"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Hand</w:t>
            </w:r>
          </w:p>
        </w:tc>
        <w:tc>
          <w:tcPr>
            <w:tcW w:w="1024" w:type="dxa"/>
            <w:vMerge/>
            <w:shd w:val="clear" w:color="auto" w:fill="auto"/>
            <w:vAlign w:val="center"/>
          </w:tcPr>
          <w:p w14:paraId="64B41886"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6C1DB0B5"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4A10FC66"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08AFBD95"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5908BF84"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3DFD8AF7" w14:textId="77777777" w:rsidTr="00977906">
        <w:trPr>
          <w:trHeight w:val="384"/>
        </w:trPr>
        <w:tc>
          <w:tcPr>
            <w:tcW w:w="1165" w:type="dxa"/>
            <w:vAlign w:val="center"/>
          </w:tcPr>
          <w:p w14:paraId="2B6AF5D1"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868-04</w:t>
            </w:r>
          </w:p>
        </w:tc>
        <w:tc>
          <w:tcPr>
            <w:tcW w:w="1348" w:type="dxa"/>
            <w:vAlign w:val="center"/>
          </w:tcPr>
          <w:p w14:paraId="41651EFA"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Ankle</w:t>
            </w:r>
          </w:p>
        </w:tc>
        <w:tc>
          <w:tcPr>
            <w:tcW w:w="1024" w:type="dxa"/>
            <w:vMerge/>
            <w:shd w:val="clear" w:color="auto" w:fill="auto"/>
            <w:vAlign w:val="center"/>
          </w:tcPr>
          <w:p w14:paraId="5F6244AB"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57F14AE2"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5ED2961E"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4FD5EAD1"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5C9E3FA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3B26F301" w14:textId="77777777" w:rsidTr="00977906">
        <w:trPr>
          <w:trHeight w:val="382"/>
        </w:trPr>
        <w:tc>
          <w:tcPr>
            <w:tcW w:w="1165" w:type="dxa"/>
            <w:vAlign w:val="center"/>
          </w:tcPr>
          <w:p w14:paraId="42C90BA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868-05</w:t>
            </w:r>
          </w:p>
        </w:tc>
        <w:tc>
          <w:tcPr>
            <w:tcW w:w="1348" w:type="dxa"/>
            <w:vAlign w:val="center"/>
          </w:tcPr>
          <w:p w14:paraId="35D020E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Thigh</w:t>
            </w:r>
          </w:p>
        </w:tc>
        <w:tc>
          <w:tcPr>
            <w:tcW w:w="1024" w:type="dxa"/>
            <w:vMerge/>
            <w:shd w:val="clear" w:color="auto" w:fill="auto"/>
            <w:vAlign w:val="center"/>
          </w:tcPr>
          <w:p w14:paraId="0C8A98E8"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3C18BA19"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1BA8254E"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1CABDB1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08017660"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227838AB" w14:textId="77777777" w:rsidTr="00977906">
        <w:trPr>
          <w:trHeight w:val="382"/>
        </w:trPr>
        <w:tc>
          <w:tcPr>
            <w:tcW w:w="1165" w:type="dxa"/>
            <w:vAlign w:val="center"/>
          </w:tcPr>
          <w:p w14:paraId="604534B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868-06</w:t>
            </w:r>
          </w:p>
        </w:tc>
        <w:tc>
          <w:tcPr>
            <w:tcW w:w="1348" w:type="dxa"/>
            <w:vAlign w:val="center"/>
          </w:tcPr>
          <w:p w14:paraId="5A036781"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Hand</w:t>
            </w:r>
          </w:p>
        </w:tc>
        <w:tc>
          <w:tcPr>
            <w:tcW w:w="1024" w:type="dxa"/>
            <w:vMerge/>
            <w:shd w:val="clear" w:color="auto" w:fill="auto"/>
            <w:vAlign w:val="center"/>
          </w:tcPr>
          <w:p w14:paraId="4FA6ADB5"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4862DD88"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13D99003"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1C768242"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096FD62D"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348E0F40" w14:textId="77777777" w:rsidTr="00977906">
        <w:trPr>
          <w:trHeight w:val="382"/>
        </w:trPr>
        <w:tc>
          <w:tcPr>
            <w:tcW w:w="1165" w:type="dxa"/>
            <w:vAlign w:val="center"/>
          </w:tcPr>
          <w:p w14:paraId="7922B410"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892-01</w:t>
            </w:r>
          </w:p>
        </w:tc>
        <w:tc>
          <w:tcPr>
            <w:tcW w:w="1348" w:type="dxa"/>
            <w:vAlign w:val="center"/>
          </w:tcPr>
          <w:p w14:paraId="4362AFA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Hand</w:t>
            </w:r>
          </w:p>
        </w:tc>
        <w:tc>
          <w:tcPr>
            <w:tcW w:w="1024" w:type="dxa"/>
            <w:vMerge w:val="restart"/>
            <w:shd w:val="clear" w:color="auto" w:fill="auto"/>
            <w:vAlign w:val="center"/>
          </w:tcPr>
          <w:p w14:paraId="3BF8FAB9"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hAnsi="Times New Roman" w:cs="Times New Roman"/>
              </w:rPr>
              <w:t>CNGB-0892</w:t>
            </w:r>
          </w:p>
        </w:tc>
        <w:tc>
          <w:tcPr>
            <w:tcW w:w="808" w:type="dxa"/>
            <w:vMerge w:val="restart"/>
            <w:vAlign w:val="center"/>
          </w:tcPr>
          <w:p w14:paraId="59B7645F"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26</w:t>
            </w:r>
          </w:p>
        </w:tc>
        <w:tc>
          <w:tcPr>
            <w:tcW w:w="921" w:type="dxa"/>
            <w:vMerge w:val="restart"/>
            <w:vAlign w:val="center"/>
          </w:tcPr>
          <w:p w14:paraId="6B927031"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female</w:t>
            </w:r>
          </w:p>
        </w:tc>
        <w:tc>
          <w:tcPr>
            <w:tcW w:w="1353" w:type="dxa"/>
            <w:vMerge w:val="restart"/>
            <w:shd w:val="clear" w:color="auto" w:fill="auto"/>
            <w:noWrap/>
            <w:vAlign w:val="center"/>
          </w:tcPr>
          <w:p w14:paraId="6BE70647"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Caucasian</w:t>
            </w:r>
          </w:p>
        </w:tc>
        <w:tc>
          <w:tcPr>
            <w:tcW w:w="2188" w:type="dxa"/>
            <w:vMerge w:val="restart"/>
            <w:shd w:val="clear" w:color="auto" w:fill="auto"/>
            <w:noWrap/>
            <w:vAlign w:val="center"/>
          </w:tcPr>
          <w:p w14:paraId="18E8C303"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05/15/2023</w:t>
            </w:r>
          </w:p>
        </w:tc>
      </w:tr>
      <w:tr w:rsidR="00977906" w:rsidRPr="004F4CC8" w14:paraId="75566CE6" w14:textId="77777777" w:rsidTr="00977906">
        <w:trPr>
          <w:trHeight w:val="382"/>
        </w:trPr>
        <w:tc>
          <w:tcPr>
            <w:tcW w:w="1165" w:type="dxa"/>
            <w:vAlign w:val="center"/>
          </w:tcPr>
          <w:p w14:paraId="48EBD6D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892-02</w:t>
            </w:r>
          </w:p>
        </w:tc>
        <w:tc>
          <w:tcPr>
            <w:tcW w:w="1348" w:type="dxa"/>
            <w:vAlign w:val="center"/>
          </w:tcPr>
          <w:p w14:paraId="1A9D4EEC"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Thigh</w:t>
            </w:r>
          </w:p>
        </w:tc>
        <w:tc>
          <w:tcPr>
            <w:tcW w:w="1024" w:type="dxa"/>
            <w:vMerge/>
            <w:shd w:val="clear" w:color="auto" w:fill="auto"/>
            <w:vAlign w:val="center"/>
          </w:tcPr>
          <w:p w14:paraId="1FE9674A"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582C3429"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32D9DE2A"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6B2CBFDB"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2EC92327"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4E02FCAE" w14:textId="77777777" w:rsidTr="00977906">
        <w:trPr>
          <w:trHeight w:val="382"/>
        </w:trPr>
        <w:tc>
          <w:tcPr>
            <w:tcW w:w="1165" w:type="dxa"/>
            <w:vAlign w:val="center"/>
          </w:tcPr>
          <w:p w14:paraId="0F9CBCAD"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892-03</w:t>
            </w:r>
          </w:p>
        </w:tc>
        <w:tc>
          <w:tcPr>
            <w:tcW w:w="1348" w:type="dxa"/>
            <w:vAlign w:val="center"/>
          </w:tcPr>
          <w:p w14:paraId="0AFEFBE9"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Ankle</w:t>
            </w:r>
          </w:p>
        </w:tc>
        <w:tc>
          <w:tcPr>
            <w:tcW w:w="1024" w:type="dxa"/>
            <w:vMerge/>
            <w:shd w:val="clear" w:color="auto" w:fill="auto"/>
            <w:vAlign w:val="center"/>
          </w:tcPr>
          <w:p w14:paraId="7312E2E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36986A4D"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1032DB7A"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0A1A8016"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35B07847"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0AB73BA1" w14:textId="77777777" w:rsidTr="00977906">
        <w:trPr>
          <w:trHeight w:val="382"/>
        </w:trPr>
        <w:tc>
          <w:tcPr>
            <w:tcW w:w="1165" w:type="dxa"/>
            <w:vAlign w:val="center"/>
          </w:tcPr>
          <w:p w14:paraId="63A48496"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892-04</w:t>
            </w:r>
          </w:p>
        </w:tc>
        <w:tc>
          <w:tcPr>
            <w:tcW w:w="1348" w:type="dxa"/>
            <w:vAlign w:val="center"/>
          </w:tcPr>
          <w:p w14:paraId="397F657B"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Hand</w:t>
            </w:r>
          </w:p>
        </w:tc>
        <w:tc>
          <w:tcPr>
            <w:tcW w:w="1024" w:type="dxa"/>
            <w:vMerge/>
            <w:shd w:val="clear" w:color="auto" w:fill="auto"/>
            <w:vAlign w:val="center"/>
          </w:tcPr>
          <w:p w14:paraId="6764E43E"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24950015"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0330EC24"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06DFD1A3"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537A024E"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0AE7CA35" w14:textId="77777777" w:rsidTr="00977906">
        <w:trPr>
          <w:trHeight w:val="382"/>
        </w:trPr>
        <w:tc>
          <w:tcPr>
            <w:tcW w:w="1165" w:type="dxa"/>
            <w:vAlign w:val="center"/>
          </w:tcPr>
          <w:p w14:paraId="327736C0"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892-05</w:t>
            </w:r>
          </w:p>
        </w:tc>
        <w:tc>
          <w:tcPr>
            <w:tcW w:w="1348" w:type="dxa"/>
            <w:vAlign w:val="center"/>
          </w:tcPr>
          <w:p w14:paraId="227C447C"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Thigh</w:t>
            </w:r>
          </w:p>
        </w:tc>
        <w:tc>
          <w:tcPr>
            <w:tcW w:w="1024" w:type="dxa"/>
            <w:vMerge/>
            <w:shd w:val="clear" w:color="auto" w:fill="auto"/>
            <w:vAlign w:val="center"/>
          </w:tcPr>
          <w:p w14:paraId="145C0FA2"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2AD07160"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199A3A35"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4CB7BDEC"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3FFDE931"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5E206208" w14:textId="77777777" w:rsidTr="00977906">
        <w:trPr>
          <w:trHeight w:val="386"/>
        </w:trPr>
        <w:tc>
          <w:tcPr>
            <w:tcW w:w="1165" w:type="dxa"/>
            <w:vAlign w:val="center"/>
          </w:tcPr>
          <w:p w14:paraId="7944F8B7"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892-06</w:t>
            </w:r>
          </w:p>
        </w:tc>
        <w:tc>
          <w:tcPr>
            <w:tcW w:w="1348" w:type="dxa"/>
            <w:vAlign w:val="center"/>
          </w:tcPr>
          <w:p w14:paraId="66067DCA"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Ankle</w:t>
            </w:r>
          </w:p>
        </w:tc>
        <w:tc>
          <w:tcPr>
            <w:tcW w:w="1024" w:type="dxa"/>
            <w:vMerge/>
            <w:shd w:val="clear" w:color="auto" w:fill="auto"/>
            <w:vAlign w:val="center"/>
          </w:tcPr>
          <w:p w14:paraId="22148B39"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808" w:type="dxa"/>
            <w:vMerge/>
            <w:vAlign w:val="center"/>
          </w:tcPr>
          <w:p w14:paraId="092DBF36"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921" w:type="dxa"/>
            <w:vMerge/>
            <w:vAlign w:val="center"/>
          </w:tcPr>
          <w:p w14:paraId="3B0D2241"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1353" w:type="dxa"/>
            <w:vMerge/>
            <w:shd w:val="clear" w:color="auto" w:fill="auto"/>
            <w:noWrap/>
            <w:vAlign w:val="center"/>
          </w:tcPr>
          <w:p w14:paraId="01E7F4D4"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c>
          <w:tcPr>
            <w:tcW w:w="2188" w:type="dxa"/>
            <w:vMerge/>
            <w:shd w:val="clear" w:color="auto" w:fill="auto"/>
            <w:noWrap/>
            <w:vAlign w:val="center"/>
          </w:tcPr>
          <w:p w14:paraId="3AA81AFE" w14:textId="77777777" w:rsidR="00977906" w:rsidRPr="00977906" w:rsidRDefault="00977906" w:rsidP="00364ADC">
            <w:pPr>
              <w:spacing w:after="0" w:line="240" w:lineRule="auto"/>
              <w:jc w:val="center"/>
              <w:rPr>
                <w:rFonts w:ascii="Times New Roman" w:eastAsia="Times New Roman" w:hAnsi="Times New Roman" w:cs="Times New Roman"/>
                <w:color w:val="000000"/>
              </w:rPr>
            </w:pPr>
          </w:p>
        </w:tc>
      </w:tr>
      <w:tr w:rsidR="00977906" w:rsidRPr="004F4CC8" w14:paraId="10377307" w14:textId="77777777" w:rsidTr="00977906">
        <w:trPr>
          <w:trHeight w:val="382"/>
        </w:trPr>
        <w:tc>
          <w:tcPr>
            <w:tcW w:w="1165" w:type="dxa"/>
            <w:vAlign w:val="center"/>
          </w:tcPr>
          <w:p w14:paraId="1B5DC2FF"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793-01</w:t>
            </w:r>
          </w:p>
        </w:tc>
        <w:tc>
          <w:tcPr>
            <w:tcW w:w="1348" w:type="dxa"/>
            <w:vAlign w:val="center"/>
          </w:tcPr>
          <w:p w14:paraId="770E6E4D"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Hand</w:t>
            </w:r>
          </w:p>
        </w:tc>
        <w:tc>
          <w:tcPr>
            <w:tcW w:w="1024" w:type="dxa"/>
            <w:vMerge w:val="restart"/>
            <w:shd w:val="clear" w:color="auto" w:fill="auto"/>
            <w:vAlign w:val="center"/>
          </w:tcPr>
          <w:p w14:paraId="7FAA6C9D"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CNGB-0793</w:t>
            </w:r>
          </w:p>
        </w:tc>
        <w:tc>
          <w:tcPr>
            <w:tcW w:w="808" w:type="dxa"/>
            <w:vMerge w:val="restart"/>
            <w:vAlign w:val="center"/>
          </w:tcPr>
          <w:p w14:paraId="4815D1EC"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24</w:t>
            </w:r>
          </w:p>
        </w:tc>
        <w:tc>
          <w:tcPr>
            <w:tcW w:w="921" w:type="dxa"/>
            <w:vMerge w:val="restart"/>
            <w:vAlign w:val="center"/>
          </w:tcPr>
          <w:p w14:paraId="08233390"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male</w:t>
            </w:r>
          </w:p>
        </w:tc>
        <w:tc>
          <w:tcPr>
            <w:tcW w:w="1353" w:type="dxa"/>
            <w:vMerge w:val="restart"/>
            <w:shd w:val="clear" w:color="auto" w:fill="auto"/>
            <w:noWrap/>
            <w:vAlign w:val="center"/>
          </w:tcPr>
          <w:p w14:paraId="497DD335"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Caucasian</w:t>
            </w:r>
          </w:p>
        </w:tc>
        <w:tc>
          <w:tcPr>
            <w:tcW w:w="2188" w:type="dxa"/>
            <w:vMerge w:val="restart"/>
            <w:shd w:val="clear" w:color="auto" w:fill="auto"/>
            <w:noWrap/>
            <w:vAlign w:val="center"/>
          </w:tcPr>
          <w:p w14:paraId="7B1C856C" w14:textId="77777777" w:rsidR="00977906" w:rsidRPr="00977906" w:rsidRDefault="00977906" w:rsidP="00364ADC">
            <w:pPr>
              <w:spacing w:after="0" w:line="240" w:lineRule="auto"/>
              <w:jc w:val="center"/>
              <w:rPr>
                <w:rFonts w:ascii="Times New Roman" w:eastAsia="Times New Roman" w:hAnsi="Times New Roman" w:cs="Times New Roman"/>
                <w:color w:val="000000"/>
              </w:rPr>
            </w:pPr>
            <w:r w:rsidRPr="00977906">
              <w:rPr>
                <w:rFonts w:ascii="Times New Roman" w:eastAsia="Times New Roman" w:hAnsi="Times New Roman" w:cs="Times New Roman"/>
                <w:color w:val="000000"/>
              </w:rPr>
              <w:t>07/14/2023</w:t>
            </w:r>
          </w:p>
        </w:tc>
      </w:tr>
      <w:tr w:rsidR="00977906" w:rsidRPr="004F4CC8" w14:paraId="29ED346C" w14:textId="77777777" w:rsidTr="00977906">
        <w:trPr>
          <w:trHeight w:val="382"/>
        </w:trPr>
        <w:tc>
          <w:tcPr>
            <w:tcW w:w="1165" w:type="dxa"/>
            <w:vAlign w:val="center"/>
          </w:tcPr>
          <w:p w14:paraId="3A44918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793-02</w:t>
            </w:r>
          </w:p>
        </w:tc>
        <w:tc>
          <w:tcPr>
            <w:tcW w:w="1348" w:type="dxa"/>
            <w:vAlign w:val="center"/>
          </w:tcPr>
          <w:p w14:paraId="738F0A61"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Hand</w:t>
            </w:r>
          </w:p>
        </w:tc>
        <w:tc>
          <w:tcPr>
            <w:tcW w:w="1024" w:type="dxa"/>
            <w:vMerge/>
            <w:shd w:val="clear" w:color="auto" w:fill="auto"/>
            <w:vAlign w:val="center"/>
          </w:tcPr>
          <w:p w14:paraId="518E297E"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808" w:type="dxa"/>
            <w:vMerge/>
            <w:vAlign w:val="center"/>
          </w:tcPr>
          <w:p w14:paraId="55DAA329"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921" w:type="dxa"/>
            <w:vMerge/>
            <w:vAlign w:val="center"/>
          </w:tcPr>
          <w:p w14:paraId="3FB2344F"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1353" w:type="dxa"/>
            <w:vMerge/>
            <w:shd w:val="clear" w:color="auto" w:fill="auto"/>
            <w:noWrap/>
            <w:vAlign w:val="center"/>
          </w:tcPr>
          <w:p w14:paraId="328DA16D"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2188" w:type="dxa"/>
            <w:vMerge/>
            <w:shd w:val="clear" w:color="auto" w:fill="auto"/>
            <w:noWrap/>
            <w:vAlign w:val="center"/>
          </w:tcPr>
          <w:p w14:paraId="7E76AD8F"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r>
      <w:tr w:rsidR="00977906" w:rsidRPr="004F4CC8" w14:paraId="647A194E" w14:textId="77777777" w:rsidTr="00977906">
        <w:trPr>
          <w:trHeight w:val="382"/>
        </w:trPr>
        <w:tc>
          <w:tcPr>
            <w:tcW w:w="1165" w:type="dxa"/>
            <w:vAlign w:val="center"/>
          </w:tcPr>
          <w:p w14:paraId="0C00D540"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793-03</w:t>
            </w:r>
          </w:p>
        </w:tc>
        <w:tc>
          <w:tcPr>
            <w:tcW w:w="1348" w:type="dxa"/>
            <w:vAlign w:val="center"/>
          </w:tcPr>
          <w:p w14:paraId="1701ACB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Right Thigh</w:t>
            </w:r>
          </w:p>
        </w:tc>
        <w:tc>
          <w:tcPr>
            <w:tcW w:w="1024" w:type="dxa"/>
            <w:vMerge/>
            <w:shd w:val="clear" w:color="auto" w:fill="auto"/>
            <w:vAlign w:val="center"/>
          </w:tcPr>
          <w:p w14:paraId="364B2E90"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808" w:type="dxa"/>
            <w:vMerge/>
            <w:vAlign w:val="center"/>
          </w:tcPr>
          <w:p w14:paraId="7D46147D"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921" w:type="dxa"/>
            <w:vMerge/>
            <w:vAlign w:val="center"/>
          </w:tcPr>
          <w:p w14:paraId="048CF8DF"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1353" w:type="dxa"/>
            <w:vMerge/>
            <w:shd w:val="clear" w:color="auto" w:fill="auto"/>
            <w:noWrap/>
            <w:vAlign w:val="center"/>
          </w:tcPr>
          <w:p w14:paraId="2F34476C"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2188" w:type="dxa"/>
            <w:vMerge/>
            <w:shd w:val="clear" w:color="auto" w:fill="auto"/>
            <w:noWrap/>
            <w:vAlign w:val="center"/>
          </w:tcPr>
          <w:p w14:paraId="03A4CDDC"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r>
      <w:tr w:rsidR="00977906" w:rsidRPr="004F4CC8" w14:paraId="1952DE7F" w14:textId="77777777" w:rsidTr="00977906">
        <w:trPr>
          <w:trHeight w:val="382"/>
        </w:trPr>
        <w:tc>
          <w:tcPr>
            <w:tcW w:w="1165" w:type="dxa"/>
            <w:vAlign w:val="center"/>
          </w:tcPr>
          <w:p w14:paraId="3B29C1DE"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793-04</w:t>
            </w:r>
          </w:p>
        </w:tc>
        <w:tc>
          <w:tcPr>
            <w:tcW w:w="1348" w:type="dxa"/>
            <w:vAlign w:val="center"/>
          </w:tcPr>
          <w:p w14:paraId="4BFF3724"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Thigh</w:t>
            </w:r>
          </w:p>
        </w:tc>
        <w:tc>
          <w:tcPr>
            <w:tcW w:w="1024" w:type="dxa"/>
            <w:vMerge/>
            <w:shd w:val="clear" w:color="auto" w:fill="auto"/>
            <w:vAlign w:val="center"/>
          </w:tcPr>
          <w:p w14:paraId="18F34396"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808" w:type="dxa"/>
            <w:vMerge/>
            <w:vAlign w:val="center"/>
          </w:tcPr>
          <w:p w14:paraId="47748D5C"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921" w:type="dxa"/>
            <w:vMerge/>
            <w:vAlign w:val="center"/>
          </w:tcPr>
          <w:p w14:paraId="5D5FE148"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1353" w:type="dxa"/>
            <w:vMerge/>
            <w:shd w:val="clear" w:color="auto" w:fill="auto"/>
            <w:noWrap/>
            <w:vAlign w:val="center"/>
          </w:tcPr>
          <w:p w14:paraId="42525F59"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2188" w:type="dxa"/>
            <w:vMerge/>
            <w:shd w:val="clear" w:color="auto" w:fill="auto"/>
            <w:noWrap/>
            <w:vAlign w:val="center"/>
          </w:tcPr>
          <w:p w14:paraId="6D20AB27"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r>
      <w:tr w:rsidR="00977906" w:rsidRPr="004F4CC8" w14:paraId="0F8D274B" w14:textId="77777777" w:rsidTr="00977906">
        <w:trPr>
          <w:trHeight w:val="382"/>
        </w:trPr>
        <w:tc>
          <w:tcPr>
            <w:tcW w:w="1165" w:type="dxa"/>
            <w:vAlign w:val="center"/>
          </w:tcPr>
          <w:p w14:paraId="1B2E743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793-05</w:t>
            </w:r>
          </w:p>
        </w:tc>
        <w:tc>
          <w:tcPr>
            <w:tcW w:w="1348" w:type="dxa"/>
            <w:vAlign w:val="center"/>
          </w:tcPr>
          <w:p w14:paraId="602C75A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Ankle 1</w:t>
            </w:r>
          </w:p>
        </w:tc>
        <w:tc>
          <w:tcPr>
            <w:tcW w:w="1024" w:type="dxa"/>
            <w:vMerge/>
            <w:shd w:val="clear" w:color="auto" w:fill="auto"/>
            <w:vAlign w:val="center"/>
          </w:tcPr>
          <w:p w14:paraId="24A9AF08"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808" w:type="dxa"/>
            <w:vMerge/>
            <w:vAlign w:val="center"/>
          </w:tcPr>
          <w:p w14:paraId="1CAC7DF5"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921" w:type="dxa"/>
            <w:vMerge/>
            <w:vAlign w:val="center"/>
          </w:tcPr>
          <w:p w14:paraId="2068CE63"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1353" w:type="dxa"/>
            <w:vMerge/>
            <w:shd w:val="clear" w:color="auto" w:fill="auto"/>
            <w:noWrap/>
            <w:vAlign w:val="center"/>
          </w:tcPr>
          <w:p w14:paraId="6FC27026"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2188" w:type="dxa"/>
            <w:vMerge/>
            <w:shd w:val="clear" w:color="auto" w:fill="auto"/>
            <w:noWrap/>
            <w:vAlign w:val="center"/>
          </w:tcPr>
          <w:p w14:paraId="115546E3"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r>
      <w:tr w:rsidR="00977906" w:rsidRPr="004F4CC8" w14:paraId="64270138" w14:textId="77777777" w:rsidTr="00977906">
        <w:trPr>
          <w:trHeight w:val="382"/>
        </w:trPr>
        <w:tc>
          <w:tcPr>
            <w:tcW w:w="1165" w:type="dxa"/>
            <w:vAlign w:val="center"/>
          </w:tcPr>
          <w:p w14:paraId="35291DE5"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793-06</w:t>
            </w:r>
          </w:p>
        </w:tc>
        <w:tc>
          <w:tcPr>
            <w:tcW w:w="1348" w:type="dxa"/>
            <w:vAlign w:val="center"/>
          </w:tcPr>
          <w:p w14:paraId="056CB622" w14:textId="77777777" w:rsidR="00977906" w:rsidRPr="00977906" w:rsidRDefault="00977906" w:rsidP="00364ADC">
            <w:pPr>
              <w:spacing w:after="0" w:line="240" w:lineRule="auto"/>
              <w:jc w:val="center"/>
              <w:rPr>
                <w:rFonts w:ascii="Times New Roman" w:eastAsia="Times New Roman" w:hAnsi="Times New Roman" w:cs="Times New Roman"/>
                <w:color w:val="000000"/>
                <w:szCs w:val="16"/>
              </w:rPr>
            </w:pPr>
            <w:r w:rsidRPr="00977906">
              <w:rPr>
                <w:rFonts w:ascii="Times New Roman" w:eastAsia="Times New Roman" w:hAnsi="Times New Roman" w:cs="Times New Roman"/>
                <w:color w:val="000000"/>
                <w:szCs w:val="16"/>
              </w:rPr>
              <w:t>Left Ankle 2</w:t>
            </w:r>
          </w:p>
        </w:tc>
        <w:tc>
          <w:tcPr>
            <w:tcW w:w="1024" w:type="dxa"/>
            <w:vMerge/>
            <w:shd w:val="clear" w:color="auto" w:fill="auto"/>
            <w:vAlign w:val="center"/>
          </w:tcPr>
          <w:p w14:paraId="3693E4F5"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808" w:type="dxa"/>
            <w:vMerge/>
            <w:vAlign w:val="center"/>
          </w:tcPr>
          <w:p w14:paraId="62C36418"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921" w:type="dxa"/>
            <w:vMerge/>
            <w:vAlign w:val="center"/>
          </w:tcPr>
          <w:p w14:paraId="7CE3C56E"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1353" w:type="dxa"/>
            <w:vMerge/>
            <w:shd w:val="clear" w:color="auto" w:fill="auto"/>
            <w:noWrap/>
            <w:vAlign w:val="center"/>
          </w:tcPr>
          <w:p w14:paraId="491A0F90"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c>
          <w:tcPr>
            <w:tcW w:w="2188" w:type="dxa"/>
            <w:vMerge/>
            <w:shd w:val="clear" w:color="auto" w:fill="auto"/>
            <w:noWrap/>
            <w:vAlign w:val="center"/>
          </w:tcPr>
          <w:p w14:paraId="07D3D1DF" w14:textId="77777777" w:rsidR="00977906" w:rsidRPr="004F4CC8" w:rsidRDefault="00977906" w:rsidP="00364ADC">
            <w:pPr>
              <w:spacing w:after="0" w:line="240" w:lineRule="auto"/>
              <w:jc w:val="center"/>
              <w:rPr>
                <w:rFonts w:ascii="Arial" w:eastAsia="Times New Roman" w:hAnsi="Arial" w:cs="Arial"/>
                <w:color w:val="000000"/>
                <w:sz w:val="16"/>
                <w:szCs w:val="16"/>
              </w:rPr>
            </w:pPr>
          </w:p>
        </w:tc>
      </w:tr>
    </w:tbl>
    <w:p w14:paraId="4B8C2FFF" w14:textId="77777777" w:rsidR="00977906" w:rsidRDefault="00977906" w:rsidP="00364ADC">
      <w:pPr>
        <w:spacing w:after="0" w:line="240" w:lineRule="auto"/>
      </w:pPr>
    </w:p>
    <w:p w14:paraId="5C1A3143" w14:textId="77777777" w:rsidR="00977906" w:rsidRDefault="00977906" w:rsidP="00364ADC">
      <w:pPr>
        <w:snapToGrid w:val="0"/>
        <w:spacing w:after="0" w:line="240" w:lineRule="auto"/>
        <w:jc w:val="both"/>
        <w:rPr>
          <w:rFonts w:ascii="Arial" w:hAnsi="Arial" w:cs="Arial"/>
        </w:rPr>
      </w:pPr>
    </w:p>
    <w:p w14:paraId="73E0B931" w14:textId="77777777" w:rsidR="00977906" w:rsidRDefault="00977906" w:rsidP="00364ADC">
      <w:pPr>
        <w:snapToGrid w:val="0"/>
        <w:spacing w:after="0" w:line="240" w:lineRule="auto"/>
        <w:jc w:val="both"/>
        <w:rPr>
          <w:rFonts w:ascii="Arial" w:hAnsi="Arial" w:cs="Arial"/>
        </w:rPr>
      </w:pPr>
    </w:p>
    <w:p w14:paraId="0F2D958C" w14:textId="77777777" w:rsidR="00977906" w:rsidRDefault="00977906" w:rsidP="00364ADC">
      <w:pPr>
        <w:snapToGrid w:val="0"/>
        <w:spacing w:after="0" w:line="240" w:lineRule="auto"/>
        <w:jc w:val="both"/>
        <w:rPr>
          <w:rFonts w:ascii="Arial" w:hAnsi="Arial" w:cs="Arial"/>
        </w:rPr>
      </w:pPr>
    </w:p>
    <w:p w14:paraId="62CEE25D" w14:textId="77777777" w:rsidR="00977906" w:rsidRDefault="00977906" w:rsidP="00364ADC">
      <w:pPr>
        <w:snapToGrid w:val="0"/>
        <w:spacing w:after="0" w:line="240" w:lineRule="auto"/>
        <w:jc w:val="both"/>
        <w:rPr>
          <w:rFonts w:ascii="Arial" w:hAnsi="Arial" w:cs="Arial"/>
        </w:rPr>
      </w:pPr>
    </w:p>
    <w:p w14:paraId="35CF0711" w14:textId="77777777" w:rsidR="00977906" w:rsidRDefault="00977906" w:rsidP="00364ADC">
      <w:pPr>
        <w:snapToGrid w:val="0"/>
        <w:spacing w:after="0" w:line="240" w:lineRule="auto"/>
        <w:jc w:val="both"/>
        <w:rPr>
          <w:rFonts w:ascii="Arial" w:hAnsi="Arial" w:cs="Arial"/>
        </w:rPr>
      </w:pPr>
    </w:p>
    <w:p w14:paraId="624EE5A0" w14:textId="77777777" w:rsidR="00977906" w:rsidRDefault="00977906" w:rsidP="00364ADC">
      <w:pPr>
        <w:snapToGrid w:val="0"/>
        <w:spacing w:after="0" w:line="240" w:lineRule="auto"/>
        <w:jc w:val="both"/>
        <w:rPr>
          <w:rFonts w:ascii="Arial" w:hAnsi="Arial" w:cs="Arial"/>
        </w:rPr>
      </w:pPr>
    </w:p>
    <w:p w14:paraId="07CC0BC9" w14:textId="77777777" w:rsidR="00977906" w:rsidRDefault="00977906" w:rsidP="00364ADC">
      <w:pPr>
        <w:snapToGrid w:val="0"/>
        <w:spacing w:after="0" w:line="240" w:lineRule="auto"/>
        <w:jc w:val="both"/>
        <w:rPr>
          <w:rFonts w:ascii="Arial" w:hAnsi="Arial" w:cs="Arial"/>
        </w:rPr>
      </w:pPr>
    </w:p>
    <w:p w14:paraId="39ECDDA2" w14:textId="77777777" w:rsidR="00977906" w:rsidRDefault="00977906" w:rsidP="00364ADC">
      <w:pPr>
        <w:spacing w:after="0" w:line="240" w:lineRule="auto"/>
        <w:jc w:val="both"/>
        <w:rPr>
          <w:rFonts w:ascii="Arial" w:hAnsi="Arial" w:cs="Arial"/>
          <w:b/>
        </w:rPr>
      </w:pPr>
    </w:p>
    <w:p w14:paraId="4EFF71DB" w14:textId="77777777" w:rsidR="00977906" w:rsidRDefault="00977906" w:rsidP="00364ADC">
      <w:pPr>
        <w:spacing w:after="0" w:line="240" w:lineRule="auto"/>
        <w:jc w:val="both"/>
        <w:rPr>
          <w:rFonts w:ascii="Arial" w:hAnsi="Arial" w:cs="Arial"/>
          <w:b/>
        </w:rPr>
      </w:pPr>
    </w:p>
    <w:p w14:paraId="38BFCEE0" w14:textId="77777777" w:rsidR="00977906" w:rsidRDefault="00977906" w:rsidP="00364ADC">
      <w:pPr>
        <w:spacing w:after="0" w:line="240" w:lineRule="auto"/>
        <w:jc w:val="both"/>
        <w:rPr>
          <w:rFonts w:ascii="Arial" w:hAnsi="Arial" w:cs="Arial"/>
          <w:b/>
        </w:rPr>
      </w:pPr>
    </w:p>
    <w:p w14:paraId="31704BEE" w14:textId="77777777" w:rsidR="00977906" w:rsidRDefault="00977906" w:rsidP="00364ADC">
      <w:pPr>
        <w:spacing w:after="0" w:line="240" w:lineRule="auto"/>
        <w:jc w:val="both"/>
        <w:rPr>
          <w:rFonts w:ascii="Arial" w:hAnsi="Arial" w:cs="Arial"/>
          <w:b/>
        </w:rPr>
      </w:pPr>
    </w:p>
    <w:p w14:paraId="3C1DBA29" w14:textId="77777777" w:rsidR="00977906" w:rsidRDefault="00977906" w:rsidP="00364ADC">
      <w:pPr>
        <w:spacing w:after="0" w:line="240" w:lineRule="auto"/>
        <w:jc w:val="both"/>
        <w:rPr>
          <w:rFonts w:ascii="Arial" w:hAnsi="Arial" w:cs="Arial"/>
          <w:b/>
        </w:rPr>
      </w:pPr>
    </w:p>
    <w:p w14:paraId="5B7B826C" w14:textId="77777777" w:rsidR="00977906" w:rsidRDefault="00977906" w:rsidP="00364ADC">
      <w:pPr>
        <w:spacing w:after="0" w:line="240" w:lineRule="auto"/>
        <w:jc w:val="both"/>
        <w:rPr>
          <w:rFonts w:ascii="Arial" w:hAnsi="Arial" w:cs="Arial"/>
          <w:b/>
        </w:rPr>
      </w:pPr>
    </w:p>
    <w:p w14:paraId="2C4746AC" w14:textId="77777777" w:rsidR="00977906" w:rsidRDefault="00977906" w:rsidP="00364ADC">
      <w:pPr>
        <w:spacing w:after="0" w:line="240" w:lineRule="auto"/>
        <w:jc w:val="both"/>
        <w:rPr>
          <w:rFonts w:ascii="Arial" w:hAnsi="Arial" w:cs="Arial"/>
          <w:b/>
        </w:rPr>
      </w:pPr>
    </w:p>
    <w:p w14:paraId="37B57DDE" w14:textId="32E92B14" w:rsidR="00241543" w:rsidRDefault="00241543" w:rsidP="00364ADC">
      <w:pPr>
        <w:snapToGrid w:val="0"/>
        <w:spacing w:after="0" w:line="240" w:lineRule="auto"/>
        <w:jc w:val="both"/>
        <w:rPr>
          <w:rFonts w:ascii="Times New Roman" w:hAnsi="Times New Roman" w:cs="Times New Roman"/>
        </w:rPr>
      </w:pPr>
    </w:p>
    <w:p w14:paraId="36266599" w14:textId="135587F1" w:rsidR="00977906" w:rsidRDefault="00977906" w:rsidP="00364ADC">
      <w:pPr>
        <w:snapToGrid w:val="0"/>
        <w:spacing w:after="0" w:line="480" w:lineRule="auto"/>
        <w:jc w:val="both"/>
        <w:rPr>
          <w:rFonts w:ascii="Times New Roman" w:hAnsi="Times New Roman" w:cs="Times New Roman"/>
        </w:rPr>
      </w:pPr>
    </w:p>
    <w:p w14:paraId="534CE8EA" w14:textId="77777777" w:rsidR="00977906" w:rsidRPr="00385B01" w:rsidRDefault="00977906" w:rsidP="00364ADC">
      <w:pPr>
        <w:snapToGrid w:val="0"/>
        <w:spacing w:after="0" w:line="480" w:lineRule="auto"/>
        <w:jc w:val="both"/>
        <w:rPr>
          <w:rFonts w:ascii="Times New Roman" w:hAnsi="Times New Roman" w:cs="Times New Roman"/>
        </w:rPr>
      </w:pPr>
    </w:p>
    <w:p w14:paraId="4E22DA5A" w14:textId="77777777" w:rsidR="00241543" w:rsidRPr="00385B01" w:rsidRDefault="00241543" w:rsidP="00364ADC">
      <w:pPr>
        <w:snapToGrid w:val="0"/>
        <w:spacing w:after="0" w:line="480" w:lineRule="auto"/>
        <w:jc w:val="both"/>
        <w:rPr>
          <w:rFonts w:ascii="Times New Roman" w:hAnsi="Times New Roman" w:cs="Times New Roman"/>
        </w:rPr>
      </w:pPr>
    </w:p>
    <w:p w14:paraId="19638350" w14:textId="77777777" w:rsidR="00241543" w:rsidRPr="00385B01" w:rsidRDefault="00241543" w:rsidP="00364ADC">
      <w:pPr>
        <w:snapToGrid w:val="0"/>
        <w:spacing w:after="0" w:line="480" w:lineRule="auto"/>
        <w:jc w:val="both"/>
        <w:rPr>
          <w:rFonts w:ascii="Times New Roman" w:hAnsi="Times New Roman" w:cs="Times New Roman"/>
        </w:rPr>
      </w:pPr>
    </w:p>
    <w:p w14:paraId="1CB3988F" w14:textId="77777777" w:rsidR="00657AFD" w:rsidRPr="00385B01" w:rsidRDefault="00657AFD" w:rsidP="00364ADC">
      <w:pPr>
        <w:spacing w:after="0" w:line="480" w:lineRule="auto"/>
        <w:jc w:val="both"/>
        <w:rPr>
          <w:rFonts w:ascii="Times New Roman" w:hAnsi="Times New Roman" w:cs="Times New Roman"/>
          <w:b/>
        </w:rPr>
      </w:pPr>
    </w:p>
    <w:p w14:paraId="124CD4A0" w14:textId="77777777" w:rsidR="00657AFD" w:rsidRPr="00385B01" w:rsidRDefault="00657AFD" w:rsidP="00364ADC">
      <w:pPr>
        <w:spacing w:after="0" w:line="480" w:lineRule="auto"/>
        <w:jc w:val="both"/>
        <w:rPr>
          <w:rFonts w:ascii="Times New Roman" w:hAnsi="Times New Roman" w:cs="Times New Roman"/>
          <w:b/>
        </w:rPr>
      </w:pPr>
    </w:p>
    <w:p w14:paraId="1C2F0207" w14:textId="6606922B" w:rsidR="00657AFD" w:rsidRDefault="00657AFD" w:rsidP="00364ADC">
      <w:pPr>
        <w:spacing w:after="0" w:line="480" w:lineRule="auto"/>
        <w:jc w:val="both"/>
        <w:rPr>
          <w:rFonts w:ascii="Times New Roman" w:hAnsi="Times New Roman" w:cs="Times New Roman"/>
          <w:b/>
        </w:rPr>
      </w:pPr>
    </w:p>
    <w:p w14:paraId="25226E30" w14:textId="33C4BAFF" w:rsidR="00977906" w:rsidRDefault="00977906" w:rsidP="00364ADC">
      <w:pPr>
        <w:spacing w:after="0" w:line="480" w:lineRule="auto"/>
        <w:jc w:val="both"/>
        <w:rPr>
          <w:rFonts w:ascii="Times New Roman" w:hAnsi="Times New Roman" w:cs="Times New Roman"/>
          <w:b/>
        </w:rPr>
      </w:pPr>
    </w:p>
    <w:p w14:paraId="1D46A0AE" w14:textId="300ABE1B" w:rsidR="00977906" w:rsidRDefault="00977906" w:rsidP="00364ADC">
      <w:pPr>
        <w:spacing w:after="0" w:line="480" w:lineRule="auto"/>
        <w:jc w:val="both"/>
        <w:rPr>
          <w:rFonts w:ascii="Times New Roman" w:hAnsi="Times New Roman" w:cs="Times New Roman"/>
          <w:b/>
        </w:rPr>
      </w:pPr>
    </w:p>
    <w:p w14:paraId="272BD1CD" w14:textId="2FC39D55" w:rsidR="00977906" w:rsidRDefault="00977906" w:rsidP="00364ADC">
      <w:pPr>
        <w:spacing w:after="0" w:line="480" w:lineRule="auto"/>
        <w:jc w:val="both"/>
        <w:rPr>
          <w:rFonts w:ascii="Times New Roman" w:hAnsi="Times New Roman" w:cs="Times New Roman"/>
          <w:b/>
        </w:rPr>
      </w:pPr>
    </w:p>
    <w:p w14:paraId="7E77820B" w14:textId="2A60D877" w:rsidR="00977906" w:rsidRDefault="00977906" w:rsidP="00364ADC">
      <w:pPr>
        <w:spacing w:after="0" w:line="480" w:lineRule="auto"/>
        <w:jc w:val="both"/>
        <w:rPr>
          <w:rFonts w:ascii="Times New Roman" w:hAnsi="Times New Roman" w:cs="Times New Roman"/>
          <w:b/>
        </w:rPr>
      </w:pPr>
    </w:p>
    <w:p w14:paraId="605D20C6" w14:textId="6BC02DDB" w:rsidR="00977906" w:rsidRDefault="00977906" w:rsidP="00364ADC">
      <w:pPr>
        <w:spacing w:after="0" w:line="480" w:lineRule="auto"/>
        <w:jc w:val="both"/>
        <w:rPr>
          <w:rFonts w:ascii="Times New Roman" w:hAnsi="Times New Roman" w:cs="Times New Roman"/>
          <w:b/>
        </w:rPr>
      </w:pPr>
    </w:p>
    <w:p w14:paraId="46AC0C1D" w14:textId="1581501D" w:rsidR="00977906" w:rsidRDefault="00977906" w:rsidP="00364ADC">
      <w:pPr>
        <w:spacing w:after="0" w:line="480" w:lineRule="auto"/>
        <w:jc w:val="both"/>
        <w:rPr>
          <w:rFonts w:ascii="Times New Roman" w:hAnsi="Times New Roman" w:cs="Times New Roman"/>
          <w:b/>
        </w:rPr>
      </w:pPr>
    </w:p>
    <w:p w14:paraId="1CEB327E" w14:textId="4450FB3E" w:rsidR="00977906" w:rsidRDefault="00977906" w:rsidP="00364ADC">
      <w:pPr>
        <w:spacing w:after="0" w:line="480" w:lineRule="auto"/>
        <w:jc w:val="both"/>
        <w:rPr>
          <w:rFonts w:ascii="Times New Roman" w:hAnsi="Times New Roman" w:cs="Times New Roman"/>
          <w:b/>
        </w:rPr>
      </w:pPr>
    </w:p>
    <w:p w14:paraId="71C35AC7" w14:textId="6DB14271" w:rsidR="00977906" w:rsidRDefault="00977906" w:rsidP="00364ADC">
      <w:pPr>
        <w:spacing w:after="0" w:line="480" w:lineRule="auto"/>
        <w:jc w:val="both"/>
        <w:rPr>
          <w:rFonts w:ascii="Times New Roman" w:hAnsi="Times New Roman" w:cs="Times New Roman"/>
          <w:b/>
        </w:rPr>
      </w:pPr>
    </w:p>
    <w:p w14:paraId="444EE8CE" w14:textId="05E4AA24" w:rsidR="00977906" w:rsidRDefault="00977906" w:rsidP="00364ADC">
      <w:pPr>
        <w:spacing w:after="0" w:line="480" w:lineRule="auto"/>
        <w:jc w:val="both"/>
        <w:rPr>
          <w:rFonts w:ascii="Times New Roman" w:hAnsi="Times New Roman" w:cs="Times New Roman"/>
          <w:b/>
        </w:rPr>
      </w:pPr>
    </w:p>
    <w:p w14:paraId="305FCF04" w14:textId="77777777" w:rsidR="00364ADC" w:rsidRPr="00385B01" w:rsidRDefault="00364ADC" w:rsidP="00364ADC">
      <w:pPr>
        <w:spacing w:after="0" w:line="480" w:lineRule="auto"/>
        <w:jc w:val="both"/>
        <w:rPr>
          <w:rFonts w:ascii="Times New Roman" w:hAnsi="Times New Roman" w:cs="Times New Roman"/>
          <w:b/>
        </w:rPr>
      </w:pPr>
    </w:p>
    <w:p w14:paraId="714117C3" w14:textId="02EBA652"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lastRenderedPageBreak/>
        <w:t xml:space="preserve">Supplementary figure 1. Isolation of </w:t>
      </w:r>
      <w:proofErr w:type="spellStart"/>
      <w:r w:rsidR="00D84DB7" w:rsidRPr="00385B01">
        <w:rPr>
          <w:rFonts w:ascii="Times New Roman" w:hAnsi="Times New Roman" w:cs="Times New Roman"/>
          <w:b/>
        </w:rPr>
        <w:t>hDRG</w:t>
      </w:r>
      <w:proofErr w:type="spellEnd"/>
      <w:r w:rsidRPr="00385B01">
        <w:rPr>
          <w:rFonts w:ascii="Times New Roman" w:hAnsi="Times New Roman" w:cs="Times New Roman"/>
          <w:b/>
        </w:rPr>
        <w:t xml:space="preserve"> neuronal soma by LCM</w:t>
      </w:r>
    </w:p>
    <w:p w14:paraId="693988CD" w14:textId="51C77167" w:rsidR="004563E6" w:rsidRPr="00385B01"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 xml:space="preserve"> (</w:t>
      </w:r>
      <w:r w:rsidRPr="00385B01">
        <w:rPr>
          <w:rFonts w:ascii="Times New Roman" w:hAnsi="Times New Roman" w:cs="Times New Roman"/>
          <w:b/>
        </w:rPr>
        <w:t>A</w:t>
      </w:r>
      <w:r w:rsidRPr="00385B01">
        <w:rPr>
          <w:rFonts w:ascii="Times New Roman" w:hAnsi="Times New Roman" w:cs="Times New Roman"/>
        </w:rPr>
        <w:t>)</w:t>
      </w:r>
      <w:r w:rsidRPr="00385B01">
        <w:rPr>
          <w:rFonts w:ascii="Times New Roman" w:hAnsi="Times New Roman" w:cs="Times New Roman"/>
          <w:b/>
        </w:rPr>
        <w:t xml:space="preserve"> </w:t>
      </w:r>
      <w:r w:rsidRPr="00385B01">
        <w:rPr>
          <w:rFonts w:ascii="Times New Roman" w:hAnsi="Times New Roman" w:cs="Times New Roman"/>
        </w:rPr>
        <w:t xml:space="preserve">A workflow showing steps for brief staining of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section before LCM.</w:t>
      </w:r>
      <w:r w:rsidRPr="00385B01">
        <w:rPr>
          <w:rFonts w:ascii="Times New Roman" w:hAnsi="Times New Roman" w:cs="Times New Roman"/>
          <w:b/>
        </w:rPr>
        <w:t xml:space="preserve">  (B) </w:t>
      </w:r>
      <w:r w:rsidRPr="00385B01">
        <w:rPr>
          <w:rFonts w:ascii="Times New Roman" w:hAnsi="Times New Roman" w:cs="Times New Roman"/>
        </w:rPr>
        <w:t>An image showing</w:t>
      </w:r>
      <w:r w:rsidRPr="00385B01">
        <w:rPr>
          <w:rFonts w:ascii="Times New Roman" w:hAnsi="Times New Roman" w:cs="Times New Roman"/>
          <w:b/>
        </w:rPr>
        <w:t xml:space="preserve"> </w:t>
      </w:r>
      <w:r w:rsidRPr="00385B01">
        <w:rPr>
          <w:rFonts w:ascii="Times New Roman" w:hAnsi="Times New Roman" w:cs="Times New Roman"/>
        </w:rPr>
        <w:t xml:space="preserve">the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cryosections mounted on the LCM slide after brief staining. (</w:t>
      </w:r>
      <w:r w:rsidRPr="00385B01">
        <w:rPr>
          <w:rFonts w:ascii="Times New Roman" w:hAnsi="Times New Roman" w:cs="Times New Roman"/>
          <w:b/>
          <w:color w:val="000000" w:themeColor="text1"/>
        </w:rPr>
        <w:t>C</w:t>
      </w:r>
      <w:r w:rsidRPr="00385B01">
        <w:rPr>
          <w:rFonts w:ascii="Times New Roman" w:hAnsi="Times New Roman" w:cs="Times New Roman"/>
        </w:rPr>
        <w:t>) A repre</w:t>
      </w:r>
      <w:r w:rsidR="00FA6E43" w:rsidRPr="00385B01">
        <w:rPr>
          <w:rFonts w:ascii="Times New Roman" w:hAnsi="Times New Roman" w:cs="Times New Roman"/>
        </w:rPr>
        <w:t>s</w:t>
      </w:r>
      <w:r w:rsidRPr="00385B01">
        <w:rPr>
          <w:rFonts w:ascii="Times New Roman" w:hAnsi="Times New Roman" w:cs="Times New Roman"/>
        </w:rPr>
        <w:t>en</w:t>
      </w:r>
      <w:r w:rsidR="00E57F76" w:rsidRPr="00385B01">
        <w:rPr>
          <w:rFonts w:ascii="Times New Roman" w:hAnsi="Times New Roman" w:cs="Times New Roman"/>
        </w:rPr>
        <w:t>tat</w:t>
      </w:r>
      <w:r w:rsidRPr="00385B01">
        <w:rPr>
          <w:rFonts w:ascii="Times New Roman" w:hAnsi="Times New Roman" w:cs="Times New Roman"/>
        </w:rPr>
        <w:t xml:space="preserve">ive image showing the stained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section. Scale bar, 400 </w:t>
      </w:r>
      <w:proofErr w:type="spellStart"/>
      <w:r w:rsidRPr="00385B01">
        <w:rPr>
          <w:rFonts w:ascii="Times New Roman" w:hAnsi="Times New Roman" w:cs="Times New Roman"/>
        </w:rPr>
        <w:t>μm</w:t>
      </w:r>
      <w:proofErr w:type="spellEnd"/>
      <w:r w:rsidRPr="00385B01">
        <w:rPr>
          <w:rFonts w:ascii="Times New Roman" w:hAnsi="Times New Roman" w:cs="Times New Roman"/>
        </w:rPr>
        <w:t xml:space="preserve"> (</w:t>
      </w:r>
      <w:r w:rsidRPr="00385B01">
        <w:rPr>
          <w:rFonts w:ascii="Times New Roman" w:hAnsi="Times New Roman" w:cs="Times New Roman"/>
          <w:b/>
        </w:rPr>
        <w:t>D</w:t>
      </w:r>
      <w:r w:rsidR="00385B01">
        <w:rPr>
          <w:rFonts w:ascii="Times New Roman" w:hAnsi="Times New Roman" w:cs="Times New Roman"/>
          <w:b/>
        </w:rPr>
        <w:t>-</w:t>
      </w:r>
      <w:r w:rsidRPr="00385B01">
        <w:rPr>
          <w:rFonts w:ascii="Times New Roman" w:hAnsi="Times New Roman" w:cs="Times New Roman"/>
          <w:b/>
        </w:rPr>
        <w:t>E</w:t>
      </w:r>
      <w:r w:rsidRPr="00385B01">
        <w:rPr>
          <w:rFonts w:ascii="Times New Roman" w:hAnsi="Times New Roman" w:cs="Times New Roman"/>
        </w:rPr>
        <w:t>) Size distribution of all DRG neurons (D) and dissected neuronal soma (E).</w:t>
      </w:r>
    </w:p>
    <w:p w14:paraId="5F420F24" w14:textId="77777777" w:rsidR="004563E6" w:rsidRPr="00385B01" w:rsidRDefault="004563E6" w:rsidP="00364ADC">
      <w:pPr>
        <w:spacing w:after="0" w:line="480" w:lineRule="auto"/>
        <w:jc w:val="both"/>
        <w:rPr>
          <w:rFonts w:ascii="Times New Roman" w:hAnsi="Times New Roman" w:cs="Times New Roman"/>
          <w:b/>
        </w:rPr>
      </w:pPr>
    </w:p>
    <w:p w14:paraId="044BBCC9" w14:textId="77777777"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Supplementary figure 2. LCM RNA-seq statistics, clustering, and additional marker gene expression</w:t>
      </w:r>
    </w:p>
    <w:p w14:paraId="08BE2500" w14:textId="277C6FCC" w:rsidR="004563E6" w:rsidRPr="00385B01" w:rsidRDefault="004563E6" w:rsidP="00364ADC">
      <w:pPr>
        <w:spacing w:after="0" w:line="480" w:lineRule="auto"/>
        <w:jc w:val="both"/>
        <w:rPr>
          <w:rFonts w:ascii="Times New Roman" w:hAnsi="Times New Roman" w:cs="Times New Roman"/>
          <w:color w:val="222222"/>
          <w:shd w:val="clear" w:color="auto" w:fill="FFFFFF"/>
        </w:rPr>
      </w:pPr>
      <w:r w:rsidRPr="00385B01">
        <w:rPr>
          <w:rFonts w:ascii="Times New Roman" w:hAnsi="Times New Roman" w:cs="Times New Roman"/>
        </w:rPr>
        <w:t>(</w:t>
      </w:r>
      <w:r w:rsidRPr="00385B01">
        <w:rPr>
          <w:rFonts w:ascii="Times New Roman" w:hAnsi="Times New Roman" w:cs="Times New Roman"/>
          <w:b/>
        </w:rPr>
        <w:t>A-C</w:t>
      </w:r>
      <w:r w:rsidRPr="00385B01">
        <w:rPr>
          <w:rFonts w:ascii="Times New Roman" w:hAnsi="Times New Roman" w:cs="Times New Roman"/>
        </w:rPr>
        <w:t xml:space="preserve">) </w:t>
      </w:r>
      <w:r w:rsidRPr="00385B01">
        <w:rPr>
          <w:rFonts w:ascii="Times New Roman" w:hAnsi="Times New Roman" w:cs="Times New Roman"/>
          <w:color w:val="222222"/>
          <w:shd w:val="clear" w:color="auto" w:fill="FFFFFF"/>
        </w:rPr>
        <w:t>Violin plots showing total number of detected genes in different batches (A), donors (B), and DRG levels (C). (</w:t>
      </w:r>
      <w:r w:rsidRPr="00385B01">
        <w:rPr>
          <w:rFonts w:ascii="Times New Roman" w:hAnsi="Times New Roman" w:cs="Times New Roman"/>
          <w:b/>
          <w:color w:val="000000" w:themeColor="text1"/>
          <w:shd w:val="clear" w:color="auto" w:fill="FFFFFF"/>
        </w:rPr>
        <w:t>D-E</w:t>
      </w:r>
      <w:r w:rsidRPr="00385B01">
        <w:rPr>
          <w:rFonts w:ascii="Times New Roman" w:hAnsi="Times New Roman" w:cs="Times New Roman"/>
          <w:color w:val="222222"/>
          <w:shd w:val="clear" w:color="auto" w:fill="FFFFFF"/>
        </w:rPr>
        <w:t>) UMAP plots showing the contribution of individual batches (D) and donors (E) to each cluster. (</w:t>
      </w:r>
      <w:r w:rsidRPr="00385B01">
        <w:rPr>
          <w:rFonts w:ascii="Times New Roman" w:hAnsi="Times New Roman" w:cs="Times New Roman"/>
          <w:b/>
          <w:color w:val="000000" w:themeColor="text1"/>
          <w:shd w:val="clear" w:color="auto" w:fill="FFFFFF"/>
        </w:rPr>
        <w:t>F-G</w:t>
      </w:r>
      <w:r w:rsidRPr="00385B01">
        <w:rPr>
          <w:rFonts w:ascii="Times New Roman" w:hAnsi="Times New Roman" w:cs="Times New Roman"/>
          <w:color w:val="222222"/>
          <w:shd w:val="clear" w:color="auto" w:fill="FFFFFF"/>
        </w:rPr>
        <w:t xml:space="preserve">) Violin plots showing the expression of pan-neuronal markers </w:t>
      </w:r>
      <w:r w:rsidRPr="00385B01">
        <w:rPr>
          <w:rFonts w:ascii="Times New Roman" w:hAnsi="Times New Roman" w:cs="Times New Roman"/>
          <w:i/>
          <w:color w:val="222222"/>
          <w:shd w:val="clear" w:color="auto" w:fill="FFFFFF"/>
        </w:rPr>
        <w:t xml:space="preserve">SYP </w:t>
      </w:r>
      <w:r w:rsidRPr="00385B01">
        <w:rPr>
          <w:rFonts w:ascii="Times New Roman" w:hAnsi="Times New Roman" w:cs="Times New Roman"/>
          <w:color w:val="222222"/>
          <w:shd w:val="clear" w:color="auto" w:fill="FFFFFF"/>
        </w:rPr>
        <w:t xml:space="preserve">and </w:t>
      </w:r>
      <w:r w:rsidRPr="00385B01">
        <w:rPr>
          <w:rFonts w:ascii="Times New Roman" w:hAnsi="Times New Roman" w:cs="Times New Roman"/>
          <w:i/>
          <w:color w:val="222222"/>
          <w:shd w:val="clear" w:color="auto" w:fill="FFFFFF"/>
        </w:rPr>
        <w:t>UCHL1</w:t>
      </w:r>
      <w:r w:rsidRPr="00385B01">
        <w:rPr>
          <w:rFonts w:ascii="Times New Roman" w:hAnsi="Times New Roman" w:cs="Times New Roman"/>
          <w:color w:val="222222"/>
          <w:shd w:val="clear" w:color="auto" w:fill="FFFFFF"/>
        </w:rPr>
        <w:t>. (</w:t>
      </w:r>
      <w:r w:rsidRPr="00385B01">
        <w:rPr>
          <w:rFonts w:ascii="Times New Roman" w:hAnsi="Times New Roman" w:cs="Times New Roman"/>
          <w:b/>
          <w:color w:val="222222"/>
          <w:shd w:val="clear" w:color="auto" w:fill="FFFFFF"/>
        </w:rPr>
        <w:t>H</w:t>
      </w:r>
      <w:r w:rsidRPr="00385B01">
        <w:rPr>
          <w:rFonts w:ascii="Times New Roman" w:hAnsi="Times New Roman" w:cs="Times New Roman"/>
          <w:color w:val="222222"/>
          <w:shd w:val="clear" w:color="auto" w:fill="FFFFFF"/>
        </w:rPr>
        <w:t>) UMAPs showing expression pattern of additional canonical marker genes in each cluster.</w:t>
      </w:r>
    </w:p>
    <w:p w14:paraId="6BD9BBE0" w14:textId="77777777" w:rsidR="00D84DB7" w:rsidRPr="00385B01" w:rsidRDefault="00D84DB7" w:rsidP="00364ADC">
      <w:pPr>
        <w:spacing w:after="0" w:line="480" w:lineRule="auto"/>
        <w:jc w:val="both"/>
        <w:rPr>
          <w:rFonts w:ascii="Times New Roman" w:hAnsi="Times New Roman" w:cs="Times New Roman"/>
          <w:color w:val="222222"/>
          <w:shd w:val="clear" w:color="auto" w:fill="FFFFFF"/>
        </w:rPr>
      </w:pPr>
    </w:p>
    <w:p w14:paraId="019E2E98" w14:textId="027E8CC7"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sidR="00652AF4" w:rsidRPr="00385B01">
        <w:rPr>
          <w:rFonts w:ascii="Times New Roman" w:hAnsi="Times New Roman" w:cs="Times New Roman"/>
          <w:b/>
        </w:rPr>
        <w:t>3</w:t>
      </w:r>
      <w:r w:rsidRPr="00385B01">
        <w:rPr>
          <w:rFonts w:ascii="Times New Roman" w:hAnsi="Times New Roman" w:cs="Times New Roman"/>
          <w:b/>
        </w:rPr>
        <w:t xml:space="preserve">. Validation of </w:t>
      </w:r>
      <w:proofErr w:type="spellStart"/>
      <w:r w:rsidR="00D84DB7" w:rsidRPr="00385B01">
        <w:rPr>
          <w:rFonts w:ascii="Times New Roman" w:hAnsi="Times New Roman" w:cs="Times New Roman"/>
          <w:b/>
        </w:rPr>
        <w:t>hDRG</w:t>
      </w:r>
      <w:proofErr w:type="spellEnd"/>
      <w:r w:rsidRPr="00385B01">
        <w:rPr>
          <w:rFonts w:ascii="Times New Roman" w:hAnsi="Times New Roman" w:cs="Times New Roman"/>
          <w:b/>
        </w:rPr>
        <w:t xml:space="preserve"> neuron clustering </w:t>
      </w:r>
    </w:p>
    <w:p w14:paraId="2C6E3C89" w14:textId="524FC13F"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rPr>
        <w:t>(</w:t>
      </w:r>
      <w:r w:rsidRPr="00385B01">
        <w:rPr>
          <w:rFonts w:ascii="Times New Roman" w:hAnsi="Times New Roman" w:cs="Times New Roman"/>
          <w:b/>
          <w:bCs/>
        </w:rPr>
        <w:t>A</w:t>
      </w:r>
      <w:r w:rsidRPr="00385B01">
        <w:rPr>
          <w:rFonts w:ascii="Times New Roman" w:hAnsi="Times New Roman" w:cs="Times New Roman"/>
        </w:rPr>
        <w:t xml:space="preserve">) Clustering of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by </w:t>
      </w:r>
      <w:proofErr w:type="spellStart"/>
      <w:r w:rsidRPr="00385B01">
        <w:rPr>
          <w:rFonts w:ascii="Times New Roman" w:hAnsi="Times New Roman" w:cs="Times New Roman"/>
        </w:rPr>
        <w:t>Conos</w:t>
      </w:r>
      <w:proofErr w:type="spellEnd"/>
      <w:r w:rsidRPr="00385B01">
        <w:rPr>
          <w:rFonts w:ascii="Times New Roman" w:hAnsi="Times New Roman" w:cs="Times New Roman"/>
        </w:rPr>
        <w:t>. (</w:t>
      </w:r>
      <w:r w:rsidRPr="00385B01">
        <w:rPr>
          <w:rFonts w:ascii="Times New Roman" w:hAnsi="Times New Roman" w:cs="Times New Roman"/>
          <w:b/>
          <w:bCs/>
          <w:color w:val="000000"/>
        </w:rPr>
        <w:t>B</w:t>
      </w:r>
      <w:r w:rsidRPr="00385B01">
        <w:rPr>
          <w:rFonts w:ascii="Times New Roman" w:hAnsi="Times New Roman" w:cs="Times New Roman"/>
        </w:rPr>
        <w:t xml:space="preserve">) The accuracy of neural-network classifier in learning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was visualized as learning curve. The Y-axis represents the learning accuracy, and the X-axis represents the training epoch numbers. Following the training epochs, the maximum accuracy plateaus of this learning curve reaching ~88%. (</w:t>
      </w:r>
      <w:r w:rsidR="00D26535" w:rsidRPr="00385B01">
        <w:rPr>
          <w:rFonts w:ascii="Times New Roman" w:hAnsi="Times New Roman" w:cs="Times New Roman"/>
          <w:b/>
          <w:bCs/>
        </w:rPr>
        <w:t>C</w:t>
      </w:r>
      <w:r w:rsidRPr="00385B01">
        <w:rPr>
          <w:rFonts w:ascii="Times New Roman" w:hAnsi="Times New Roman" w:cs="Times New Roman"/>
        </w:rPr>
        <w:t xml:space="preserve">) Percentage bar chart visualization, the consistency of assigned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by the neural-network scoring module. Red indicating the ratio of cells that were not consistently assigned to their defined cell-types, and blue indicating the ratio of consistently assigned cells. (</w:t>
      </w:r>
      <w:r w:rsidR="00D26535" w:rsidRPr="00385B01">
        <w:rPr>
          <w:rFonts w:ascii="Times New Roman" w:hAnsi="Times New Roman" w:cs="Times New Roman"/>
          <w:b/>
          <w:bCs/>
        </w:rPr>
        <w:t>D</w:t>
      </w:r>
      <w:r w:rsidRPr="00385B01">
        <w:rPr>
          <w:rFonts w:ascii="Times New Roman" w:hAnsi="Times New Roman" w:cs="Times New Roman"/>
        </w:rPr>
        <w:t>) hierarchical heatmap visualization of the probabilistic similarity across cell types, color from dark blue to yellow indicating the similarity score from low to high.</w:t>
      </w:r>
    </w:p>
    <w:p w14:paraId="1C1519E8" w14:textId="77777777" w:rsidR="004563E6" w:rsidRPr="00385B01" w:rsidRDefault="004563E6" w:rsidP="00364ADC">
      <w:pPr>
        <w:spacing w:after="0" w:line="480" w:lineRule="auto"/>
        <w:jc w:val="both"/>
        <w:rPr>
          <w:rFonts w:ascii="Times New Roman" w:hAnsi="Times New Roman" w:cs="Times New Roman"/>
          <w:b/>
        </w:rPr>
      </w:pPr>
    </w:p>
    <w:p w14:paraId="708F98DB" w14:textId="58B56122"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sidR="00686AE1" w:rsidRPr="00385B01">
        <w:rPr>
          <w:rFonts w:ascii="Times New Roman" w:hAnsi="Times New Roman" w:cs="Times New Roman"/>
          <w:b/>
        </w:rPr>
        <w:t>4</w:t>
      </w:r>
      <w:r w:rsidRPr="00385B01">
        <w:rPr>
          <w:rFonts w:ascii="Times New Roman" w:hAnsi="Times New Roman" w:cs="Times New Roman"/>
          <w:b/>
        </w:rPr>
        <w:t xml:space="preserve">. Co-clustering with single-nucleus RNA-seq of </w:t>
      </w:r>
      <w:proofErr w:type="spellStart"/>
      <w:r w:rsidR="00D84DB7" w:rsidRPr="00385B01">
        <w:rPr>
          <w:rFonts w:ascii="Times New Roman" w:hAnsi="Times New Roman" w:cs="Times New Roman"/>
          <w:b/>
        </w:rPr>
        <w:t>hDRG</w:t>
      </w:r>
      <w:proofErr w:type="spellEnd"/>
      <w:r w:rsidRPr="00385B01">
        <w:rPr>
          <w:rFonts w:ascii="Times New Roman" w:hAnsi="Times New Roman" w:cs="Times New Roman"/>
          <w:b/>
        </w:rPr>
        <w:t xml:space="preserve"> neuron</w:t>
      </w:r>
    </w:p>
    <w:p w14:paraId="4FE7FB43" w14:textId="0768E98A" w:rsidR="004563E6" w:rsidRPr="00385B01"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w:t>
      </w:r>
      <w:r w:rsidRPr="00385B01">
        <w:rPr>
          <w:rFonts w:ascii="Times New Roman" w:hAnsi="Times New Roman" w:cs="Times New Roman"/>
          <w:b/>
        </w:rPr>
        <w:t>A-B</w:t>
      </w:r>
      <w:r w:rsidRPr="00385B01">
        <w:rPr>
          <w:rFonts w:ascii="Times New Roman" w:hAnsi="Times New Roman" w:cs="Times New Roman"/>
        </w:rPr>
        <w:t>) Co-clustering of human single</w:t>
      </w:r>
      <w:r w:rsidR="008A5239" w:rsidRPr="00385B01">
        <w:rPr>
          <w:rFonts w:ascii="Times New Roman" w:hAnsi="Times New Roman" w:cs="Times New Roman"/>
        </w:rPr>
        <w:t>-</w:t>
      </w:r>
      <w:r w:rsidRPr="00385B01">
        <w:rPr>
          <w:rFonts w:ascii="Times New Roman" w:hAnsi="Times New Roman" w:cs="Times New Roman"/>
        </w:rPr>
        <w:t>soma RNA-seq and human single-nucleus RNA-seq (Nguyen). (</w:t>
      </w:r>
      <w:r w:rsidRPr="00385B01">
        <w:rPr>
          <w:rFonts w:ascii="Times New Roman" w:hAnsi="Times New Roman" w:cs="Times New Roman"/>
          <w:b/>
        </w:rPr>
        <w:t>C</w:t>
      </w:r>
      <w:r w:rsidRPr="00385B01">
        <w:rPr>
          <w:rFonts w:ascii="Times New Roman" w:hAnsi="Times New Roman" w:cs="Times New Roman"/>
        </w:rPr>
        <w:t>) Label transfer from human single</w:t>
      </w:r>
      <w:r w:rsidR="008A5239" w:rsidRPr="00385B01">
        <w:rPr>
          <w:rFonts w:ascii="Times New Roman" w:hAnsi="Times New Roman" w:cs="Times New Roman"/>
        </w:rPr>
        <w:t>-</w:t>
      </w:r>
      <w:r w:rsidRPr="00385B01">
        <w:rPr>
          <w:rFonts w:ascii="Times New Roman" w:hAnsi="Times New Roman" w:cs="Times New Roman"/>
        </w:rPr>
        <w:t xml:space="preserve">soma RNA-seq to human single-nucleus RNA-seq showing the cell type correlation between the two datasets. </w:t>
      </w:r>
      <w:r w:rsidR="00BB4916" w:rsidRPr="00385B01">
        <w:rPr>
          <w:rFonts w:ascii="Times New Roman" w:hAnsi="Times New Roman" w:cs="Times New Roman"/>
          <w:bCs/>
        </w:rPr>
        <w:t>(</w:t>
      </w:r>
      <w:r w:rsidR="00BB4916" w:rsidRPr="00385B01">
        <w:rPr>
          <w:rFonts w:ascii="Times New Roman" w:hAnsi="Times New Roman" w:cs="Times New Roman"/>
          <w:b/>
          <w:bCs/>
        </w:rPr>
        <w:t>D</w:t>
      </w:r>
      <w:r w:rsidR="00BB4916" w:rsidRPr="00385B01">
        <w:rPr>
          <w:rFonts w:ascii="Times New Roman" w:hAnsi="Times New Roman" w:cs="Times New Roman"/>
        </w:rPr>
        <w:t xml:space="preserve">) Summary of correspondence in clusters between single-soma </w:t>
      </w:r>
      <w:r w:rsidR="00BB4916" w:rsidRPr="00385B01">
        <w:rPr>
          <w:rFonts w:ascii="Times New Roman" w:hAnsi="Times New Roman" w:cs="Times New Roman"/>
        </w:rPr>
        <w:lastRenderedPageBreak/>
        <w:t>sequencing and single-nucleus sequencing (Nguyen). Solid lines depict clear match, dashed lines represent partial similarity.</w:t>
      </w:r>
    </w:p>
    <w:p w14:paraId="119F1894" w14:textId="77777777" w:rsidR="004563E6" w:rsidRPr="00385B01" w:rsidRDefault="004563E6" w:rsidP="00364ADC">
      <w:pPr>
        <w:snapToGrid w:val="0"/>
        <w:spacing w:after="0" w:line="480" w:lineRule="auto"/>
        <w:jc w:val="both"/>
        <w:rPr>
          <w:rFonts w:ascii="Times New Roman" w:hAnsi="Times New Roman" w:cs="Times New Roman"/>
        </w:rPr>
      </w:pPr>
    </w:p>
    <w:p w14:paraId="1F7E9413" w14:textId="35621CC5"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sidR="00ED0E98" w:rsidRPr="00385B01">
        <w:rPr>
          <w:rFonts w:ascii="Times New Roman" w:hAnsi="Times New Roman" w:cs="Times New Roman"/>
          <w:b/>
        </w:rPr>
        <w:t>5</w:t>
      </w:r>
      <w:r w:rsidRPr="00385B01">
        <w:rPr>
          <w:rFonts w:ascii="Times New Roman" w:hAnsi="Times New Roman" w:cs="Times New Roman"/>
          <w:b/>
        </w:rPr>
        <w:t>. Cross-species comparison of sensory neuron types among human, macaque, and mouse</w:t>
      </w:r>
    </w:p>
    <w:p w14:paraId="56035A1E" w14:textId="2B09BDDD" w:rsidR="004563E6" w:rsidRPr="00385B01" w:rsidRDefault="008B6214"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w:t>
      </w:r>
      <w:r w:rsidRPr="00385B01">
        <w:rPr>
          <w:rFonts w:ascii="Times New Roman" w:hAnsi="Times New Roman" w:cs="Times New Roman"/>
          <w:b/>
          <w:bCs/>
          <w:color w:val="000000" w:themeColor="text1"/>
        </w:rPr>
        <w:t>A-B</w:t>
      </w:r>
      <w:r w:rsidRPr="00385B01">
        <w:rPr>
          <w:rFonts w:ascii="Times New Roman" w:hAnsi="Times New Roman" w:cs="Times New Roman"/>
        </w:rPr>
        <w:t xml:space="preserve">) UMAPs of </w:t>
      </w:r>
      <w:proofErr w:type="spellStart"/>
      <w:r w:rsidRPr="00385B01">
        <w:rPr>
          <w:rFonts w:ascii="Times New Roman" w:hAnsi="Times New Roman" w:cs="Times New Roman"/>
        </w:rPr>
        <w:t>Conos</w:t>
      </w:r>
      <w:proofErr w:type="spellEnd"/>
      <w:r w:rsidRPr="00385B01">
        <w:rPr>
          <w:rFonts w:ascii="Times New Roman" w:hAnsi="Times New Roman" w:cs="Times New Roman"/>
        </w:rPr>
        <w:t xml:space="preserve"> co-clustering of human and mouse (</w:t>
      </w:r>
      <w:r w:rsidRPr="00385B01">
        <w:rPr>
          <w:rFonts w:ascii="Times New Roman" w:hAnsi="Times New Roman" w:cs="Times New Roman"/>
          <w:bCs/>
        </w:rPr>
        <w:t>A</w:t>
      </w:r>
      <w:r w:rsidRPr="00385B01">
        <w:rPr>
          <w:rFonts w:ascii="Times New Roman" w:hAnsi="Times New Roman" w:cs="Times New Roman"/>
        </w:rPr>
        <w:t>) or macaque (</w:t>
      </w:r>
      <w:r w:rsidRPr="00385B01">
        <w:rPr>
          <w:rFonts w:ascii="Times New Roman" w:hAnsi="Times New Roman" w:cs="Times New Roman"/>
          <w:bCs/>
        </w:rPr>
        <w:t>B</w:t>
      </w:r>
      <w:r w:rsidRPr="00385B01">
        <w:rPr>
          <w:rFonts w:ascii="Times New Roman" w:hAnsi="Times New Roman" w:cs="Times New Roman"/>
        </w:rPr>
        <w:t xml:space="preserve">) DRG neurons. These co-clustering were used for label propagation inferences shown on </w:t>
      </w:r>
      <w:r w:rsidRPr="00385B01">
        <w:rPr>
          <w:rFonts w:ascii="Times New Roman" w:hAnsi="Times New Roman" w:cs="Times New Roman"/>
          <w:bCs/>
        </w:rPr>
        <w:t>Fig. 2A &amp; 2B</w:t>
      </w:r>
      <w:r w:rsidRPr="00385B01">
        <w:rPr>
          <w:rFonts w:ascii="Times New Roman" w:hAnsi="Times New Roman" w:cs="Times New Roman"/>
        </w:rPr>
        <w:t>. Each pair UMAPs were plotted with the same coordinates, the human clusters</w:t>
      </w:r>
      <w:r w:rsidR="00826E1E" w:rsidRPr="00385B01">
        <w:rPr>
          <w:rFonts w:ascii="Times New Roman" w:hAnsi="Times New Roman" w:cs="Times New Roman"/>
        </w:rPr>
        <w:t xml:space="preserve"> are shown</w:t>
      </w:r>
      <w:r w:rsidRPr="00385B01">
        <w:rPr>
          <w:rFonts w:ascii="Times New Roman" w:hAnsi="Times New Roman" w:cs="Times New Roman"/>
        </w:rPr>
        <w:t xml:space="preserve"> in color</w:t>
      </w:r>
      <w:r w:rsidR="00C252D7" w:rsidRPr="00385B01">
        <w:rPr>
          <w:rFonts w:ascii="Times New Roman" w:hAnsi="Times New Roman" w:cs="Times New Roman"/>
        </w:rPr>
        <w:t>, the s</w:t>
      </w:r>
      <w:r w:rsidRPr="00385B01">
        <w:rPr>
          <w:rFonts w:ascii="Times New Roman" w:hAnsi="Times New Roman" w:cs="Times New Roman"/>
        </w:rPr>
        <w:t xml:space="preserve">mall black </w:t>
      </w:r>
      <w:r w:rsidR="004A7E84" w:rsidRPr="00385B01">
        <w:rPr>
          <w:rFonts w:ascii="Times New Roman" w:hAnsi="Times New Roman" w:cs="Times New Roman"/>
        </w:rPr>
        <w:t xml:space="preserve">uncolored </w:t>
      </w:r>
      <w:r w:rsidRPr="00385B01">
        <w:rPr>
          <w:rFonts w:ascii="Times New Roman" w:hAnsi="Times New Roman" w:cs="Times New Roman"/>
        </w:rPr>
        <w:t xml:space="preserve">crosses depict </w:t>
      </w:r>
      <w:r w:rsidR="00C252D7" w:rsidRPr="00385B01">
        <w:rPr>
          <w:rFonts w:ascii="Times New Roman" w:hAnsi="Times New Roman" w:cs="Times New Roman"/>
        </w:rPr>
        <w:t>mouse and macaque</w:t>
      </w:r>
      <w:r w:rsidR="004A7E84">
        <w:rPr>
          <w:rFonts w:ascii="Times New Roman" w:hAnsi="Times New Roman" w:cs="Times New Roman"/>
        </w:rPr>
        <w:t xml:space="preserve"> clusters</w:t>
      </w:r>
      <w:r w:rsidRPr="00385B01">
        <w:rPr>
          <w:rFonts w:ascii="Times New Roman" w:hAnsi="Times New Roman" w:cs="Times New Roman"/>
        </w:rPr>
        <w:t xml:space="preserve">. </w:t>
      </w:r>
      <w:r w:rsidR="004563E6" w:rsidRPr="00385B01">
        <w:rPr>
          <w:rFonts w:ascii="Times New Roman" w:hAnsi="Times New Roman" w:cs="Times New Roman"/>
        </w:rPr>
        <w:t>(</w:t>
      </w:r>
      <w:r w:rsidRPr="00385B01">
        <w:rPr>
          <w:rFonts w:ascii="Times New Roman" w:hAnsi="Times New Roman" w:cs="Times New Roman"/>
          <w:b/>
        </w:rPr>
        <w:t>C</w:t>
      </w:r>
      <w:r w:rsidR="004A7E84">
        <w:rPr>
          <w:rFonts w:ascii="Times New Roman" w:hAnsi="Times New Roman" w:cs="Times New Roman"/>
          <w:b/>
        </w:rPr>
        <w:t>-D</w:t>
      </w:r>
      <w:r w:rsidR="004563E6" w:rsidRPr="00385B01">
        <w:rPr>
          <w:rFonts w:ascii="Times New Roman" w:hAnsi="Times New Roman" w:cs="Times New Roman"/>
        </w:rPr>
        <w:t xml:space="preserve">) </w:t>
      </w:r>
      <w:r w:rsidR="004A7E84" w:rsidRPr="00385B01">
        <w:rPr>
          <w:rFonts w:ascii="Times New Roman" w:hAnsi="Times New Roman" w:cs="Times New Roman"/>
        </w:rPr>
        <w:t>Probabilistic</w:t>
      </w:r>
      <w:r w:rsidR="004563E6" w:rsidRPr="00385B01">
        <w:rPr>
          <w:rFonts w:ascii="Times New Roman" w:hAnsi="Times New Roman" w:cs="Times New Roman"/>
        </w:rPr>
        <w:t xml:space="preserve"> neural network probability scores of </w:t>
      </w:r>
      <w:proofErr w:type="gramStart"/>
      <w:r w:rsidR="004563E6" w:rsidRPr="00385B01">
        <w:rPr>
          <w:rFonts w:ascii="Times New Roman" w:hAnsi="Times New Roman" w:cs="Times New Roman"/>
        </w:rPr>
        <w:t>mouse</w:t>
      </w:r>
      <w:proofErr w:type="gramEnd"/>
      <w:r w:rsidR="004563E6" w:rsidRPr="00385B01">
        <w:rPr>
          <w:rFonts w:ascii="Times New Roman" w:hAnsi="Times New Roman" w:cs="Times New Roman"/>
        </w:rPr>
        <w:t xml:space="preserve"> (Sharma</w:t>
      </w:r>
      <w:r w:rsidR="004A7E84">
        <w:rPr>
          <w:rFonts w:ascii="Times New Roman" w:hAnsi="Times New Roman" w:cs="Times New Roman"/>
        </w:rPr>
        <w:t xml:space="preserve"> dataset</w:t>
      </w:r>
      <w:r w:rsidR="004563E6" w:rsidRPr="00385B01">
        <w:rPr>
          <w:rFonts w:ascii="Times New Roman" w:hAnsi="Times New Roman" w:cs="Times New Roman"/>
        </w:rPr>
        <w:t>)</w:t>
      </w:r>
      <w:r w:rsidR="004A7E84">
        <w:rPr>
          <w:rFonts w:ascii="Times New Roman" w:hAnsi="Times New Roman" w:cs="Times New Roman"/>
        </w:rPr>
        <w:t xml:space="preserve"> (C) and </w:t>
      </w:r>
      <w:r w:rsidR="004A7E84" w:rsidRPr="00385B01">
        <w:rPr>
          <w:rFonts w:ascii="Times New Roman" w:hAnsi="Times New Roman" w:cs="Times New Roman"/>
        </w:rPr>
        <w:t>macaque (</w:t>
      </w:r>
      <w:proofErr w:type="spellStart"/>
      <w:r w:rsidR="004A7E84" w:rsidRPr="00385B01">
        <w:rPr>
          <w:rFonts w:ascii="Times New Roman" w:hAnsi="Times New Roman" w:cs="Times New Roman"/>
        </w:rPr>
        <w:t>Kupari</w:t>
      </w:r>
      <w:proofErr w:type="spellEnd"/>
      <w:r w:rsidR="004A7E84" w:rsidRPr="00385B01">
        <w:rPr>
          <w:rFonts w:ascii="Times New Roman" w:hAnsi="Times New Roman" w:cs="Times New Roman"/>
        </w:rPr>
        <w:t>, SmartSeq2 dataset)</w:t>
      </w:r>
      <w:r w:rsidR="004A7E84">
        <w:rPr>
          <w:rFonts w:ascii="Times New Roman" w:hAnsi="Times New Roman" w:cs="Times New Roman"/>
        </w:rPr>
        <w:t xml:space="preserve"> (D)</w:t>
      </w:r>
      <w:r w:rsidR="004A7E84" w:rsidRPr="00385B01">
        <w:rPr>
          <w:rFonts w:ascii="Times New Roman" w:hAnsi="Times New Roman" w:cs="Times New Roman"/>
        </w:rPr>
        <w:t xml:space="preserve"> </w:t>
      </w:r>
      <w:r w:rsidR="004563E6" w:rsidRPr="00385B01">
        <w:rPr>
          <w:rFonts w:ascii="Times New Roman" w:hAnsi="Times New Roman" w:cs="Times New Roman"/>
        </w:rPr>
        <w:t xml:space="preserve">DRG neuron types tested on human trained module. </w:t>
      </w:r>
      <w:r w:rsidR="009739D7" w:rsidRPr="00385B01">
        <w:rPr>
          <w:rFonts w:ascii="Times New Roman" w:hAnsi="Times New Roman" w:cs="Times New Roman"/>
        </w:rPr>
        <w:t>(</w:t>
      </w:r>
      <w:r w:rsidR="009739D7" w:rsidRPr="00385B01">
        <w:rPr>
          <w:rFonts w:ascii="Times New Roman" w:hAnsi="Times New Roman" w:cs="Times New Roman"/>
          <w:b/>
        </w:rPr>
        <w:t>E</w:t>
      </w:r>
      <w:r w:rsidR="009739D7" w:rsidRPr="00385B01">
        <w:rPr>
          <w:rFonts w:ascii="Times New Roman" w:hAnsi="Times New Roman" w:cs="Times New Roman"/>
        </w:rPr>
        <w:t>) Hierarchical clustering of cell types in human and macaque.</w:t>
      </w:r>
    </w:p>
    <w:p w14:paraId="59A51A19" w14:textId="77777777" w:rsidR="004563E6" w:rsidRPr="00385B01" w:rsidRDefault="004563E6" w:rsidP="00364ADC">
      <w:pPr>
        <w:snapToGrid w:val="0"/>
        <w:spacing w:after="0" w:line="480" w:lineRule="auto"/>
        <w:jc w:val="both"/>
        <w:rPr>
          <w:rFonts w:ascii="Times New Roman" w:hAnsi="Times New Roman" w:cs="Times New Roman"/>
          <w:lang w:val="en-GB"/>
        </w:rPr>
      </w:pPr>
    </w:p>
    <w:p w14:paraId="2DE70BD2" w14:textId="6C815715"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sidR="00E67566" w:rsidRPr="00385B01">
        <w:rPr>
          <w:rFonts w:ascii="Times New Roman" w:hAnsi="Times New Roman" w:cs="Times New Roman"/>
          <w:b/>
        </w:rPr>
        <w:t>6</w:t>
      </w:r>
      <w:r w:rsidRPr="00385B01">
        <w:rPr>
          <w:rFonts w:ascii="Times New Roman" w:hAnsi="Times New Roman" w:cs="Times New Roman"/>
          <w:b/>
        </w:rPr>
        <w:t>. Comparison of marker gene expression across species</w:t>
      </w:r>
    </w:p>
    <w:p w14:paraId="13BD4FDB" w14:textId="404FEA9B" w:rsidR="004563E6"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Dot plots showing</w:t>
      </w:r>
      <w:r w:rsidR="00CC29A0" w:rsidRPr="00385B01">
        <w:rPr>
          <w:rFonts w:ascii="Times New Roman" w:hAnsi="Times New Roman" w:cs="Times New Roman"/>
        </w:rPr>
        <w:t xml:space="preserve"> top</w:t>
      </w:r>
      <w:r w:rsidRPr="00385B01">
        <w:rPr>
          <w:rFonts w:ascii="Times New Roman" w:hAnsi="Times New Roman" w:cs="Times New Roman"/>
        </w:rPr>
        <w:t xml:space="preserve"> ten specific marker genes </w:t>
      </w:r>
      <w:r w:rsidR="009773AB" w:rsidRPr="00385B01">
        <w:rPr>
          <w:rFonts w:ascii="Times New Roman" w:hAnsi="Times New Roman" w:cs="Times New Roman"/>
        </w:rPr>
        <w:t xml:space="preserve">selected </w:t>
      </w:r>
      <w:r w:rsidR="00CC29A0" w:rsidRPr="00385B01">
        <w:rPr>
          <w:rFonts w:ascii="Times New Roman" w:hAnsi="Times New Roman" w:cs="Times New Roman"/>
        </w:rPr>
        <w:t xml:space="preserve">from </w:t>
      </w:r>
      <w:r w:rsidR="004A7E84">
        <w:rPr>
          <w:rFonts w:ascii="Times New Roman" w:hAnsi="Times New Roman" w:cs="Times New Roman"/>
        </w:rPr>
        <w:t xml:space="preserve">each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 clusters expressed in human (</w:t>
      </w:r>
      <w:r w:rsidRPr="00385B01">
        <w:rPr>
          <w:rFonts w:ascii="Times New Roman" w:hAnsi="Times New Roman" w:cs="Times New Roman"/>
          <w:b/>
        </w:rPr>
        <w:t>A1</w:t>
      </w:r>
      <w:r w:rsidR="00496205" w:rsidRPr="00385B01">
        <w:rPr>
          <w:rFonts w:ascii="Times New Roman" w:hAnsi="Times New Roman" w:cs="Times New Roman"/>
          <w:b/>
        </w:rPr>
        <w:t xml:space="preserve">, </w:t>
      </w:r>
      <w:r w:rsidRPr="00385B01">
        <w:rPr>
          <w:rFonts w:ascii="Times New Roman" w:hAnsi="Times New Roman" w:cs="Times New Roman"/>
          <w:b/>
        </w:rPr>
        <w:t>A2</w:t>
      </w:r>
      <w:r w:rsidRPr="00385B01">
        <w:rPr>
          <w:rFonts w:ascii="Times New Roman" w:hAnsi="Times New Roman" w:cs="Times New Roman"/>
        </w:rPr>
        <w:t>), macaque (Kupari) (</w:t>
      </w:r>
      <w:r w:rsidRPr="00385B01">
        <w:rPr>
          <w:rFonts w:ascii="Times New Roman" w:hAnsi="Times New Roman" w:cs="Times New Roman"/>
          <w:b/>
        </w:rPr>
        <w:t>B1, B2</w:t>
      </w:r>
      <w:r w:rsidRPr="00385B01">
        <w:rPr>
          <w:rFonts w:ascii="Times New Roman" w:hAnsi="Times New Roman" w:cs="Times New Roman"/>
        </w:rPr>
        <w:t>) and mouse (Sharma) (</w:t>
      </w:r>
      <w:r w:rsidRPr="00385B01">
        <w:rPr>
          <w:rFonts w:ascii="Times New Roman" w:hAnsi="Times New Roman" w:cs="Times New Roman"/>
          <w:b/>
        </w:rPr>
        <w:t>C1, C2</w:t>
      </w:r>
      <w:r w:rsidRPr="00385B01">
        <w:rPr>
          <w:rFonts w:ascii="Times New Roman" w:hAnsi="Times New Roman" w:cs="Times New Roman"/>
        </w:rPr>
        <w:t>) DRG neuron datasets. The black boxes highlighted the corresponding cell types based on the label transfer and neural-network scoring analysis.</w:t>
      </w:r>
    </w:p>
    <w:p w14:paraId="4947D6E1" w14:textId="77777777" w:rsidR="004A7E84" w:rsidRDefault="004A7E84" w:rsidP="00364ADC">
      <w:pPr>
        <w:snapToGrid w:val="0"/>
        <w:spacing w:after="0" w:line="480" w:lineRule="auto"/>
        <w:jc w:val="both"/>
        <w:rPr>
          <w:rFonts w:ascii="Times New Roman" w:hAnsi="Times New Roman" w:cs="Times New Roman"/>
        </w:rPr>
      </w:pPr>
    </w:p>
    <w:p w14:paraId="4F17AABF" w14:textId="77777777" w:rsidR="006405F6" w:rsidRPr="00385B01" w:rsidRDefault="006405F6" w:rsidP="006405F6">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Pr>
          <w:rFonts w:ascii="Times New Roman" w:hAnsi="Times New Roman" w:cs="Times New Roman"/>
          <w:b/>
        </w:rPr>
        <w:t>7</w:t>
      </w:r>
      <w:r w:rsidRPr="00385B01">
        <w:rPr>
          <w:rFonts w:ascii="Times New Roman" w:hAnsi="Times New Roman" w:cs="Times New Roman"/>
          <w:b/>
        </w:rPr>
        <w:t xml:space="preserve"> Additional marker genes and their expression validation in </w:t>
      </w:r>
      <w:proofErr w:type="spellStart"/>
      <w:r w:rsidRPr="00385B01">
        <w:rPr>
          <w:rFonts w:ascii="Times New Roman" w:hAnsi="Times New Roman" w:cs="Times New Roman"/>
          <w:b/>
        </w:rPr>
        <w:t>hDRG</w:t>
      </w:r>
      <w:proofErr w:type="spellEnd"/>
      <w:r w:rsidRPr="00385B01">
        <w:rPr>
          <w:rFonts w:ascii="Times New Roman" w:hAnsi="Times New Roman" w:cs="Times New Roman"/>
          <w:b/>
        </w:rPr>
        <w:t xml:space="preserve"> neurons</w:t>
      </w:r>
    </w:p>
    <w:p w14:paraId="59FE2DD0" w14:textId="77777777" w:rsidR="006405F6" w:rsidRDefault="006405F6" w:rsidP="006405F6">
      <w:pPr>
        <w:spacing w:after="0" w:line="480" w:lineRule="auto"/>
        <w:jc w:val="both"/>
        <w:rPr>
          <w:rFonts w:ascii="Times New Roman" w:hAnsi="Times New Roman" w:cs="Times New Roman"/>
        </w:rPr>
      </w:pPr>
      <w:r w:rsidRPr="00385B01">
        <w:rPr>
          <w:rFonts w:ascii="Times New Roman" w:hAnsi="Times New Roman" w:cs="Times New Roman"/>
        </w:rPr>
        <w:t>(</w:t>
      </w:r>
      <w:r w:rsidRPr="00385B01">
        <w:rPr>
          <w:rFonts w:ascii="Times New Roman" w:hAnsi="Times New Roman" w:cs="Times New Roman"/>
          <w:b/>
        </w:rPr>
        <w:t>A</w:t>
      </w:r>
      <w:r w:rsidRPr="00385B01">
        <w:rPr>
          <w:rFonts w:ascii="Times New Roman" w:hAnsi="Times New Roman" w:cs="Times New Roman"/>
        </w:rPr>
        <w:t xml:space="preserve">) Dot plot showing the top marker genes expressed in each </w:t>
      </w:r>
      <w:proofErr w:type="spellStart"/>
      <w:r w:rsidRPr="00385B01">
        <w:rPr>
          <w:rFonts w:ascii="Times New Roman" w:hAnsi="Times New Roman" w:cs="Times New Roman"/>
        </w:rPr>
        <w:t>hDRG</w:t>
      </w:r>
      <w:proofErr w:type="spellEnd"/>
      <w:r w:rsidRPr="00385B01">
        <w:rPr>
          <w:rFonts w:ascii="Times New Roman" w:hAnsi="Times New Roman" w:cs="Times New Roman"/>
        </w:rPr>
        <w:t xml:space="preserve"> neuron cell types. (</w:t>
      </w:r>
      <w:r w:rsidRPr="00385B01">
        <w:rPr>
          <w:rFonts w:ascii="Times New Roman" w:hAnsi="Times New Roman" w:cs="Times New Roman"/>
          <w:b/>
        </w:rPr>
        <w:t>B-E</w:t>
      </w:r>
      <w:r w:rsidRPr="00385B01">
        <w:rPr>
          <w:rFonts w:ascii="Times New Roman" w:hAnsi="Times New Roman" w:cs="Times New Roman"/>
        </w:rPr>
        <w:t xml:space="preserve">) Marker genes for specific labeling of each cluster and validation by </w:t>
      </w:r>
      <w:r>
        <w:rPr>
          <w:rFonts w:ascii="Times New Roman" w:hAnsi="Times New Roman" w:cs="Times New Roman"/>
        </w:rPr>
        <w:t xml:space="preserve">multiplex FISH </w:t>
      </w:r>
      <w:r w:rsidRPr="00385B01">
        <w:rPr>
          <w:rFonts w:ascii="Times New Roman" w:hAnsi="Times New Roman" w:cs="Times New Roman"/>
        </w:rPr>
        <w:t xml:space="preserve">for hNP1 and hNP2 (B), hPEP.SST (C-D), and hPEP.TRPV1/A1.2 (E) The fluorescent images show the detected transcripts in one example </w:t>
      </w:r>
      <w:proofErr w:type="spellStart"/>
      <w:r w:rsidRPr="00385B01">
        <w:rPr>
          <w:rFonts w:ascii="Times New Roman" w:hAnsi="Times New Roman" w:cs="Times New Roman"/>
        </w:rPr>
        <w:t>hDRG</w:t>
      </w:r>
      <w:proofErr w:type="spellEnd"/>
      <w:r w:rsidRPr="00385B01">
        <w:rPr>
          <w:rFonts w:ascii="Times New Roman" w:hAnsi="Times New Roman" w:cs="Times New Roman"/>
        </w:rPr>
        <w:t xml:space="preserve"> neuron (cell body outlined by the white dashed line). Circle charts next to images</w:t>
      </w:r>
      <w:r w:rsidRPr="00385B01" w:rsidDel="00D433C2">
        <w:rPr>
          <w:rFonts w:ascii="Times New Roman" w:hAnsi="Times New Roman" w:cs="Times New Roman"/>
        </w:rPr>
        <w:t xml:space="preserve"> </w:t>
      </w:r>
      <w:r w:rsidRPr="00385B01">
        <w:rPr>
          <w:rFonts w:ascii="Times New Roman" w:hAnsi="Times New Roman" w:cs="Times New Roman"/>
        </w:rPr>
        <w:t xml:space="preserve">show quantification: the arcs indicate the percentage of neurons positive for the given marker gene over all sampled DRG neurons. The sector shaded areas indicate the approximate percentage of each cell type over </w:t>
      </w:r>
      <w:r w:rsidRPr="00385B01">
        <w:rPr>
          <w:rFonts w:ascii="Times New Roman" w:hAnsi="Times New Roman" w:cs="Times New Roman"/>
        </w:rPr>
        <w:lastRenderedPageBreak/>
        <w:t xml:space="preserve">the total quantified </w:t>
      </w:r>
      <w:proofErr w:type="spellStart"/>
      <w:r w:rsidRPr="00385B01">
        <w:rPr>
          <w:rFonts w:ascii="Times New Roman" w:hAnsi="Times New Roman" w:cs="Times New Roman"/>
        </w:rPr>
        <w:t>hDRG</w:t>
      </w:r>
      <w:proofErr w:type="spellEnd"/>
      <w:r w:rsidRPr="00385B01">
        <w:rPr>
          <w:rFonts w:ascii="Times New Roman" w:hAnsi="Times New Roman" w:cs="Times New Roman"/>
        </w:rPr>
        <w:t xml:space="preserve"> neurons. N=2, B (188 neurons total), C (100 neurons total), D (220 neurons total), E (192 neurons total). Scale bar, 50 </w:t>
      </w:r>
      <w:proofErr w:type="spellStart"/>
      <w:r w:rsidRPr="00385B01">
        <w:rPr>
          <w:rFonts w:ascii="Times New Roman" w:hAnsi="Times New Roman" w:cs="Times New Roman"/>
        </w:rPr>
        <w:t>μm</w:t>
      </w:r>
      <w:proofErr w:type="spellEnd"/>
      <w:r w:rsidRPr="00385B01">
        <w:rPr>
          <w:rFonts w:ascii="Times New Roman" w:hAnsi="Times New Roman" w:cs="Times New Roman"/>
        </w:rPr>
        <w:t>.</w:t>
      </w:r>
    </w:p>
    <w:p w14:paraId="3AD6743F" w14:textId="77777777" w:rsidR="006405F6" w:rsidRPr="00385B01" w:rsidRDefault="006405F6" w:rsidP="006405F6">
      <w:pPr>
        <w:spacing w:after="0" w:line="480" w:lineRule="auto"/>
        <w:jc w:val="both"/>
        <w:rPr>
          <w:rFonts w:ascii="Times New Roman" w:hAnsi="Times New Roman" w:cs="Times New Roman"/>
        </w:rPr>
      </w:pPr>
    </w:p>
    <w:p w14:paraId="06762299" w14:textId="6D9E6F0F" w:rsidR="006C2C75" w:rsidRPr="00385B01" w:rsidRDefault="006C2C75" w:rsidP="006C2C75">
      <w:pPr>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 xml:space="preserve">Supplementary figure </w:t>
      </w:r>
      <w:r w:rsidR="006405F6">
        <w:rPr>
          <w:rFonts w:ascii="Times New Roman" w:hAnsi="Times New Roman" w:cs="Times New Roman"/>
          <w:b/>
          <w:color w:val="000000" w:themeColor="text1"/>
        </w:rPr>
        <w:t>8</w:t>
      </w:r>
      <w:r w:rsidRPr="00385B01">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Examples to show </w:t>
      </w:r>
      <w:r>
        <w:rPr>
          <w:rFonts w:ascii="Times New Roman" w:hAnsi="Times New Roman" w:cs="Times New Roman"/>
          <w:b/>
          <w:bCs/>
        </w:rPr>
        <w:t>m</w:t>
      </w:r>
      <w:r w:rsidRPr="00385B01">
        <w:rPr>
          <w:rFonts w:ascii="Times New Roman" w:hAnsi="Times New Roman" w:cs="Times New Roman"/>
          <w:b/>
          <w:bCs/>
          <w:color w:val="000000" w:themeColor="text1"/>
        </w:rPr>
        <w:t xml:space="preserve">ultiplex FISH of </w:t>
      </w:r>
      <w:proofErr w:type="spellStart"/>
      <w:r w:rsidRPr="00385B01">
        <w:rPr>
          <w:rFonts w:ascii="Times New Roman" w:hAnsi="Times New Roman" w:cs="Times New Roman"/>
          <w:b/>
          <w:bCs/>
          <w:color w:val="000000" w:themeColor="text1"/>
        </w:rPr>
        <w:t>hDRG</w:t>
      </w:r>
      <w:proofErr w:type="spellEnd"/>
      <w:r w:rsidRPr="00385B01">
        <w:rPr>
          <w:rFonts w:ascii="Times New Roman" w:hAnsi="Times New Roman" w:cs="Times New Roman"/>
          <w:b/>
          <w:bCs/>
          <w:color w:val="000000" w:themeColor="text1"/>
        </w:rPr>
        <w:t xml:space="preserve"> neuron and the non-specific </w:t>
      </w:r>
      <w:r w:rsidRPr="00385B01">
        <w:rPr>
          <w:rFonts w:ascii="Times New Roman" w:hAnsi="Times New Roman" w:cs="Times New Roman"/>
          <w:b/>
          <w:bCs/>
        </w:rPr>
        <w:t xml:space="preserve">lipofuscin </w:t>
      </w:r>
      <w:proofErr w:type="gramStart"/>
      <w:r w:rsidRPr="00385B01">
        <w:rPr>
          <w:rFonts w:ascii="Times New Roman" w:hAnsi="Times New Roman" w:cs="Times New Roman"/>
          <w:b/>
          <w:bCs/>
        </w:rPr>
        <w:t>autofluorescence</w:t>
      </w:r>
      <w:proofErr w:type="gramEnd"/>
      <w:r w:rsidRPr="00385B01">
        <w:rPr>
          <w:rFonts w:ascii="Times New Roman" w:hAnsi="Times New Roman" w:cs="Times New Roman"/>
          <w:b/>
          <w:color w:val="000000" w:themeColor="text1"/>
        </w:rPr>
        <w:t xml:space="preserve"> </w:t>
      </w:r>
    </w:p>
    <w:p w14:paraId="7D19FD74" w14:textId="25A2E969" w:rsidR="006C2C75" w:rsidRPr="00385B01" w:rsidRDefault="006C2C75" w:rsidP="006C2C75">
      <w:pPr>
        <w:spacing w:after="0" w:line="480" w:lineRule="auto"/>
        <w:jc w:val="both"/>
        <w:rPr>
          <w:rFonts w:ascii="Times New Roman" w:hAnsi="Times New Roman" w:cs="Times New Roman"/>
        </w:rPr>
      </w:pPr>
      <w:r w:rsidRPr="00385B01">
        <w:rPr>
          <w:rFonts w:ascii="Times New Roman" w:hAnsi="Times New Roman" w:cs="Times New Roman"/>
        </w:rPr>
        <w:t xml:space="preserve"> (</w:t>
      </w:r>
      <w:r w:rsidRPr="00385B01">
        <w:rPr>
          <w:rFonts w:ascii="Times New Roman" w:hAnsi="Times New Roman" w:cs="Times New Roman"/>
          <w:b/>
        </w:rPr>
        <w:t>A</w:t>
      </w:r>
      <w:r w:rsidRPr="00385B01">
        <w:rPr>
          <w:rFonts w:ascii="Times New Roman" w:hAnsi="Times New Roman" w:cs="Times New Roman"/>
        </w:rPr>
        <w:t xml:space="preserve">) </w:t>
      </w:r>
      <w:r>
        <w:rPr>
          <w:rFonts w:ascii="Times New Roman" w:hAnsi="Times New Roman" w:cs="Times New Roman"/>
        </w:rPr>
        <w:t xml:space="preserve">Low magnification </w:t>
      </w:r>
      <w:r w:rsidRPr="00385B01">
        <w:rPr>
          <w:rFonts w:ascii="Times New Roman" w:hAnsi="Times New Roman" w:cs="Times New Roman"/>
        </w:rPr>
        <w:t xml:space="preserve">Images of entire </w:t>
      </w:r>
      <w:proofErr w:type="spellStart"/>
      <w:r w:rsidRPr="00385B01">
        <w:rPr>
          <w:rFonts w:ascii="Times New Roman" w:hAnsi="Times New Roman" w:cs="Times New Roman"/>
        </w:rPr>
        <w:t>hDRG</w:t>
      </w:r>
      <w:proofErr w:type="spellEnd"/>
      <w:r w:rsidRPr="00385B01">
        <w:rPr>
          <w:rFonts w:ascii="Times New Roman" w:hAnsi="Times New Roman" w:cs="Times New Roman"/>
        </w:rPr>
        <w:t xml:space="preserve"> sections after performing multiplex FISH using probes for </w:t>
      </w:r>
      <w:r w:rsidRPr="00385B01">
        <w:rPr>
          <w:rFonts w:ascii="Times New Roman" w:hAnsi="Times New Roman" w:cs="Times New Roman"/>
          <w:i/>
        </w:rPr>
        <w:t>IL31RA</w:t>
      </w:r>
      <w:r w:rsidRPr="00385B01">
        <w:rPr>
          <w:rFonts w:ascii="Times New Roman" w:hAnsi="Times New Roman" w:cs="Times New Roman"/>
        </w:rPr>
        <w:t xml:space="preserve"> (red), </w:t>
      </w:r>
      <w:r w:rsidRPr="00385B01">
        <w:rPr>
          <w:rFonts w:ascii="Times New Roman" w:hAnsi="Times New Roman" w:cs="Times New Roman"/>
          <w:i/>
        </w:rPr>
        <w:t xml:space="preserve">OSMR </w:t>
      </w:r>
      <w:r w:rsidRPr="00385B01">
        <w:rPr>
          <w:rFonts w:ascii="Times New Roman" w:hAnsi="Times New Roman" w:cs="Times New Roman"/>
        </w:rPr>
        <w:t xml:space="preserve">(green), </w:t>
      </w:r>
      <w:r w:rsidRPr="00385B01">
        <w:rPr>
          <w:rFonts w:ascii="Times New Roman" w:hAnsi="Times New Roman" w:cs="Times New Roman"/>
          <w:i/>
        </w:rPr>
        <w:t>SST</w:t>
      </w:r>
      <w:r w:rsidRPr="00385B01">
        <w:rPr>
          <w:rFonts w:ascii="Times New Roman" w:hAnsi="Times New Roman" w:cs="Times New Roman"/>
        </w:rPr>
        <w:t xml:space="preserve"> (purple), and </w:t>
      </w:r>
      <w:r>
        <w:rPr>
          <w:rFonts w:ascii="Times New Roman" w:hAnsi="Times New Roman" w:cs="Times New Roman"/>
        </w:rPr>
        <w:t xml:space="preserve">the </w:t>
      </w:r>
      <w:r w:rsidRPr="00385B01">
        <w:rPr>
          <w:rFonts w:ascii="Times New Roman" w:hAnsi="Times New Roman" w:cs="Times New Roman"/>
        </w:rPr>
        <w:t>merged. (</w:t>
      </w:r>
      <w:r w:rsidRPr="00385B01">
        <w:rPr>
          <w:rFonts w:ascii="Times New Roman" w:hAnsi="Times New Roman" w:cs="Times New Roman"/>
          <w:b/>
        </w:rPr>
        <w:t>B-C</w:t>
      </w:r>
      <w:r w:rsidRPr="00385B01">
        <w:rPr>
          <w:rFonts w:ascii="Times New Roman" w:hAnsi="Times New Roman" w:cs="Times New Roman"/>
        </w:rPr>
        <w:t xml:space="preserve">) The white box areas (B and C) on merged image in (A) are shown at higher magnification. An example of IL31RA, OSMR and SST triple positive neuron shown in (B) and an example of IL31RA and OSMR </w:t>
      </w:r>
      <w:proofErr w:type="gramStart"/>
      <w:r w:rsidRPr="00385B01">
        <w:rPr>
          <w:rFonts w:ascii="Times New Roman" w:hAnsi="Times New Roman" w:cs="Times New Roman"/>
        </w:rPr>
        <w:t>positive</w:t>
      </w:r>
      <w:proofErr w:type="gramEnd"/>
      <w:r w:rsidRPr="00385B01">
        <w:rPr>
          <w:rFonts w:ascii="Times New Roman" w:hAnsi="Times New Roman" w:cs="Times New Roman"/>
        </w:rPr>
        <w:t xml:space="preserve"> but SST negative neuron shown in (C). (</w:t>
      </w:r>
      <w:r w:rsidRPr="00385B01">
        <w:rPr>
          <w:rFonts w:ascii="Times New Roman" w:hAnsi="Times New Roman" w:cs="Times New Roman"/>
          <w:b/>
        </w:rPr>
        <w:t>D</w:t>
      </w:r>
      <w:r w:rsidRPr="00385B01">
        <w:rPr>
          <w:rFonts w:ascii="Times New Roman" w:hAnsi="Times New Roman" w:cs="Times New Roman"/>
        </w:rPr>
        <w:t xml:space="preserve">) An example of lipofuscin autofluorescence (red arrowhead in the merged image in (A)) indicated by asterisk (*) showed non-specific signals, which are excluded for analysis. Scale bar, 500 </w:t>
      </w:r>
      <w:proofErr w:type="spellStart"/>
      <w:r w:rsidRPr="00385B01">
        <w:rPr>
          <w:rFonts w:ascii="Times New Roman" w:hAnsi="Times New Roman" w:cs="Times New Roman"/>
        </w:rPr>
        <w:t>μm</w:t>
      </w:r>
      <w:proofErr w:type="spellEnd"/>
      <w:r w:rsidRPr="00385B01">
        <w:rPr>
          <w:rFonts w:ascii="Times New Roman" w:hAnsi="Times New Roman" w:cs="Times New Roman"/>
        </w:rPr>
        <w:t xml:space="preserve"> in (A), 50 </w:t>
      </w:r>
      <w:proofErr w:type="spellStart"/>
      <w:r w:rsidRPr="00385B01">
        <w:rPr>
          <w:rFonts w:ascii="Times New Roman" w:hAnsi="Times New Roman" w:cs="Times New Roman"/>
        </w:rPr>
        <w:t>μm</w:t>
      </w:r>
      <w:proofErr w:type="spellEnd"/>
      <w:r w:rsidRPr="00385B01">
        <w:rPr>
          <w:rFonts w:ascii="Times New Roman" w:hAnsi="Times New Roman" w:cs="Times New Roman"/>
        </w:rPr>
        <w:t xml:space="preserve"> in (B-D)</w:t>
      </w:r>
    </w:p>
    <w:p w14:paraId="31951642" w14:textId="77777777" w:rsidR="006C2C75" w:rsidRPr="00385B01" w:rsidRDefault="006C2C75" w:rsidP="00364ADC">
      <w:pPr>
        <w:snapToGrid w:val="0"/>
        <w:spacing w:after="0" w:line="480" w:lineRule="auto"/>
        <w:jc w:val="both"/>
        <w:rPr>
          <w:rFonts w:ascii="Times New Roman" w:hAnsi="Times New Roman" w:cs="Times New Roman"/>
        </w:rPr>
      </w:pPr>
    </w:p>
    <w:p w14:paraId="60AD52DB" w14:textId="77777777" w:rsidR="004563E6" w:rsidRPr="00385B01" w:rsidRDefault="004563E6" w:rsidP="00364ADC">
      <w:pPr>
        <w:snapToGrid w:val="0"/>
        <w:spacing w:after="0" w:line="480" w:lineRule="auto"/>
        <w:jc w:val="both"/>
        <w:rPr>
          <w:rFonts w:ascii="Times New Roman" w:hAnsi="Times New Roman" w:cs="Times New Roman"/>
        </w:rPr>
      </w:pPr>
    </w:p>
    <w:p w14:paraId="745094A4" w14:textId="5398747A" w:rsidR="004563E6"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 xml:space="preserve">Supplementary figure </w:t>
      </w:r>
      <w:r w:rsidR="006C2C75">
        <w:rPr>
          <w:rFonts w:ascii="Times New Roman" w:hAnsi="Times New Roman" w:cs="Times New Roman"/>
          <w:b/>
        </w:rPr>
        <w:t>9</w:t>
      </w:r>
      <w:r w:rsidRPr="00385B01">
        <w:rPr>
          <w:rFonts w:ascii="Times New Roman" w:hAnsi="Times New Roman" w:cs="Times New Roman"/>
          <w:b/>
        </w:rPr>
        <w:t>. Expression of additional genes</w:t>
      </w:r>
      <w:r w:rsidR="00FE2B60" w:rsidRPr="00385B01">
        <w:rPr>
          <w:rFonts w:ascii="Times New Roman" w:hAnsi="Times New Roman" w:cs="Times New Roman"/>
          <w:b/>
        </w:rPr>
        <w:t xml:space="preserve"> expressed</w:t>
      </w:r>
      <w:r w:rsidRPr="00385B01">
        <w:rPr>
          <w:rFonts w:ascii="Times New Roman" w:hAnsi="Times New Roman" w:cs="Times New Roman"/>
          <w:b/>
        </w:rPr>
        <w:t xml:space="preserve"> in human</w:t>
      </w:r>
      <w:r w:rsidR="00FE2B60" w:rsidRPr="00385B01">
        <w:rPr>
          <w:rFonts w:ascii="Times New Roman" w:hAnsi="Times New Roman" w:cs="Times New Roman"/>
          <w:b/>
        </w:rPr>
        <w:t>, mouse and macaque</w:t>
      </w:r>
      <w:r w:rsidRPr="00385B01">
        <w:rPr>
          <w:rFonts w:ascii="Times New Roman" w:hAnsi="Times New Roman" w:cs="Times New Roman"/>
          <w:b/>
        </w:rPr>
        <w:t xml:space="preserve"> DRG neuron</w:t>
      </w:r>
      <w:r w:rsidR="00FE2B60" w:rsidRPr="00385B01">
        <w:rPr>
          <w:rFonts w:ascii="Times New Roman" w:hAnsi="Times New Roman" w:cs="Times New Roman"/>
          <w:b/>
        </w:rPr>
        <w:t xml:space="preserve"> cell types</w:t>
      </w:r>
    </w:p>
    <w:p w14:paraId="523289A2" w14:textId="731A2487" w:rsidR="00C60164" w:rsidRPr="00385B01" w:rsidRDefault="009D1963" w:rsidP="00364ADC">
      <w:pPr>
        <w:spacing w:after="0" w:line="480" w:lineRule="auto"/>
        <w:jc w:val="both"/>
        <w:rPr>
          <w:rFonts w:ascii="Times New Roman" w:hAnsi="Times New Roman" w:cs="Times New Roman"/>
        </w:rPr>
      </w:pPr>
      <w:r w:rsidRPr="00385B01">
        <w:rPr>
          <w:rFonts w:ascii="Times New Roman" w:hAnsi="Times New Roman" w:cs="Times New Roman"/>
        </w:rPr>
        <w:t>Dot</w:t>
      </w:r>
      <w:r w:rsidR="004563E6" w:rsidRPr="00385B01">
        <w:rPr>
          <w:rFonts w:ascii="Times New Roman" w:hAnsi="Times New Roman" w:cs="Times New Roman"/>
        </w:rPr>
        <w:t xml:space="preserve"> plot</w:t>
      </w:r>
      <w:r w:rsidR="00CC29A0" w:rsidRPr="00385B01">
        <w:rPr>
          <w:rFonts w:ascii="Times New Roman" w:hAnsi="Times New Roman" w:cs="Times New Roman"/>
        </w:rPr>
        <w:t>s</w:t>
      </w:r>
      <w:r w:rsidR="004563E6" w:rsidRPr="00385B01">
        <w:rPr>
          <w:rFonts w:ascii="Times New Roman" w:hAnsi="Times New Roman" w:cs="Times New Roman"/>
        </w:rPr>
        <w:t xml:space="preserve"> showing the expression of additional genes in </w:t>
      </w:r>
      <w:r w:rsidR="00FE2B60" w:rsidRPr="00385B01">
        <w:rPr>
          <w:rFonts w:ascii="Times New Roman" w:hAnsi="Times New Roman" w:cs="Times New Roman"/>
        </w:rPr>
        <w:t>human, mouse and macaque DRG neuron cell types</w:t>
      </w:r>
      <w:r w:rsidR="004563E6" w:rsidRPr="00385B01">
        <w:rPr>
          <w:rFonts w:ascii="Times New Roman" w:hAnsi="Times New Roman" w:cs="Times New Roman"/>
        </w:rPr>
        <w:t>.</w:t>
      </w:r>
    </w:p>
    <w:p w14:paraId="4C8FBB6C" w14:textId="77777777" w:rsidR="004563E6" w:rsidRPr="00385B01" w:rsidRDefault="004563E6" w:rsidP="00364ADC">
      <w:pPr>
        <w:spacing w:after="0" w:line="480" w:lineRule="auto"/>
        <w:jc w:val="both"/>
        <w:rPr>
          <w:rFonts w:ascii="Times New Roman" w:hAnsi="Times New Roman" w:cs="Times New Roman"/>
          <w:b/>
        </w:rPr>
      </w:pPr>
    </w:p>
    <w:p w14:paraId="58DBC97D" w14:textId="67E722AE" w:rsidR="00C77549" w:rsidRPr="00385B01" w:rsidRDefault="004563E6" w:rsidP="00364ADC">
      <w:pPr>
        <w:spacing w:after="0" w:line="480" w:lineRule="auto"/>
        <w:jc w:val="both"/>
        <w:rPr>
          <w:rFonts w:ascii="Times New Roman" w:hAnsi="Times New Roman" w:cs="Times New Roman"/>
          <w:b/>
        </w:rPr>
      </w:pPr>
      <w:r w:rsidRPr="00385B01">
        <w:rPr>
          <w:rFonts w:ascii="Times New Roman" w:hAnsi="Times New Roman" w:cs="Times New Roman"/>
          <w:b/>
        </w:rPr>
        <w:t>Supplementary figure 1</w:t>
      </w:r>
      <w:r w:rsidR="009D1963" w:rsidRPr="00385B01">
        <w:rPr>
          <w:rFonts w:ascii="Times New Roman" w:hAnsi="Times New Roman" w:cs="Times New Roman"/>
          <w:b/>
        </w:rPr>
        <w:t>0</w:t>
      </w:r>
      <w:r w:rsidRPr="00385B01">
        <w:rPr>
          <w:rFonts w:ascii="Times New Roman" w:hAnsi="Times New Roman" w:cs="Times New Roman"/>
          <w:b/>
        </w:rPr>
        <w:t xml:space="preserve">. </w:t>
      </w:r>
      <w:r w:rsidR="00C77549" w:rsidRPr="00385B01">
        <w:rPr>
          <w:rFonts w:ascii="Times New Roman" w:hAnsi="Times New Roman" w:cs="Times New Roman"/>
          <w:b/>
        </w:rPr>
        <w:t xml:space="preserve">Potential anti-itch and anti-pain drug targets expression in </w:t>
      </w:r>
      <w:proofErr w:type="spellStart"/>
      <w:r w:rsidR="00D84DB7" w:rsidRPr="00385B01">
        <w:rPr>
          <w:rFonts w:ascii="Times New Roman" w:hAnsi="Times New Roman" w:cs="Times New Roman"/>
          <w:b/>
        </w:rPr>
        <w:t>hDRG</w:t>
      </w:r>
      <w:proofErr w:type="spellEnd"/>
      <w:r w:rsidR="00C77549" w:rsidRPr="00385B01">
        <w:rPr>
          <w:rFonts w:ascii="Times New Roman" w:hAnsi="Times New Roman" w:cs="Times New Roman"/>
          <w:b/>
        </w:rPr>
        <w:t xml:space="preserve"> neurons </w:t>
      </w:r>
    </w:p>
    <w:p w14:paraId="02A42509" w14:textId="5294006D" w:rsidR="004563E6" w:rsidRPr="00385B01" w:rsidRDefault="00003FDE" w:rsidP="00364ADC">
      <w:pPr>
        <w:spacing w:after="0" w:line="480" w:lineRule="auto"/>
        <w:jc w:val="both"/>
        <w:rPr>
          <w:rFonts w:ascii="Times New Roman" w:hAnsi="Times New Roman" w:cs="Times New Roman"/>
        </w:rPr>
      </w:pPr>
      <w:r w:rsidRPr="00385B01">
        <w:rPr>
          <w:rFonts w:ascii="Times New Roman" w:hAnsi="Times New Roman" w:cs="Times New Roman"/>
        </w:rPr>
        <w:t>(</w:t>
      </w:r>
      <w:r w:rsidRPr="00385B01">
        <w:rPr>
          <w:rFonts w:ascii="Times New Roman" w:hAnsi="Times New Roman" w:cs="Times New Roman"/>
          <w:b/>
        </w:rPr>
        <w:t>A1-A2</w:t>
      </w:r>
      <w:r w:rsidRPr="00385B01">
        <w:rPr>
          <w:rFonts w:ascii="Times New Roman" w:hAnsi="Times New Roman" w:cs="Times New Roman"/>
        </w:rPr>
        <w:t xml:space="preserve">) </w:t>
      </w:r>
      <w:r w:rsidR="004563E6" w:rsidRPr="00385B01">
        <w:rPr>
          <w:rFonts w:ascii="Times New Roman" w:hAnsi="Times New Roman" w:cs="Times New Roman"/>
        </w:rPr>
        <w:t xml:space="preserve">Violin plot showing the </w:t>
      </w:r>
      <w:r w:rsidRPr="00385B01">
        <w:rPr>
          <w:rFonts w:ascii="Times New Roman" w:hAnsi="Times New Roman" w:cs="Times New Roman"/>
        </w:rPr>
        <w:t xml:space="preserve">receptor </w:t>
      </w:r>
      <w:r w:rsidR="004563E6" w:rsidRPr="00385B01">
        <w:rPr>
          <w:rFonts w:ascii="Times New Roman" w:hAnsi="Times New Roman" w:cs="Times New Roman"/>
        </w:rPr>
        <w:t xml:space="preserve">expression of </w:t>
      </w:r>
      <w:r w:rsidRPr="00385B01">
        <w:rPr>
          <w:rFonts w:ascii="Times New Roman" w:hAnsi="Times New Roman" w:cs="Times New Roman"/>
        </w:rPr>
        <w:t xml:space="preserve">itch and pain inducing chemicals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w:t>
      </w:r>
      <w:r w:rsidR="004563E6" w:rsidRPr="00385B01">
        <w:rPr>
          <w:rFonts w:ascii="Times New Roman" w:hAnsi="Times New Roman" w:cs="Times New Roman"/>
        </w:rPr>
        <w:t>.</w:t>
      </w:r>
      <w:r w:rsidRPr="00385B01">
        <w:rPr>
          <w:rFonts w:ascii="Times New Roman" w:hAnsi="Times New Roman" w:cs="Times New Roman"/>
        </w:rPr>
        <w:t xml:space="preserve"> (</w:t>
      </w:r>
      <w:r w:rsidRPr="00385B01">
        <w:rPr>
          <w:rFonts w:ascii="Times New Roman" w:hAnsi="Times New Roman" w:cs="Times New Roman"/>
          <w:b/>
        </w:rPr>
        <w:t>B</w:t>
      </w:r>
      <w:r w:rsidRPr="00385B01">
        <w:rPr>
          <w:rFonts w:ascii="Times New Roman" w:hAnsi="Times New Roman" w:cs="Times New Roman"/>
        </w:rPr>
        <w:t xml:space="preserve">) Violin plot showing the expression of potential gabapentin targets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w:t>
      </w:r>
      <w:r w:rsidRPr="00385B01">
        <w:rPr>
          <w:rFonts w:ascii="Times New Roman" w:hAnsi="Times New Roman" w:cs="Times New Roman"/>
          <w:b/>
        </w:rPr>
        <w:t>C</w:t>
      </w:r>
      <w:r w:rsidRPr="00385B01">
        <w:rPr>
          <w:rFonts w:ascii="Times New Roman" w:hAnsi="Times New Roman" w:cs="Times New Roman"/>
        </w:rPr>
        <w:t>) Violin plot showing the expression of opioid receptors in</w:t>
      </w:r>
      <w:r w:rsidR="009D1963" w:rsidRPr="00385B01">
        <w:rPr>
          <w:rFonts w:ascii="Times New Roman" w:hAnsi="Times New Roman" w:cs="Times New Roman"/>
        </w:rPr>
        <w:t xml:space="preserve"> mouse and</w:t>
      </w:r>
      <w:r w:rsidRPr="00385B01">
        <w:rPr>
          <w:rFonts w:ascii="Times New Roman" w:hAnsi="Times New Roman" w:cs="Times New Roman"/>
        </w:rPr>
        <w:t xml:space="preserve"> </w:t>
      </w:r>
      <w:r w:rsidR="00D84DB7" w:rsidRPr="00385B01">
        <w:rPr>
          <w:rFonts w:ascii="Times New Roman" w:hAnsi="Times New Roman" w:cs="Times New Roman"/>
        </w:rPr>
        <w:t>h</w:t>
      </w:r>
      <w:r w:rsidR="00CC29A0" w:rsidRPr="00385B01">
        <w:rPr>
          <w:rFonts w:ascii="Times New Roman" w:hAnsi="Times New Roman" w:cs="Times New Roman"/>
        </w:rPr>
        <w:t xml:space="preserve">uman </w:t>
      </w:r>
      <w:r w:rsidR="00D84DB7" w:rsidRPr="00385B01">
        <w:rPr>
          <w:rFonts w:ascii="Times New Roman" w:hAnsi="Times New Roman" w:cs="Times New Roman"/>
        </w:rPr>
        <w:t>DRG</w:t>
      </w:r>
      <w:r w:rsidRPr="00385B01">
        <w:rPr>
          <w:rFonts w:ascii="Times New Roman" w:hAnsi="Times New Roman" w:cs="Times New Roman"/>
        </w:rPr>
        <w:t xml:space="preserve"> neurons.</w:t>
      </w:r>
    </w:p>
    <w:p w14:paraId="54A613AB" w14:textId="77777777" w:rsidR="004563E6" w:rsidRPr="00385B01" w:rsidRDefault="004563E6" w:rsidP="00364ADC">
      <w:pPr>
        <w:spacing w:after="0" w:line="480" w:lineRule="auto"/>
        <w:jc w:val="both"/>
        <w:rPr>
          <w:rFonts w:ascii="Times New Roman" w:hAnsi="Times New Roman" w:cs="Times New Roman"/>
          <w:b/>
        </w:rPr>
      </w:pPr>
    </w:p>
    <w:p w14:paraId="024D6BC1" w14:textId="12E13117" w:rsidR="004563E6" w:rsidRPr="00385B01" w:rsidRDefault="004563E6"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Supplementary figure 1</w:t>
      </w:r>
      <w:r w:rsidR="009D1963" w:rsidRPr="00385B01">
        <w:rPr>
          <w:rFonts w:ascii="Times New Roman" w:hAnsi="Times New Roman" w:cs="Times New Roman"/>
          <w:b/>
          <w:color w:val="000000" w:themeColor="text1"/>
        </w:rPr>
        <w:t>1</w:t>
      </w:r>
      <w:r w:rsidRPr="00385B01">
        <w:rPr>
          <w:rFonts w:ascii="Times New Roman" w:hAnsi="Times New Roman" w:cs="Times New Roman"/>
          <w:b/>
          <w:color w:val="000000" w:themeColor="text1"/>
        </w:rPr>
        <w:t xml:space="preserve">. Expression of GPCRs in </w:t>
      </w:r>
      <w:proofErr w:type="spellStart"/>
      <w:r w:rsidR="00D84DB7" w:rsidRPr="00385B01">
        <w:rPr>
          <w:rFonts w:ascii="Times New Roman" w:hAnsi="Times New Roman" w:cs="Times New Roman"/>
          <w:b/>
          <w:color w:val="000000" w:themeColor="text1"/>
        </w:rPr>
        <w:t>hDRG</w:t>
      </w:r>
      <w:proofErr w:type="spellEnd"/>
      <w:r w:rsidRPr="00385B01">
        <w:rPr>
          <w:rFonts w:ascii="Times New Roman" w:hAnsi="Times New Roman" w:cs="Times New Roman"/>
          <w:b/>
          <w:color w:val="000000" w:themeColor="text1"/>
        </w:rPr>
        <w:t xml:space="preserve"> neurons</w:t>
      </w:r>
    </w:p>
    <w:p w14:paraId="6F2B7C6A" w14:textId="43818D40" w:rsidR="004563E6" w:rsidRPr="00385B01"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 xml:space="preserve">Heatmap showing the expression of GPCRs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Genes were ranked by average expression level in all DRG neurons. </w:t>
      </w:r>
    </w:p>
    <w:p w14:paraId="7250DC47" w14:textId="77777777" w:rsidR="004563E6" w:rsidRPr="00385B01" w:rsidRDefault="004563E6" w:rsidP="00364ADC">
      <w:pPr>
        <w:snapToGrid w:val="0"/>
        <w:spacing w:after="0" w:line="480" w:lineRule="auto"/>
        <w:jc w:val="both"/>
        <w:rPr>
          <w:rFonts w:ascii="Times New Roman" w:hAnsi="Times New Roman" w:cs="Times New Roman"/>
        </w:rPr>
      </w:pPr>
    </w:p>
    <w:p w14:paraId="231F849C" w14:textId="5C149B67" w:rsidR="004563E6" w:rsidRPr="00385B01" w:rsidRDefault="004563E6"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Supplementary figure 1</w:t>
      </w:r>
      <w:r w:rsidR="009D1963" w:rsidRPr="00385B01">
        <w:rPr>
          <w:rFonts w:ascii="Times New Roman" w:hAnsi="Times New Roman" w:cs="Times New Roman"/>
          <w:b/>
          <w:color w:val="000000" w:themeColor="text1"/>
        </w:rPr>
        <w:t>2</w:t>
      </w:r>
      <w:r w:rsidRPr="00385B01">
        <w:rPr>
          <w:rFonts w:ascii="Times New Roman" w:hAnsi="Times New Roman" w:cs="Times New Roman"/>
          <w:b/>
          <w:color w:val="000000" w:themeColor="text1"/>
        </w:rPr>
        <w:t xml:space="preserve">. Expression of ion channels in </w:t>
      </w:r>
      <w:proofErr w:type="spellStart"/>
      <w:r w:rsidR="00D84DB7" w:rsidRPr="00385B01">
        <w:rPr>
          <w:rFonts w:ascii="Times New Roman" w:hAnsi="Times New Roman" w:cs="Times New Roman"/>
          <w:b/>
          <w:color w:val="000000" w:themeColor="text1"/>
        </w:rPr>
        <w:t>hDRG</w:t>
      </w:r>
      <w:proofErr w:type="spellEnd"/>
      <w:r w:rsidRPr="00385B01">
        <w:rPr>
          <w:rFonts w:ascii="Times New Roman" w:hAnsi="Times New Roman" w:cs="Times New Roman"/>
          <w:b/>
          <w:color w:val="000000" w:themeColor="text1"/>
        </w:rPr>
        <w:t xml:space="preserve"> neurons</w:t>
      </w:r>
    </w:p>
    <w:p w14:paraId="2760DF95" w14:textId="7E013752" w:rsidR="004563E6"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 xml:space="preserve">Heatmap showing the expression of ion channels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Genes were ranked by average expression level in all DRG neurons.</w:t>
      </w:r>
    </w:p>
    <w:p w14:paraId="0FB42EAB" w14:textId="77777777" w:rsidR="00A45368" w:rsidRPr="00385B01" w:rsidRDefault="00A45368" w:rsidP="00364ADC">
      <w:pPr>
        <w:snapToGrid w:val="0"/>
        <w:spacing w:after="0" w:line="480" w:lineRule="auto"/>
        <w:jc w:val="both"/>
        <w:rPr>
          <w:rFonts w:ascii="Times New Roman" w:hAnsi="Times New Roman" w:cs="Times New Roman"/>
        </w:rPr>
      </w:pPr>
    </w:p>
    <w:p w14:paraId="4A6E0EA7" w14:textId="00DD8828" w:rsidR="004563E6" w:rsidRPr="00385B01" w:rsidRDefault="004563E6"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Supplementary figure 1</w:t>
      </w:r>
      <w:r w:rsidR="009D1963" w:rsidRPr="00385B01">
        <w:rPr>
          <w:rFonts w:ascii="Times New Roman" w:hAnsi="Times New Roman" w:cs="Times New Roman"/>
          <w:b/>
          <w:color w:val="000000" w:themeColor="text1"/>
        </w:rPr>
        <w:t>3</w:t>
      </w:r>
      <w:r w:rsidRPr="00385B01">
        <w:rPr>
          <w:rFonts w:ascii="Times New Roman" w:hAnsi="Times New Roman" w:cs="Times New Roman"/>
          <w:b/>
          <w:color w:val="000000" w:themeColor="text1"/>
        </w:rPr>
        <w:t xml:space="preserve">. Expression of chemokine receptors in </w:t>
      </w:r>
      <w:proofErr w:type="spellStart"/>
      <w:r w:rsidR="00D84DB7" w:rsidRPr="00385B01">
        <w:rPr>
          <w:rFonts w:ascii="Times New Roman" w:hAnsi="Times New Roman" w:cs="Times New Roman"/>
          <w:b/>
          <w:color w:val="000000" w:themeColor="text1"/>
        </w:rPr>
        <w:t>hDRG</w:t>
      </w:r>
      <w:proofErr w:type="spellEnd"/>
      <w:r w:rsidRPr="00385B01">
        <w:rPr>
          <w:rFonts w:ascii="Times New Roman" w:hAnsi="Times New Roman" w:cs="Times New Roman"/>
          <w:b/>
          <w:color w:val="000000" w:themeColor="text1"/>
        </w:rPr>
        <w:t xml:space="preserve"> neurons</w:t>
      </w:r>
    </w:p>
    <w:p w14:paraId="7B34E6FE" w14:textId="0A9EE0D5" w:rsidR="004563E6" w:rsidRPr="00385B01"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 xml:space="preserve">Heatmap showing the expression of chemokine receptors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Genes were ranked by average expression level in all DRG neurons.</w:t>
      </w:r>
    </w:p>
    <w:p w14:paraId="378EA5AB" w14:textId="77777777" w:rsidR="004563E6" w:rsidRPr="00385B01" w:rsidRDefault="004563E6" w:rsidP="00364ADC">
      <w:pPr>
        <w:snapToGrid w:val="0"/>
        <w:spacing w:after="0" w:line="480" w:lineRule="auto"/>
        <w:jc w:val="both"/>
        <w:rPr>
          <w:rFonts w:ascii="Times New Roman" w:hAnsi="Times New Roman" w:cs="Times New Roman"/>
        </w:rPr>
      </w:pPr>
    </w:p>
    <w:p w14:paraId="767673A6" w14:textId="0C2400BB" w:rsidR="004563E6" w:rsidRPr="00385B01" w:rsidRDefault="004563E6"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Supplementary figure 1</w:t>
      </w:r>
      <w:r w:rsidR="009D1963" w:rsidRPr="00385B01">
        <w:rPr>
          <w:rFonts w:ascii="Times New Roman" w:hAnsi="Times New Roman" w:cs="Times New Roman"/>
          <w:b/>
          <w:color w:val="000000" w:themeColor="text1"/>
        </w:rPr>
        <w:t>4</w:t>
      </w:r>
      <w:r w:rsidRPr="00385B01">
        <w:rPr>
          <w:rFonts w:ascii="Times New Roman" w:hAnsi="Times New Roman" w:cs="Times New Roman"/>
          <w:b/>
          <w:color w:val="000000" w:themeColor="text1"/>
        </w:rPr>
        <w:t xml:space="preserve">. Expression of peptides in </w:t>
      </w:r>
      <w:proofErr w:type="spellStart"/>
      <w:r w:rsidR="00D84DB7" w:rsidRPr="00385B01">
        <w:rPr>
          <w:rFonts w:ascii="Times New Roman" w:hAnsi="Times New Roman" w:cs="Times New Roman"/>
          <w:b/>
          <w:color w:val="000000" w:themeColor="text1"/>
        </w:rPr>
        <w:t>hDRG</w:t>
      </w:r>
      <w:proofErr w:type="spellEnd"/>
      <w:r w:rsidRPr="00385B01">
        <w:rPr>
          <w:rFonts w:ascii="Times New Roman" w:hAnsi="Times New Roman" w:cs="Times New Roman"/>
          <w:b/>
          <w:color w:val="000000" w:themeColor="text1"/>
        </w:rPr>
        <w:t xml:space="preserve"> neurons</w:t>
      </w:r>
    </w:p>
    <w:p w14:paraId="393FA20A" w14:textId="4E71B464" w:rsidR="004563E6" w:rsidRDefault="004563E6"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 xml:space="preserve">Heatmap showing the expression of peptides in </w:t>
      </w:r>
      <w:proofErr w:type="spellStart"/>
      <w:r w:rsidR="00D84DB7" w:rsidRPr="00385B01">
        <w:rPr>
          <w:rFonts w:ascii="Times New Roman" w:hAnsi="Times New Roman" w:cs="Times New Roman"/>
        </w:rPr>
        <w:t>hDRG</w:t>
      </w:r>
      <w:proofErr w:type="spellEnd"/>
      <w:r w:rsidRPr="00385B01">
        <w:rPr>
          <w:rFonts w:ascii="Times New Roman" w:hAnsi="Times New Roman" w:cs="Times New Roman"/>
        </w:rPr>
        <w:t xml:space="preserve"> neurons. Genes were ranked by average expression level in all DRG neurons.</w:t>
      </w:r>
    </w:p>
    <w:p w14:paraId="7B2231B3" w14:textId="77777777" w:rsidR="00591738" w:rsidRPr="00385B01" w:rsidRDefault="00591738" w:rsidP="00364ADC">
      <w:pPr>
        <w:snapToGrid w:val="0"/>
        <w:spacing w:after="0" w:line="480" w:lineRule="auto"/>
        <w:jc w:val="both"/>
        <w:rPr>
          <w:rFonts w:ascii="Times New Roman" w:hAnsi="Times New Roman" w:cs="Times New Roman"/>
        </w:rPr>
      </w:pPr>
    </w:p>
    <w:p w14:paraId="3B9FA2E1" w14:textId="576EFA89" w:rsidR="00591738" w:rsidRPr="00591738" w:rsidRDefault="00591738" w:rsidP="00591738">
      <w:pPr>
        <w:spacing w:after="0" w:line="480" w:lineRule="auto"/>
        <w:jc w:val="both"/>
        <w:rPr>
          <w:rFonts w:ascii="Times New Roman" w:hAnsi="Times New Roman" w:cs="Times New Roman"/>
          <w:b/>
        </w:rPr>
      </w:pPr>
      <w:r w:rsidRPr="00591738">
        <w:rPr>
          <w:rFonts w:ascii="Times New Roman" w:hAnsi="Times New Roman" w:cs="Times New Roman"/>
          <w:b/>
          <w:color w:val="000000" w:themeColor="text1"/>
        </w:rPr>
        <w:t>Supplementary figure 15</w:t>
      </w:r>
      <w:r w:rsidRPr="00591738">
        <w:rPr>
          <w:rFonts w:ascii="Times New Roman" w:hAnsi="Times New Roman" w:cs="Times New Roman"/>
          <w:b/>
        </w:rPr>
        <w:t>. Immunostaining of different types of sensory fibers in the human skin using molecular makers identified by single-soma deep RNA-seq dataset</w:t>
      </w:r>
    </w:p>
    <w:p w14:paraId="7638680D" w14:textId="44FB529D" w:rsidR="00591738" w:rsidRPr="00591738" w:rsidRDefault="00591738" w:rsidP="00591738">
      <w:pPr>
        <w:snapToGrid w:val="0"/>
        <w:spacing w:after="0" w:line="480" w:lineRule="auto"/>
        <w:jc w:val="both"/>
        <w:rPr>
          <w:rFonts w:ascii="Times New Roman" w:hAnsi="Times New Roman" w:cs="Times New Roman"/>
        </w:rPr>
      </w:pPr>
      <w:r w:rsidRPr="00591738">
        <w:rPr>
          <w:rFonts w:ascii="Times New Roman" w:hAnsi="Times New Roman" w:cs="Times New Roman"/>
        </w:rPr>
        <w:t xml:space="preserve"> (</w:t>
      </w:r>
      <w:r w:rsidRPr="00024923">
        <w:rPr>
          <w:rFonts w:ascii="Times New Roman" w:hAnsi="Times New Roman" w:cs="Times New Roman"/>
          <w:b/>
        </w:rPr>
        <w:t>A-F</w:t>
      </w:r>
      <w:r w:rsidRPr="00591738">
        <w:rPr>
          <w:rFonts w:ascii="Times New Roman" w:hAnsi="Times New Roman" w:cs="Times New Roman"/>
        </w:rPr>
        <w:t xml:space="preserve">) Double immunostaining of human skin sections showing SST+ sensory fibers are a subset of CGRP+ sensory </w:t>
      </w:r>
      <w:r w:rsidRPr="006C2C75">
        <w:rPr>
          <w:rFonts w:ascii="Times New Roman" w:hAnsi="Times New Roman" w:cs="Times New Roman"/>
        </w:rPr>
        <w:t xml:space="preserve">fibers in </w:t>
      </w:r>
      <w:r w:rsidR="006C2C75">
        <w:rPr>
          <w:rFonts w:ascii="Times New Roman" w:hAnsi="Times New Roman" w:cs="Times New Roman"/>
        </w:rPr>
        <w:t xml:space="preserve">the </w:t>
      </w:r>
      <w:r w:rsidRPr="006C2C75">
        <w:rPr>
          <w:rFonts w:ascii="Times New Roman" w:hAnsi="Times New Roman" w:cs="Times New Roman"/>
        </w:rPr>
        <w:t>dermis</w:t>
      </w:r>
      <w:r w:rsidR="00024923" w:rsidRPr="006C2C75">
        <w:rPr>
          <w:rFonts w:ascii="Times New Roman" w:hAnsi="Times New Roman" w:cs="Times New Roman"/>
        </w:rPr>
        <w:t xml:space="preserve">, </w:t>
      </w:r>
      <w:r w:rsidRPr="006C2C75">
        <w:rPr>
          <w:rFonts w:ascii="Times New Roman" w:hAnsi="Times New Roman" w:cs="Times New Roman"/>
        </w:rPr>
        <w:t>the dermis-epidermis junction</w:t>
      </w:r>
      <w:r w:rsidR="006C2C75" w:rsidRPr="006C2C75">
        <w:rPr>
          <w:rFonts w:ascii="Times New Roman" w:hAnsi="Times New Roman" w:cs="Times New Roman"/>
        </w:rPr>
        <w:t>,</w:t>
      </w:r>
      <w:r w:rsidR="00024923" w:rsidRPr="006C2C75">
        <w:rPr>
          <w:rFonts w:ascii="Times New Roman" w:hAnsi="Times New Roman" w:cs="Times New Roman"/>
        </w:rPr>
        <w:t xml:space="preserve"> </w:t>
      </w:r>
      <w:r w:rsidR="006C2C75" w:rsidRPr="006C2C75">
        <w:rPr>
          <w:rFonts w:ascii="Times New Roman" w:hAnsi="Times New Roman" w:cs="Times New Roman"/>
        </w:rPr>
        <w:t xml:space="preserve">and </w:t>
      </w:r>
      <w:r w:rsidR="00024923" w:rsidRPr="006C2C75">
        <w:rPr>
          <w:rFonts w:ascii="Times New Roman" w:hAnsi="Times New Roman" w:cs="Times New Roman"/>
        </w:rPr>
        <w:t xml:space="preserve">entering </w:t>
      </w:r>
      <w:r w:rsidR="006C2C75">
        <w:rPr>
          <w:rFonts w:ascii="Times New Roman" w:hAnsi="Times New Roman" w:cs="Times New Roman"/>
        </w:rPr>
        <w:t>the</w:t>
      </w:r>
      <w:r w:rsidR="00024923" w:rsidRPr="006C2C75">
        <w:rPr>
          <w:rFonts w:ascii="Times New Roman" w:hAnsi="Times New Roman" w:cs="Times New Roman"/>
        </w:rPr>
        <w:t xml:space="preserve"> epidermis</w:t>
      </w:r>
      <w:r w:rsidRPr="00591738">
        <w:rPr>
          <w:rFonts w:ascii="Times New Roman" w:hAnsi="Times New Roman" w:cs="Times New Roman"/>
        </w:rPr>
        <w:t xml:space="preserve"> (A-C) and near the hair follicle (D-F). The white dashed line indicates the dermis-epidermis junction.</w:t>
      </w:r>
      <w:r w:rsidR="00024923">
        <w:rPr>
          <w:rFonts w:ascii="Times New Roman" w:hAnsi="Times New Roman" w:cs="Times New Roman"/>
        </w:rPr>
        <w:t xml:space="preserve"> Yellow arrows indicate SST+/CGRP+ sensory afferents, green </w:t>
      </w:r>
      <w:r w:rsidR="00024923" w:rsidRPr="00024923">
        <w:rPr>
          <w:rFonts w:ascii="Times New Roman" w:hAnsi="Times New Roman" w:cs="Times New Roman"/>
        </w:rPr>
        <w:t>arrows</w:t>
      </w:r>
      <w:r w:rsidRPr="00591738">
        <w:rPr>
          <w:rFonts w:ascii="Times New Roman" w:hAnsi="Times New Roman" w:cs="Times New Roman"/>
        </w:rPr>
        <w:t xml:space="preserve"> </w:t>
      </w:r>
      <w:r w:rsidR="00024923">
        <w:rPr>
          <w:rFonts w:ascii="Times New Roman" w:hAnsi="Times New Roman" w:cs="Times New Roman"/>
        </w:rPr>
        <w:t xml:space="preserve">indicate CGRP+ only sensory afferents </w:t>
      </w:r>
      <w:r w:rsidRPr="00591738">
        <w:rPr>
          <w:rFonts w:ascii="Times New Roman" w:hAnsi="Times New Roman" w:cs="Times New Roman"/>
        </w:rPr>
        <w:t>(</w:t>
      </w:r>
      <w:r w:rsidRPr="00024923">
        <w:rPr>
          <w:rFonts w:ascii="Times New Roman" w:hAnsi="Times New Roman" w:cs="Times New Roman"/>
          <w:b/>
        </w:rPr>
        <w:t>G-O</w:t>
      </w:r>
      <w:r w:rsidRPr="00591738">
        <w:rPr>
          <w:rFonts w:ascii="Times New Roman" w:hAnsi="Times New Roman" w:cs="Times New Roman"/>
        </w:rPr>
        <w:t xml:space="preserve">). Double immunostaining of KIT with PGP9.5 (G-I), NEFH (J-L) and CGRP (M-O) in human hairy skin showing KIT+ sensory afferents are a subset of CGRP+/NEFH+ sensory afferents around the hair follicles. Yellow dashed lines outline hair follicles. </w:t>
      </w:r>
      <w:r w:rsidR="00024923">
        <w:rPr>
          <w:rFonts w:ascii="Times New Roman" w:hAnsi="Times New Roman" w:cs="Times New Roman"/>
        </w:rPr>
        <w:t xml:space="preserve">Yellow arrows indicate double positive sensory afferents, green </w:t>
      </w:r>
      <w:r w:rsidR="00024923" w:rsidRPr="00024923">
        <w:rPr>
          <w:rFonts w:ascii="Times New Roman" w:hAnsi="Times New Roman" w:cs="Times New Roman"/>
        </w:rPr>
        <w:t>arrows</w:t>
      </w:r>
      <w:r w:rsidR="00024923" w:rsidRPr="00591738">
        <w:rPr>
          <w:rFonts w:ascii="Times New Roman" w:hAnsi="Times New Roman" w:cs="Times New Roman"/>
        </w:rPr>
        <w:t xml:space="preserve"> </w:t>
      </w:r>
      <w:r w:rsidR="00024923">
        <w:rPr>
          <w:rFonts w:ascii="Times New Roman" w:hAnsi="Times New Roman" w:cs="Times New Roman"/>
        </w:rPr>
        <w:t xml:space="preserve">indicate PGP9.5+ only or CGRP+ only or NEFT+ only sensory afferents. </w:t>
      </w:r>
      <w:r w:rsidRPr="00591738">
        <w:rPr>
          <w:rFonts w:ascii="Times New Roman" w:hAnsi="Times New Roman" w:cs="Times New Roman"/>
        </w:rPr>
        <w:t xml:space="preserve">Epi, epidermis; hf, hair follicle; </w:t>
      </w:r>
      <w:proofErr w:type="spellStart"/>
      <w:r w:rsidRPr="00591738">
        <w:rPr>
          <w:rFonts w:ascii="Times New Roman" w:hAnsi="Times New Roman" w:cs="Times New Roman"/>
        </w:rPr>
        <w:t>sd</w:t>
      </w:r>
      <w:proofErr w:type="spellEnd"/>
      <w:r w:rsidRPr="00591738">
        <w:rPr>
          <w:rFonts w:ascii="Times New Roman" w:hAnsi="Times New Roman" w:cs="Times New Roman"/>
        </w:rPr>
        <w:t xml:space="preserve">, sweat gland duct; </w:t>
      </w:r>
      <w:proofErr w:type="spellStart"/>
      <w:r w:rsidRPr="00591738">
        <w:rPr>
          <w:rFonts w:ascii="Times New Roman" w:hAnsi="Times New Roman" w:cs="Times New Roman"/>
        </w:rPr>
        <w:t>pnc</w:t>
      </w:r>
      <w:proofErr w:type="spellEnd"/>
      <w:r w:rsidRPr="00591738">
        <w:rPr>
          <w:rFonts w:ascii="Times New Roman" w:hAnsi="Times New Roman" w:cs="Times New Roman"/>
        </w:rPr>
        <w:t xml:space="preserve">, </w:t>
      </w:r>
      <w:proofErr w:type="spellStart"/>
      <w:r w:rsidRPr="00591738">
        <w:rPr>
          <w:rFonts w:ascii="Times New Roman" w:hAnsi="Times New Roman" w:cs="Times New Roman"/>
        </w:rPr>
        <w:t>pilo</w:t>
      </w:r>
      <w:proofErr w:type="spellEnd"/>
      <w:r w:rsidRPr="00591738">
        <w:rPr>
          <w:rFonts w:ascii="Times New Roman" w:hAnsi="Times New Roman" w:cs="Times New Roman"/>
        </w:rPr>
        <w:t xml:space="preserve">-neural complex; </w:t>
      </w:r>
      <w:proofErr w:type="spellStart"/>
      <w:r w:rsidRPr="00591738">
        <w:rPr>
          <w:rFonts w:ascii="Times New Roman" w:hAnsi="Times New Roman" w:cs="Times New Roman"/>
        </w:rPr>
        <w:t>sbg</w:t>
      </w:r>
      <w:proofErr w:type="spellEnd"/>
      <w:r w:rsidRPr="00591738">
        <w:rPr>
          <w:rFonts w:ascii="Times New Roman" w:hAnsi="Times New Roman" w:cs="Times New Roman"/>
        </w:rPr>
        <w:t xml:space="preserve">, sebaceous gland. Scale bar, 100 </w:t>
      </w:r>
      <w:proofErr w:type="spellStart"/>
      <w:r w:rsidRPr="00591738">
        <w:rPr>
          <w:rFonts w:ascii="Times New Roman" w:hAnsi="Times New Roman" w:cs="Times New Roman"/>
        </w:rPr>
        <w:t>μm</w:t>
      </w:r>
      <w:proofErr w:type="spellEnd"/>
      <w:r w:rsidRPr="00591738">
        <w:rPr>
          <w:rFonts w:ascii="Times New Roman" w:hAnsi="Times New Roman" w:cs="Times New Roman"/>
        </w:rPr>
        <w:t>.</w:t>
      </w:r>
    </w:p>
    <w:p w14:paraId="195CCECA" w14:textId="77777777" w:rsidR="009D1963" w:rsidRPr="00385B01" w:rsidRDefault="009D1963" w:rsidP="00364ADC">
      <w:pPr>
        <w:snapToGrid w:val="0"/>
        <w:spacing w:after="0" w:line="480" w:lineRule="auto"/>
        <w:jc w:val="both"/>
        <w:rPr>
          <w:rFonts w:ascii="Times New Roman" w:hAnsi="Times New Roman" w:cs="Times New Roman"/>
        </w:rPr>
      </w:pPr>
    </w:p>
    <w:p w14:paraId="264000D3" w14:textId="1C11F66E" w:rsidR="009D1963" w:rsidRPr="00385B01" w:rsidRDefault="00357362"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lastRenderedPageBreak/>
        <w:t>Supplementary figure 1</w:t>
      </w:r>
      <w:r w:rsidR="00591738">
        <w:rPr>
          <w:rFonts w:ascii="Times New Roman" w:hAnsi="Times New Roman" w:cs="Times New Roman"/>
          <w:b/>
          <w:color w:val="000000" w:themeColor="text1"/>
        </w:rPr>
        <w:t>6</w:t>
      </w:r>
      <w:r w:rsidRPr="00385B01">
        <w:rPr>
          <w:rFonts w:ascii="Times New Roman" w:hAnsi="Times New Roman" w:cs="Times New Roman"/>
          <w:b/>
          <w:color w:val="000000" w:themeColor="text1"/>
        </w:rPr>
        <w:t xml:space="preserve">. </w:t>
      </w:r>
      <w:r w:rsidR="009D1963" w:rsidRPr="00385B01">
        <w:rPr>
          <w:rFonts w:ascii="Times New Roman" w:hAnsi="Times New Roman" w:cs="Times New Roman"/>
          <w:b/>
          <w:color w:val="000000" w:themeColor="text1"/>
        </w:rPr>
        <w:t xml:space="preserve">Expression of </w:t>
      </w:r>
      <w:r w:rsidR="009D1963" w:rsidRPr="00385B01">
        <w:rPr>
          <w:rFonts w:ascii="Times New Roman" w:hAnsi="Times New Roman" w:cs="Times New Roman"/>
          <w:b/>
          <w:i/>
          <w:color w:val="000000" w:themeColor="text1"/>
        </w:rPr>
        <w:t>TRPM8, PIEZO2</w:t>
      </w:r>
      <w:r w:rsidR="009D1963" w:rsidRPr="00385B01">
        <w:rPr>
          <w:rFonts w:ascii="Times New Roman" w:hAnsi="Times New Roman" w:cs="Times New Roman"/>
          <w:b/>
          <w:color w:val="000000" w:themeColor="text1"/>
        </w:rPr>
        <w:t xml:space="preserve"> </w:t>
      </w:r>
      <w:r w:rsidR="00A003A0" w:rsidRPr="00385B01">
        <w:rPr>
          <w:rFonts w:ascii="Times New Roman" w:hAnsi="Times New Roman" w:cs="Times New Roman"/>
          <w:b/>
          <w:color w:val="000000" w:themeColor="text1"/>
        </w:rPr>
        <w:t xml:space="preserve">and </w:t>
      </w:r>
      <w:r w:rsidR="009D1963" w:rsidRPr="00385B01">
        <w:rPr>
          <w:rFonts w:ascii="Times New Roman" w:hAnsi="Times New Roman" w:cs="Times New Roman"/>
          <w:b/>
          <w:i/>
          <w:color w:val="000000" w:themeColor="text1"/>
        </w:rPr>
        <w:t>CALCA</w:t>
      </w:r>
      <w:r w:rsidR="009D1963" w:rsidRPr="00385B01">
        <w:rPr>
          <w:rFonts w:ascii="Times New Roman" w:hAnsi="Times New Roman" w:cs="Times New Roman"/>
          <w:b/>
          <w:color w:val="000000" w:themeColor="text1"/>
        </w:rPr>
        <w:t xml:space="preserve"> in </w:t>
      </w:r>
      <w:r w:rsidR="00A003A0" w:rsidRPr="00385B01">
        <w:rPr>
          <w:rFonts w:ascii="Times New Roman" w:hAnsi="Times New Roman" w:cs="Times New Roman"/>
          <w:b/>
          <w:color w:val="000000" w:themeColor="text1"/>
        </w:rPr>
        <w:t xml:space="preserve">the </w:t>
      </w:r>
      <w:proofErr w:type="spellStart"/>
      <w:r w:rsidR="009D1963" w:rsidRPr="00385B01">
        <w:rPr>
          <w:rFonts w:ascii="Times New Roman" w:hAnsi="Times New Roman" w:cs="Times New Roman"/>
          <w:b/>
          <w:color w:val="000000" w:themeColor="text1"/>
        </w:rPr>
        <w:t>hPEP.KIT</w:t>
      </w:r>
      <w:proofErr w:type="spellEnd"/>
      <w:r w:rsidR="009D1963" w:rsidRPr="00385B01">
        <w:rPr>
          <w:rFonts w:ascii="Times New Roman" w:hAnsi="Times New Roman" w:cs="Times New Roman"/>
          <w:b/>
          <w:color w:val="000000" w:themeColor="text1"/>
        </w:rPr>
        <w:t xml:space="preserve"> population, and cooling and heating response properties </w:t>
      </w:r>
      <w:r w:rsidR="00A003A0" w:rsidRPr="00385B01">
        <w:rPr>
          <w:rFonts w:ascii="Times New Roman" w:hAnsi="Times New Roman" w:cs="Times New Roman"/>
          <w:b/>
          <w:color w:val="000000" w:themeColor="text1"/>
        </w:rPr>
        <w:t xml:space="preserve">of </w:t>
      </w:r>
      <w:r w:rsidR="009D1963" w:rsidRPr="00385B01">
        <w:rPr>
          <w:rFonts w:ascii="Times New Roman" w:hAnsi="Times New Roman" w:cs="Times New Roman"/>
          <w:b/>
          <w:color w:val="000000" w:themeColor="text1"/>
        </w:rPr>
        <w:t>A-HTMR and C-LTMR</w:t>
      </w:r>
      <w:r w:rsidR="00A003A0" w:rsidRPr="00385B01">
        <w:rPr>
          <w:rFonts w:ascii="Times New Roman" w:hAnsi="Times New Roman" w:cs="Times New Roman"/>
          <w:b/>
          <w:color w:val="000000" w:themeColor="text1"/>
        </w:rPr>
        <w:t xml:space="preserve"> units</w:t>
      </w:r>
      <w:r w:rsidR="009D1963" w:rsidRPr="00385B01">
        <w:rPr>
          <w:rFonts w:ascii="Times New Roman" w:hAnsi="Times New Roman" w:cs="Times New Roman"/>
          <w:b/>
          <w:color w:val="000000" w:themeColor="text1"/>
        </w:rPr>
        <w:t>.</w:t>
      </w:r>
    </w:p>
    <w:p w14:paraId="1119E575" w14:textId="278D2302" w:rsidR="00A45368" w:rsidRPr="00591738" w:rsidRDefault="009D1963" w:rsidP="00364ADC">
      <w:pPr>
        <w:snapToGrid w:val="0"/>
        <w:spacing w:after="0" w:line="480" w:lineRule="auto"/>
        <w:jc w:val="both"/>
        <w:rPr>
          <w:rFonts w:ascii="Times New Roman" w:hAnsi="Times New Roman" w:cs="Times New Roman"/>
        </w:rPr>
      </w:pPr>
      <w:r w:rsidRPr="00385B01">
        <w:rPr>
          <w:rFonts w:ascii="Times New Roman" w:hAnsi="Times New Roman" w:cs="Times New Roman"/>
        </w:rPr>
        <w:t>(</w:t>
      </w:r>
      <w:r w:rsidRPr="00385B01">
        <w:rPr>
          <w:rFonts w:ascii="Times New Roman" w:hAnsi="Times New Roman" w:cs="Times New Roman"/>
          <w:b/>
        </w:rPr>
        <w:t>A</w:t>
      </w:r>
      <w:r w:rsidRPr="00385B01">
        <w:rPr>
          <w:rFonts w:ascii="Times New Roman" w:hAnsi="Times New Roman" w:cs="Times New Roman"/>
        </w:rPr>
        <w:t xml:space="preserve">) Validation of the expression of </w:t>
      </w:r>
      <w:r w:rsidRPr="00385B01">
        <w:rPr>
          <w:rFonts w:ascii="Times New Roman" w:hAnsi="Times New Roman" w:cs="Times New Roman"/>
          <w:i/>
        </w:rPr>
        <w:t>TRPM8</w:t>
      </w:r>
      <w:r w:rsidRPr="00385B01">
        <w:rPr>
          <w:rFonts w:ascii="Times New Roman" w:hAnsi="Times New Roman" w:cs="Times New Roman"/>
        </w:rPr>
        <w:t xml:space="preserve">, </w:t>
      </w:r>
      <w:r w:rsidRPr="00385B01">
        <w:rPr>
          <w:rFonts w:ascii="Times New Roman" w:hAnsi="Times New Roman" w:cs="Times New Roman"/>
          <w:i/>
        </w:rPr>
        <w:t>PIEZO2</w:t>
      </w:r>
      <w:r w:rsidRPr="00385B01">
        <w:rPr>
          <w:rFonts w:ascii="Times New Roman" w:hAnsi="Times New Roman" w:cs="Times New Roman"/>
        </w:rPr>
        <w:t xml:space="preserve"> and </w:t>
      </w:r>
      <w:r w:rsidRPr="00385B01">
        <w:rPr>
          <w:rFonts w:ascii="Times New Roman" w:hAnsi="Times New Roman" w:cs="Times New Roman"/>
          <w:i/>
        </w:rPr>
        <w:t>CGRP</w:t>
      </w:r>
      <w:r w:rsidRPr="00385B01">
        <w:rPr>
          <w:rFonts w:ascii="Times New Roman" w:hAnsi="Times New Roman" w:cs="Times New Roman"/>
        </w:rPr>
        <w:t xml:space="preserve"> in </w:t>
      </w:r>
      <w:r w:rsidR="00773215" w:rsidRPr="00385B01">
        <w:rPr>
          <w:rFonts w:ascii="Times New Roman" w:hAnsi="Times New Roman" w:cs="Times New Roman"/>
        </w:rPr>
        <w:t xml:space="preserve">the </w:t>
      </w:r>
      <w:proofErr w:type="spellStart"/>
      <w:r w:rsidRPr="00385B01">
        <w:rPr>
          <w:rFonts w:ascii="Times New Roman" w:hAnsi="Times New Roman" w:cs="Times New Roman"/>
        </w:rPr>
        <w:t>hPEP.KIT</w:t>
      </w:r>
      <w:proofErr w:type="spellEnd"/>
      <w:r w:rsidRPr="00385B01">
        <w:rPr>
          <w:rFonts w:ascii="Times New Roman" w:hAnsi="Times New Roman" w:cs="Times New Roman"/>
        </w:rPr>
        <w:t xml:space="preserve"> population</w:t>
      </w:r>
      <w:r w:rsidR="00164952">
        <w:rPr>
          <w:rFonts w:ascii="Times New Roman" w:hAnsi="Times New Roman" w:cs="Times New Roman"/>
        </w:rPr>
        <w:t xml:space="preserve"> by multiplex FISH</w:t>
      </w:r>
      <w:r w:rsidRPr="00385B01">
        <w:rPr>
          <w:rFonts w:ascii="Times New Roman" w:hAnsi="Times New Roman" w:cs="Times New Roman"/>
        </w:rPr>
        <w:t>. (</w:t>
      </w:r>
      <w:r w:rsidRPr="00385B01">
        <w:rPr>
          <w:rFonts w:ascii="Times New Roman" w:hAnsi="Times New Roman" w:cs="Times New Roman"/>
          <w:b/>
        </w:rPr>
        <w:t>B &amp; C</w:t>
      </w:r>
      <w:r w:rsidRPr="00385B01">
        <w:rPr>
          <w:rFonts w:ascii="Times New Roman" w:hAnsi="Times New Roman" w:cs="Times New Roman"/>
        </w:rPr>
        <w:t xml:space="preserve">) Responses of A-HTMR cooling+ and polymodal </w:t>
      </w:r>
      <w:proofErr w:type="gramStart"/>
      <w:r w:rsidRPr="00385B01">
        <w:rPr>
          <w:rFonts w:ascii="Times New Roman" w:hAnsi="Times New Roman" w:cs="Times New Roman"/>
        </w:rPr>
        <w:t>hC.LTMR</w:t>
      </w:r>
      <w:proofErr w:type="gramEnd"/>
      <w:r w:rsidRPr="00385B01">
        <w:rPr>
          <w:rFonts w:ascii="Times New Roman" w:hAnsi="Times New Roman" w:cs="Times New Roman"/>
        </w:rPr>
        <w:t xml:space="preserve"> units to temperature changes. Each data point represents the mean (± SEM) responses of 5 A-HTMR cooling+ or 5 polymodal </w:t>
      </w:r>
      <w:proofErr w:type="gramStart"/>
      <w:r w:rsidRPr="00385B01">
        <w:rPr>
          <w:rFonts w:ascii="Times New Roman" w:hAnsi="Times New Roman" w:cs="Times New Roman"/>
        </w:rPr>
        <w:t>hC.LTMR</w:t>
      </w:r>
      <w:proofErr w:type="gramEnd"/>
      <w:r w:rsidRPr="00385B01">
        <w:rPr>
          <w:rFonts w:ascii="Times New Roman" w:hAnsi="Times New Roman" w:cs="Times New Roman"/>
        </w:rPr>
        <w:t xml:space="preserve"> units, tested in triplicate. </w:t>
      </w:r>
      <w:r w:rsidR="00834A37" w:rsidRPr="00385B01">
        <w:rPr>
          <w:rFonts w:ascii="Times New Roman" w:hAnsi="Times New Roman" w:cs="Times New Roman"/>
        </w:rPr>
        <w:t xml:space="preserve">For </w:t>
      </w:r>
      <w:proofErr w:type="spellStart"/>
      <w:proofErr w:type="gramStart"/>
      <w:r w:rsidRPr="00385B01">
        <w:rPr>
          <w:rFonts w:ascii="Times New Roman" w:hAnsi="Times New Roman" w:cs="Times New Roman"/>
        </w:rPr>
        <w:t>hC.LTMR</w:t>
      </w:r>
      <w:proofErr w:type="spellEnd"/>
      <w:proofErr w:type="gramEnd"/>
      <w:r w:rsidRPr="00385B01">
        <w:rPr>
          <w:rFonts w:ascii="Times New Roman" w:hAnsi="Times New Roman" w:cs="Times New Roman"/>
        </w:rPr>
        <w:t xml:space="preserve"> responses</w:t>
      </w:r>
      <w:r w:rsidR="00834A37" w:rsidRPr="00385B01">
        <w:rPr>
          <w:rFonts w:ascii="Times New Roman" w:hAnsi="Times New Roman" w:cs="Times New Roman"/>
        </w:rPr>
        <w:t>,</w:t>
      </w:r>
      <w:r w:rsidRPr="00385B01">
        <w:rPr>
          <w:rFonts w:ascii="Times New Roman" w:hAnsi="Times New Roman" w:cs="Times New Roman"/>
        </w:rPr>
        <w:t xml:space="preserve"> adjust</w:t>
      </w:r>
      <w:r w:rsidR="00834A37" w:rsidRPr="00385B01">
        <w:rPr>
          <w:rFonts w:ascii="Times New Roman" w:hAnsi="Times New Roman" w:cs="Times New Roman"/>
        </w:rPr>
        <w:t>ments</w:t>
      </w:r>
      <w:r w:rsidRPr="00385B01">
        <w:rPr>
          <w:rFonts w:ascii="Times New Roman" w:hAnsi="Times New Roman" w:cs="Times New Roman"/>
        </w:rPr>
        <w:t xml:space="preserve"> </w:t>
      </w:r>
      <w:r w:rsidR="00834A37" w:rsidRPr="00385B01">
        <w:rPr>
          <w:rFonts w:ascii="Times New Roman" w:hAnsi="Times New Roman" w:cs="Times New Roman"/>
        </w:rPr>
        <w:t xml:space="preserve">were made </w:t>
      </w:r>
      <w:r w:rsidRPr="00385B01">
        <w:rPr>
          <w:rFonts w:ascii="Times New Roman" w:hAnsi="Times New Roman" w:cs="Times New Roman"/>
        </w:rPr>
        <w:t>for conduction delay based on the latency</w:t>
      </w:r>
      <w:r w:rsidR="004A5049" w:rsidRPr="00385B01">
        <w:rPr>
          <w:rFonts w:ascii="Times New Roman" w:hAnsi="Times New Roman" w:cs="Times New Roman"/>
        </w:rPr>
        <w:t xml:space="preserve"> of </w:t>
      </w:r>
      <w:r w:rsidR="00CD4646" w:rsidRPr="00385B01">
        <w:rPr>
          <w:rFonts w:ascii="Times New Roman" w:hAnsi="Times New Roman" w:cs="Times New Roman"/>
        </w:rPr>
        <w:t>electrically triggered spiking for those recorded afferents</w:t>
      </w:r>
      <w:r w:rsidRPr="00385B01">
        <w:rPr>
          <w:rFonts w:ascii="Times New Roman" w:hAnsi="Times New Roman" w:cs="Times New Roman"/>
        </w:rPr>
        <w:t xml:space="preserve">. (B) </w:t>
      </w:r>
      <w:r w:rsidR="00056449" w:rsidRPr="00385B01">
        <w:rPr>
          <w:rFonts w:ascii="Times New Roman" w:hAnsi="Times New Roman" w:cs="Times New Roman"/>
        </w:rPr>
        <w:t>N</w:t>
      </w:r>
      <w:r w:rsidRPr="00385B01">
        <w:rPr>
          <w:rFonts w:ascii="Times New Roman" w:hAnsi="Times New Roman" w:cs="Times New Roman"/>
        </w:rPr>
        <w:t>umber of action potentials evoked during dynamic (30</w:t>
      </w:r>
      <w:r w:rsidR="00164952" w:rsidRPr="00385B01">
        <w:rPr>
          <w:rFonts w:ascii="Times New Roman" w:hAnsi="Times New Roman" w:cs="Times New Roman"/>
        </w:rPr>
        <w:t>°C</w:t>
      </w:r>
      <w:r w:rsidRPr="00385B01">
        <w:rPr>
          <w:rFonts w:ascii="Times New Roman" w:hAnsi="Times New Roman" w:cs="Times New Roman"/>
        </w:rPr>
        <w:t xml:space="preserve"> to 0°C at 4°C per second) and sustained (0°C for 5.5 second</w:t>
      </w:r>
      <w:r w:rsidR="0056078A" w:rsidRPr="00385B01">
        <w:rPr>
          <w:rFonts w:ascii="Times New Roman" w:hAnsi="Times New Roman" w:cs="Times New Roman"/>
        </w:rPr>
        <w:t>s</w:t>
      </w:r>
      <w:r w:rsidRPr="00385B01">
        <w:rPr>
          <w:rFonts w:ascii="Times New Roman" w:hAnsi="Times New Roman" w:cs="Times New Roman"/>
        </w:rPr>
        <w:t xml:space="preserve">) phases of cooling. (C) </w:t>
      </w:r>
      <w:r w:rsidR="00056449" w:rsidRPr="00385B01">
        <w:rPr>
          <w:rFonts w:ascii="Times New Roman" w:hAnsi="Times New Roman" w:cs="Times New Roman"/>
        </w:rPr>
        <w:t>N</w:t>
      </w:r>
      <w:r w:rsidRPr="00385B01">
        <w:rPr>
          <w:rFonts w:ascii="Times New Roman" w:hAnsi="Times New Roman" w:cs="Times New Roman"/>
        </w:rPr>
        <w:t>umber of action potentials evoked during dynamic (up to 50°C at 4°C per second) and sustained (~50°C for 6 second</w:t>
      </w:r>
      <w:r w:rsidR="0056078A" w:rsidRPr="00385B01">
        <w:rPr>
          <w:rFonts w:ascii="Times New Roman" w:hAnsi="Times New Roman" w:cs="Times New Roman"/>
        </w:rPr>
        <w:t>s</w:t>
      </w:r>
      <w:r w:rsidRPr="00385B01">
        <w:rPr>
          <w:rFonts w:ascii="Times New Roman" w:hAnsi="Times New Roman" w:cs="Times New Roman"/>
        </w:rPr>
        <w:t>) phases of heating.</w:t>
      </w:r>
      <w:r w:rsidR="00164952">
        <w:rPr>
          <w:rFonts w:ascii="Times New Roman" w:hAnsi="Times New Roman" w:cs="Times New Roman"/>
        </w:rPr>
        <w:t xml:space="preserve"> </w:t>
      </w:r>
    </w:p>
    <w:p w14:paraId="42003994" w14:textId="1DADAE5F" w:rsidR="009D1963" w:rsidRPr="00385B01" w:rsidRDefault="009D1963" w:rsidP="00364ADC">
      <w:pPr>
        <w:snapToGrid w:val="0"/>
        <w:spacing w:after="0" w:line="480" w:lineRule="auto"/>
        <w:jc w:val="both"/>
        <w:rPr>
          <w:rFonts w:ascii="Times New Roman" w:hAnsi="Times New Roman" w:cs="Times New Roman"/>
          <w:b/>
          <w:color w:val="000000" w:themeColor="text1"/>
        </w:rPr>
      </w:pPr>
    </w:p>
    <w:p w14:paraId="7C2613C6" w14:textId="7FD5A4D1" w:rsidR="008B2160" w:rsidRPr="00385B01" w:rsidRDefault="008B2160"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b/>
          <w:color w:val="000000" w:themeColor="text1"/>
        </w:rPr>
        <w:t xml:space="preserve">Supplementary figure 17. Expression of </w:t>
      </w:r>
      <w:r w:rsidR="00142C9C" w:rsidRPr="00385B01">
        <w:rPr>
          <w:rFonts w:ascii="Times New Roman" w:hAnsi="Times New Roman" w:cs="Times New Roman"/>
          <w:b/>
          <w:i/>
          <w:color w:val="000000" w:themeColor="text1"/>
        </w:rPr>
        <w:t>TRPM8</w:t>
      </w:r>
      <w:r w:rsidR="005F44CB" w:rsidRPr="00385B01">
        <w:rPr>
          <w:rFonts w:ascii="Times New Roman" w:hAnsi="Times New Roman" w:cs="Times New Roman"/>
          <w:b/>
          <w:i/>
          <w:color w:val="000000" w:themeColor="text1"/>
        </w:rPr>
        <w:t>, PIEZO2</w:t>
      </w:r>
      <w:r w:rsidR="009D1963" w:rsidRPr="00385B01">
        <w:rPr>
          <w:rFonts w:ascii="Times New Roman" w:hAnsi="Times New Roman" w:cs="Times New Roman"/>
          <w:b/>
          <w:i/>
          <w:color w:val="000000" w:themeColor="text1"/>
        </w:rPr>
        <w:t xml:space="preserve"> and </w:t>
      </w:r>
      <w:r w:rsidRPr="00385B01">
        <w:rPr>
          <w:rFonts w:ascii="Times New Roman" w:hAnsi="Times New Roman" w:cs="Times New Roman"/>
          <w:b/>
          <w:i/>
          <w:color w:val="000000" w:themeColor="text1"/>
        </w:rPr>
        <w:t>TRPV1</w:t>
      </w:r>
      <w:r w:rsidR="00142C9C" w:rsidRPr="00385B01">
        <w:rPr>
          <w:rFonts w:ascii="Times New Roman" w:hAnsi="Times New Roman" w:cs="Times New Roman"/>
          <w:b/>
          <w:color w:val="000000" w:themeColor="text1"/>
        </w:rPr>
        <w:t xml:space="preserve"> </w:t>
      </w:r>
      <w:r w:rsidRPr="00385B01">
        <w:rPr>
          <w:rFonts w:ascii="Times New Roman" w:hAnsi="Times New Roman" w:cs="Times New Roman"/>
          <w:b/>
          <w:color w:val="000000" w:themeColor="text1"/>
        </w:rPr>
        <w:t>in</w:t>
      </w:r>
      <w:r w:rsidR="005F44CB" w:rsidRPr="00385B01">
        <w:rPr>
          <w:rFonts w:ascii="Times New Roman" w:hAnsi="Times New Roman" w:cs="Times New Roman"/>
          <w:b/>
          <w:color w:val="000000" w:themeColor="text1"/>
        </w:rPr>
        <w:t xml:space="preserve"> </w:t>
      </w:r>
      <w:proofErr w:type="gramStart"/>
      <w:r w:rsidR="00142C9C" w:rsidRPr="00385B01">
        <w:rPr>
          <w:rFonts w:ascii="Times New Roman" w:hAnsi="Times New Roman" w:cs="Times New Roman"/>
          <w:b/>
          <w:color w:val="000000" w:themeColor="text1"/>
        </w:rPr>
        <w:t>hC.LTMR</w:t>
      </w:r>
      <w:proofErr w:type="gramEnd"/>
      <w:r w:rsidRPr="00385B01">
        <w:rPr>
          <w:rFonts w:ascii="Times New Roman" w:hAnsi="Times New Roman" w:cs="Times New Roman"/>
          <w:b/>
          <w:color w:val="000000" w:themeColor="text1"/>
        </w:rPr>
        <w:t xml:space="preserve"> population</w:t>
      </w:r>
      <w:r w:rsidR="005F44CB" w:rsidRPr="00385B01">
        <w:rPr>
          <w:rFonts w:ascii="Times New Roman" w:hAnsi="Times New Roman" w:cs="Times New Roman"/>
          <w:b/>
          <w:color w:val="000000" w:themeColor="text1"/>
        </w:rPr>
        <w:t xml:space="preserve"> and </w:t>
      </w:r>
      <w:r w:rsidR="00FA6E43" w:rsidRPr="00385B01">
        <w:rPr>
          <w:rFonts w:ascii="Times New Roman" w:hAnsi="Times New Roman" w:cs="Times New Roman"/>
          <w:b/>
          <w:color w:val="000000" w:themeColor="text1"/>
        </w:rPr>
        <w:t xml:space="preserve">recordings </w:t>
      </w:r>
      <w:r w:rsidR="006F3E41" w:rsidRPr="00385B01">
        <w:rPr>
          <w:rFonts w:ascii="Times New Roman" w:hAnsi="Times New Roman" w:cs="Times New Roman"/>
          <w:b/>
          <w:color w:val="000000" w:themeColor="text1"/>
        </w:rPr>
        <w:t>from</w:t>
      </w:r>
      <w:r w:rsidR="00FA6E43" w:rsidRPr="00385B01">
        <w:rPr>
          <w:rFonts w:ascii="Times New Roman" w:hAnsi="Times New Roman" w:cs="Times New Roman"/>
          <w:b/>
          <w:color w:val="000000" w:themeColor="text1"/>
        </w:rPr>
        <w:t xml:space="preserve"> </w:t>
      </w:r>
      <w:r w:rsidR="005F44CB" w:rsidRPr="00385B01">
        <w:rPr>
          <w:rFonts w:ascii="Times New Roman" w:hAnsi="Times New Roman" w:cs="Times New Roman"/>
          <w:b/>
          <w:color w:val="000000" w:themeColor="text1"/>
        </w:rPr>
        <w:t xml:space="preserve">a </w:t>
      </w:r>
      <w:r w:rsidR="00CB392F" w:rsidRPr="00385B01">
        <w:rPr>
          <w:rFonts w:ascii="Times New Roman" w:hAnsi="Times New Roman" w:cs="Times New Roman"/>
          <w:b/>
          <w:color w:val="000000" w:themeColor="text1"/>
        </w:rPr>
        <w:t>C</w:t>
      </w:r>
      <w:r w:rsidR="00164952">
        <w:rPr>
          <w:rFonts w:ascii="Times New Roman" w:hAnsi="Times New Roman" w:cs="Times New Roman"/>
          <w:b/>
          <w:color w:val="000000" w:themeColor="text1"/>
        </w:rPr>
        <w:t>-fiber</w:t>
      </w:r>
      <w:r w:rsidR="00BE450B" w:rsidRPr="00385B01">
        <w:rPr>
          <w:rFonts w:ascii="Times New Roman" w:hAnsi="Times New Roman" w:cs="Times New Roman"/>
          <w:b/>
          <w:color w:val="000000" w:themeColor="text1"/>
        </w:rPr>
        <w:t xml:space="preserve"> </w:t>
      </w:r>
      <w:r w:rsidR="00CB392F" w:rsidRPr="00385B01">
        <w:rPr>
          <w:rFonts w:ascii="Times New Roman" w:hAnsi="Times New Roman" w:cs="Times New Roman"/>
          <w:b/>
          <w:color w:val="000000" w:themeColor="text1"/>
        </w:rPr>
        <w:t>me</w:t>
      </w:r>
      <w:r w:rsidR="00BE450B" w:rsidRPr="00385B01">
        <w:rPr>
          <w:rFonts w:ascii="Times New Roman" w:hAnsi="Times New Roman" w:cs="Times New Roman"/>
          <w:b/>
          <w:color w:val="000000" w:themeColor="text1"/>
        </w:rPr>
        <w:t>c</w:t>
      </w:r>
      <w:r w:rsidR="00CB392F" w:rsidRPr="00385B01">
        <w:rPr>
          <w:rFonts w:ascii="Times New Roman" w:hAnsi="Times New Roman" w:cs="Times New Roman"/>
          <w:b/>
          <w:color w:val="000000" w:themeColor="text1"/>
        </w:rPr>
        <w:t>hano</w:t>
      </w:r>
      <w:r w:rsidR="00BE450B" w:rsidRPr="00385B01">
        <w:rPr>
          <w:rFonts w:ascii="Times New Roman" w:hAnsi="Times New Roman" w:cs="Times New Roman"/>
          <w:b/>
          <w:color w:val="000000" w:themeColor="text1"/>
        </w:rPr>
        <w:t>-</w:t>
      </w:r>
      <w:r w:rsidR="00CB392F" w:rsidRPr="00385B01">
        <w:rPr>
          <w:rFonts w:ascii="Times New Roman" w:hAnsi="Times New Roman" w:cs="Times New Roman"/>
          <w:b/>
          <w:color w:val="000000" w:themeColor="text1"/>
        </w:rPr>
        <w:t xml:space="preserve">heat </w:t>
      </w:r>
      <w:r w:rsidR="0075022B" w:rsidRPr="00385B01">
        <w:rPr>
          <w:rFonts w:ascii="Times New Roman" w:hAnsi="Times New Roman" w:cs="Times New Roman"/>
          <w:b/>
          <w:color w:val="000000" w:themeColor="text1"/>
        </w:rPr>
        <w:t>nociceptor</w:t>
      </w:r>
    </w:p>
    <w:p w14:paraId="2C3A21DC" w14:textId="1E2CE1B5" w:rsidR="0031061B" w:rsidRPr="00385B01" w:rsidRDefault="008B2160" w:rsidP="00364ADC">
      <w:pPr>
        <w:snapToGrid w:val="0"/>
        <w:spacing w:after="0" w:line="480" w:lineRule="auto"/>
        <w:jc w:val="both"/>
        <w:rPr>
          <w:rFonts w:ascii="Times New Roman" w:hAnsi="Times New Roman" w:cs="Times New Roman"/>
          <w:b/>
          <w:color w:val="000000" w:themeColor="text1"/>
        </w:rPr>
      </w:pPr>
      <w:r w:rsidRPr="00385B01">
        <w:rPr>
          <w:rFonts w:ascii="Times New Roman" w:hAnsi="Times New Roman" w:cs="Times New Roman"/>
        </w:rPr>
        <w:t>(</w:t>
      </w:r>
      <w:r w:rsidRPr="00385B01">
        <w:rPr>
          <w:rFonts w:ascii="Times New Roman" w:hAnsi="Times New Roman" w:cs="Times New Roman"/>
          <w:b/>
        </w:rPr>
        <w:t>A</w:t>
      </w:r>
      <w:r w:rsidRPr="00385B01">
        <w:rPr>
          <w:rFonts w:ascii="Times New Roman" w:hAnsi="Times New Roman" w:cs="Times New Roman"/>
        </w:rPr>
        <w:t xml:space="preserve">) Validation of the expression </w:t>
      </w:r>
      <w:r w:rsidR="005F44CB" w:rsidRPr="00385B01">
        <w:rPr>
          <w:rFonts w:ascii="Times New Roman" w:hAnsi="Times New Roman" w:cs="Times New Roman"/>
        </w:rPr>
        <w:t>of</w:t>
      </w:r>
      <w:r w:rsidR="00142C9C" w:rsidRPr="00385B01">
        <w:rPr>
          <w:rFonts w:ascii="Times New Roman" w:hAnsi="Times New Roman" w:cs="Times New Roman"/>
        </w:rPr>
        <w:t xml:space="preserve"> </w:t>
      </w:r>
      <w:r w:rsidR="00142C9C" w:rsidRPr="00385B01">
        <w:rPr>
          <w:rFonts w:ascii="Times New Roman" w:hAnsi="Times New Roman" w:cs="Times New Roman"/>
          <w:i/>
        </w:rPr>
        <w:t>TRPM8</w:t>
      </w:r>
      <w:r w:rsidR="007D2148" w:rsidRPr="00385B01">
        <w:rPr>
          <w:rFonts w:ascii="Times New Roman" w:hAnsi="Times New Roman" w:cs="Times New Roman"/>
        </w:rPr>
        <w:t xml:space="preserve">, </w:t>
      </w:r>
      <w:r w:rsidR="00142C9C" w:rsidRPr="00385B01">
        <w:rPr>
          <w:rFonts w:ascii="Times New Roman" w:hAnsi="Times New Roman" w:cs="Times New Roman"/>
          <w:i/>
        </w:rPr>
        <w:t>PIEZO2</w:t>
      </w:r>
      <w:r w:rsidR="00142C9C" w:rsidRPr="00385B01">
        <w:rPr>
          <w:rFonts w:ascii="Times New Roman" w:hAnsi="Times New Roman" w:cs="Times New Roman"/>
        </w:rPr>
        <w:t xml:space="preserve"> and </w:t>
      </w:r>
      <w:r w:rsidR="00142C9C" w:rsidRPr="00385B01">
        <w:rPr>
          <w:rFonts w:ascii="Times New Roman" w:hAnsi="Times New Roman" w:cs="Times New Roman"/>
          <w:i/>
        </w:rPr>
        <w:t>TRPV1</w:t>
      </w:r>
      <w:r w:rsidR="00142C9C" w:rsidRPr="00385B01">
        <w:rPr>
          <w:rFonts w:ascii="Times New Roman" w:hAnsi="Times New Roman" w:cs="Times New Roman"/>
        </w:rPr>
        <w:t xml:space="preserve"> in </w:t>
      </w:r>
      <w:proofErr w:type="gramStart"/>
      <w:r w:rsidR="00F37CBD" w:rsidRPr="00385B01">
        <w:rPr>
          <w:rFonts w:ascii="Times New Roman" w:hAnsi="Times New Roman" w:cs="Times New Roman"/>
        </w:rPr>
        <w:t>hC.LTMR</w:t>
      </w:r>
      <w:proofErr w:type="gramEnd"/>
      <w:r w:rsidR="00F37CBD" w:rsidRPr="00385B01">
        <w:rPr>
          <w:rFonts w:ascii="Times New Roman" w:hAnsi="Times New Roman" w:cs="Times New Roman"/>
        </w:rPr>
        <w:t xml:space="preserve"> </w:t>
      </w:r>
      <w:r w:rsidRPr="00385B01">
        <w:rPr>
          <w:rFonts w:ascii="Times New Roman" w:hAnsi="Times New Roman" w:cs="Times New Roman"/>
        </w:rPr>
        <w:t>by multiplex FISH.</w:t>
      </w:r>
      <w:r w:rsidR="005F44CB" w:rsidRPr="00385B01">
        <w:rPr>
          <w:rFonts w:ascii="Times New Roman" w:hAnsi="Times New Roman" w:cs="Times New Roman"/>
        </w:rPr>
        <w:t xml:space="preserve"> (</w:t>
      </w:r>
      <w:r w:rsidR="005F44CB" w:rsidRPr="00385B01">
        <w:rPr>
          <w:rFonts w:ascii="Times New Roman" w:hAnsi="Times New Roman" w:cs="Times New Roman"/>
          <w:b/>
        </w:rPr>
        <w:t>B</w:t>
      </w:r>
      <w:r w:rsidR="005F44CB" w:rsidRPr="00385B01">
        <w:rPr>
          <w:rFonts w:ascii="Times New Roman" w:hAnsi="Times New Roman" w:cs="Times New Roman"/>
        </w:rPr>
        <w:t xml:space="preserve">) </w:t>
      </w:r>
      <w:r w:rsidR="00066532" w:rsidRPr="00385B01">
        <w:rPr>
          <w:rFonts w:ascii="Times New Roman" w:hAnsi="Times New Roman" w:cs="Times New Roman"/>
        </w:rPr>
        <w:t xml:space="preserve">Spike activity of a </w:t>
      </w:r>
      <w:r w:rsidR="0075022B" w:rsidRPr="00385B01">
        <w:rPr>
          <w:rFonts w:ascii="Times New Roman" w:hAnsi="Times New Roman" w:cs="Times New Roman"/>
        </w:rPr>
        <w:t>C</w:t>
      </w:r>
      <w:r w:rsidR="00164952">
        <w:rPr>
          <w:rFonts w:ascii="Times New Roman" w:hAnsi="Times New Roman" w:cs="Times New Roman"/>
        </w:rPr>
        <w:t>-fiber</w:t>
      </w:r>
      <w:r w:rsidR="0075022B" w:rsidRPr="00385B01">
        <w:rPr>
          <w:rFonts w:ascii="Times New Roman" w:hAnsi="Times New Roman" w:cs="Times New Roman"/>
        </w:rPr>
        <w:t xml:space="preserve"> mechano-heat nociceptor</w:t>
      </w:r>
      <w:r w:rsidR="00066532" w:rsidRPr="00385B01">
        <w:rPr>
          <w:rFonts w:ascii="Times New Roman" w:hAnsi="Times New Roman" w:cs="Times New Roman"/>
        </w:rPr>
        <w:t xml:space="preserve"> </w:t>
      </w:r>
      <w:r w:rsidR="002113B9" w:rsidRPr="00385B01">
        <w:rPr>
          <w:rFonts w:ascii="Times New Roman" w:hAnsi="Times New Roman" w:cs="Times New Roman"/>
        </w:rPr>
        <w:t xml:space="preserve">in response </w:t>
      </w:r>
      <w:r w:rsidR="00066532" w:rsidRPr="00385B01">
        <w:rPr>
          <w:rFonts w:ascii="Times New Roman" w:hAnsi="Times New Roman" w:cs="Times New Roman"/>
        </w:rPr>
        <w:t>to repeated stimulations of the receptive field, superimposed on an expanded time scale.</w:t>
      </w:r>
      <w:r w:rsidR="00164952">
        <w:rPr>
          <w:rFonts w:ascii="Times New Roman" w:hAnsi="Times New Roman" w:cs="Times New Roman"/>
        </w:rPr>
        <w:t xml:space="preserve"> (</w:t>
      </w:r>
      <w:r w:rsidR="00164952" w:rsidRPr="00164952">
        <w:rPr>
          <w:rFonts w:ascii="Times New Roman" w:hAnsi="Times New Roman" w:cs="Times New Roman"/>
          <w:b/>
        </w:rPr>
        <w:t>C-</w:t>
      </w:r>
      <w:r w:rsidR="00164952">
        <w:rPr>
          <w:rFonts w:ascii="Times New Roman" w:hAnsi="Times New Roman" w:cs="Times New Roman"/>
          <w:b/>
        </w:rPr>
        <w:t>G</w:t>
      </w:r>
      <w:r w:rsidR="00164952">
        <w:rPr>
          <w:rFonts w:ascii="Times New Roman" w:hAnsi="Times New Roman" w:cs="Times New Roman"/>
        </w:rPr>
        <w:t>)</w:t>
      </w:r>
      <w:r w:rsidR="00066532" w:rsidRPr="00385B01">
        <w:rPr>
          <w:rFonts w:ascii="Times New Roman" w:hAnsi="Times New Roman" w:cs="Times New Roman"/>
        </w:rPr>
        <w:t xml:space="preserve"> Responses of a </w:t>
      </w:r>
      <w:r w:rsidR="006F3E41" w:rsidRPr="00385B01">
        <w:rPr>
          <w:rFonts w:ascii="Times New Roman" w:hAnsi="Times New Roman" w:cs="Times New Roman"/>
        </w:rPr>
        <w:t>C</w:t>
      </w:r>
      <w:r w:rsidR="00164952">
        <w:rPr>
          <w:rFonts w:ascii="Times New Roman" w:hAnsi="Times New Roman" w:cs="Times New Roman"/>
        </w:rPr>
        <w:t>-fiber</w:t>
      </w:r>
      <w:r w:rsidR="006F3E41" w:rsidRPr="00385B01">
        <w:rPr>
          <w:rFonts w:ascii="Times New Roman" w:hAnsi="Times New Roman" w:cs="Times New Roman"/>
        </w:rPr>
        <w:t xml:space="preserve"> mechano-heat nociceptor</w:t>
      </w:r>
      <w:r w:rsidR="00066532" w:rsidRPr="00385B01">
        <w:rPr>
          <w:rFonts w:ascii="Times New Roman" w:hAnsi="Times New Roman" w:cs="Times New Roman"/>
        </w:rPr>
        <w:t xml:space="preserve"> to soft brushing (</w:t>
      </w:r>
      <w:r w:rsidR="005F44CB" w:rsidRPr="00385B01">
        <w:rPr>
          <w:rFonts w:ascii="Times New Roman" w:hAnsi="Times New Roman" w:cs="Times New Roman"/>
        </w:rPr>
        <w:t>C</w:t>
      </w:r>
      <w:r w:rsidR="00066532" w:rsidRPr="00385B01">
        <w:rPr>
          <w:rFonts w:ascii="Times New Roman" w:hAnsi="Times New Roman" w:cs="Times New Roman"/>
        </w:rPr>
        <w:t xml:space="preserve">), </w:t>
      </w:r>
      <w:r w:rsidR="002F1078" w:rsidRPr="00385B01">
        <w:rPr>
          <w:rFonts w:ascii="Times New Roman" w:hAnsi="Times New Roman" w:cs="Times New Roman"/>
        </w:rPr>
        <w:t xml:space="preserve">hair movement </w:t>
      </w:r>
      <w:r w:rsidR="00066532" w:rsidRPr="00385B01">
        <w:rPr>
          <w:rFonts w:ascii="Times New Roman" w:hAnsi="Times New Roman" w:cs="Times New Roman"/>
        </w:rPr>
        <w:t>(</w:t>
      </w:r>
      <w:r w:rsidR="005F44CB" w:rsidRPr="00385B01">
        <w:rPr>
          <w:rFonts w:ascii="Times New Roman" w:hAnsi="Times New Roman" w:cs="Times New Roman"/>
        </w:rPr>
        <w:t>D</w:t>
      </w:r>
      <w:r w:rsidR="00066532" w:rsidRPr="00385B01">
        <w:rPr>
          <w:rFonts w:ascii="Times New Roman" w:hAnsi="Times New Roman" w:cs="Times New Roman"/>
        </w:rPr>
        <w:t xml:space="preserve">), </w:t>
      </w:r>
      <w:r w:rsidR="002F1078" w:rsidRPr="00385B01">
        <w:rPr>
          <w:rFonts w:ascii="Times New Roman" w:hAnsi="Times New Roman" w:cs="Times New Roman"/>
        </w:rPr>
        <w:t xml:space="preserve">coarse brushing </w:t>
      </w:r>
      <w:r w:rsidR="00066532" w:rsidRPr="00385B01">
        <w:rPr>
          <w:rFonts w:ascii="Times New Roman" w:hAnsi="Times New Roman" w:cs="Times New Roman"/>
        </w:rPr>
        <w:t>(</w:t>
      </w:r>
      <w:r w:rsidR="005F44CB" w:rsidRPr="00385B01">
        <w:rPr>
          <w:rFonts w:ascii="Times New Roman" w:hAnsi="Times New Roman" w:cs="Times New Roman"/>
        </w:rPr>
        <w:t>E</w:t>
      </w:r>
      <w:r w:rsidR="00066532" w:rsidRPr="00385B01">
        <w:rPr>
          <w:rFonts w:ascii="Times New Roman" w:hAnsi="Times New Roman" w:cs="Times New Roman"/>
        </w:rPr>
        <w:t>), and heating</w:t>
      </w:r>
      <w:r w:rsidR="002F1078" w:rsidRPr="00385B01">
        <w:rPr>
          <w:rFonts w:ascii="Times New Roman" w:hAnsi="Times New Roman" w:cs="Times New Roman"/>
        </w:rPr>
        <w:t xml:space="preserve"> (F)</w:t>
      </w:r>
      <w:r w:rsidR="00066532" w:rsidRPr="00385B01">
        <w:rPr>
          <w:rFonts w:ascii="Times New Roman" w:hAnsi="Times New Roman" w:cs="Times New Roman"/>
        </w:rPr>
        <w:t xml:space="preserve"> and capsaicin (</w:t>
      </w:r>
      <w:r w:rsidR="002F1078" w:rsidRPr="00385B01">
        <w:rPr>
          <w:rFonts w:ascii="Times New Roman" w:hAnsi="Times New Roman" w:cs="Times New Roman"/>
        </w:rPr>
        <w:t>G</w:t>
      </w:r>
      <w:r w:rsidR="00066532" w:rsidRPr="00385B01">
        <w:rPr>
          <w:rFonts w:ascii="Times New Roman" w:hAnsi="Times New Roman" w:cs="Times New Roman"/>
        </w:rPr>
        <w:t xml:space="preserve">). </w:t>
      </w:r>
      <w:r w:rsidR="00F65AB8" w:rsidRPr="00385B01">
        <w:rPr>
          <w:rFonts w:ascii="Times New Roman" w:hAnsi="Times New Roman" w:cs="Times New Roman"/>
        </w:rPr>
        <w:t xml:space="preserve">Conduction delay was </w:t>
      </w:r>
      <w:r w:rsidR="00F37DBE" w:rsidRPr="00385B01">
        <w:rPr>
          <w:rFonts w:ascii="Times New Roman" w:hAnsi="Times New Roman" w:cs="Times New Roman"/>
        </w:rPr>
        <w:t>adjust</w:t>
      </w:r>
      <w:r w:rsidR="00F65AB8" w:rsidRPr="00385B01">
        <w:rPr>
          <w:rFonts w:ascii="Times New Roman" w:hAnsi="Times New Roman" w:cs="Times New Roman"/>
        </w:rPr>
        <w:t>ed</w:t>
      </w:r>
      <w:r w:rsidR="00F37DBE" w:rsidRPr="00385B01">
        <w:rPr>
          <w:rFonts w:ascii="Times New Roman" w:hAnsi="Times New Roman" w:cs="Times New Roman"/>
        </w:rPr>
        <w:t xml:space="preserve"> based on the latency </w:t>
      </w:r>
      <w:r w:rsidR="000A3541" w:rsidRPr="00385B01">
        <w:rPr>
          <w:rFonts w:ascii="Times New Roman" w:hAnsi="Times New Roman" w:cs="Times New Roman"/>
        </w:rPr>
        <w:t>of electrically triggered spiking</w:t>
      </w:r>
      <w:r w:rsidR="0026128E" w:rsidRPr="00385B01">
        <w:rPr>
          <w:rFonts w:ascii="Times New Roman" w:hAnsi="Times New Roman" w:cs="Times New Roman"/>
        </w:rPr>
        <w:t xml:space="preserve"> </w:t>
      </w:r>
      <w:r w:rsidR="00B81C3A" w:rsidRPr="00385B01">
        <w:rPr>
          <w:rFonts w:ascii="Times New Roman" w:hAnsi="Times New Roman" w:cs="Times New Roman"/>
        </w:rPr>
        <w:t>for</w:t>
      </w:r>
      <w:r w:rsidR="0026128E" w:rsidRPr="00385B01">
        <w:rPr>
          <w:rFonts w:ascii="Times New Roman" w:hAnsi="Times New Roman" w:cs="Times New Roman"/>
        </w:rPr>
        <w:t xml:space="preserve"> th</w:t>
      </w:r>
      <w:r w:rsidR="00404D2B" w:rsidRPr="00385B01">
        <w:rPr>
          <w:rFonts w:ascii="Times New Roman" w:hAnsi="Times New Roman" w:cs="Times New Roman"/>
        </w:rPr>
        <w:t>at</w:t>
      </w:r>
      <w:r w:rsidR="0026128E" w:rsidRPr="00385B01">
        <w:rPr>
          <w:rFonts w:ascii="Times New Roman" w:hAnsi="Times New Roman" w:cs="Times New Roman"/>
        </w:rPr>
        <w:t xml:space="preserve"> recorded afferent</w:t>
      </w:r>
      <w:r w:rsidR="00F37DBE" w:rsidRPr="00385B01">
        <w:rPr>
          <w:rFonts w:ascii="Times New Roman" w:hAnsi="Times New Roman" w:cs="Times New Roman"/>
        </w:rPr>
        <w:t>.</w:t>
      </w:r>
      <w:r w:rsidR="002277AC" w:rsidRPr="00385B01">
        <w:rPr>
          <w:rFonts w:ascii="Times New Roman" w:hAnsi="Times New Roman" w:cs="Times New Roman"/>
        </w:rPr>
        <w:t xml:space="preserve"> </w:t>
      </w:r>
      <w:r w:rsidR="006F6C16" w:rsidRPr="00385B01">
        <w:rPr>
          <w:rFonts w:ascii="Times New Roman" w:hAnsi="Times New Roman" w:cs="Times New Roman"/>
        </w:rPr>
        <w:t>Note, different scaling.</w:t>
      </w:r>
    </w:p>
    <w:sectPr w:rsidR="0031061B" w:rsidRPr="00385B01" w:rsidSect="00A4536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0286" w14:textId="77777777" w:rsidR="00053CDD" w:rsidRDefault="00053CDD" w:rsidP="00D741A5">
      <w:pPr>
        <w:spacing w:after="0" w:line="240" w:lineRule="auto"/>
      </w:pPr>
      <w:r>
        <w:separator/>
      </w:r>
    </w:p>
  </w:endnote>
  <w:endnote w:type="continuationSeparator" w:id="0">
    <w:p w14:paraId="0D2C5E4B" w14:textId="77777777" w:rsidR="00053CDD" w:rsidRDefault="00053CDD" w:rsidP="00D7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DD9E" w14:textId="77777777" w:rsidR="00053CDD" w:rsidRDefault="00053CDD" w:rsidP="00D741A5">
      <w:pPr>
        <w:spacing w:after="0" w:line="240" w:lineRule="auto"/>
      </w:pPr>
      <w:r>
        <w:separator/>
      </w:r>
    </w:p>
  </w:footnote>
  <w:footnote w:type="continuationSeparator" w:id="0">
    <w:p w14:paraId="0B5ABBB1" w14:textId="77777777" w:rsidR="00053CDD" w:rsidRDefault="00053CDD" w:rsidP="00D741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1B"/>
    <w:rsid w:val="00003FDE"/>
    <w:rsid w:val="00024923"/>
    <w:rsid w:val="00030AEB"/>
    <w:rsid w:val="0004351E"/>
    <w:rsid w:val="00053CDD"/>
    <w:rsid w:val="00056449"/>
    <w:rsid w:val="00066532"/>
    <w:rsid w:val="000737AF"/>
    <w:rsid w:val="00076D53"/>
    <w:rsid w:val="00080CB1"/>
    <w:rsid w:val="00091358"/>
    <w:rsid w:val="000A3541"/>
    <w:rsid w:val="000E40DE"/>
    <w:rsid w:val="00127249"/>
    <w:rsid w:val="00130525"/>
    <w:rsid w:val="00142C9C"/>
    <w:rsid w:val="001514CF"/>
    <w:rsid w:val="00164952"/>
    <w:rsid w:val="00164D6D"/>
    <w:rsid w:val="00175B49"/>
    <w:rsid w:val="00184328"/>
    <w:rsid w:val="001B23A5"/>
    <w:rsid w:val="001D7895"/>
    <w:rsid w:val="002113B9"/>
    <w:rsid w:val="002277AC"/>
    <w:rsid w:val="00241543"/>
    <w:rsid w:val="0026128E"/>
    <w:rsid w:val="0026534A"/>
    <w:rsid w:val="00284554"/>
    <w:rsid w:val="002C414D"/>
    <w:rsid w:val="002D1D7E"/>
    <w:rsid w:val="002F1078"/>
    <w:rsid w:val="003061D5"/>
    <w:rsid w:val="0031061B"/>
    <w:rsid w:val="00333A7E"/>
    <w:rsid w:val="0035540C"/>
    <w:rsid w:val="00357362"/>
    <w:rsid w:val="00363704"/>
    <w:rsid w:val="00364ADC"/>
    <w:rsid w:val="00385B01"/>
    <w:rsid w:val="003902A9"/>
    <w:rsid w:val="00395FFB"/>
    <w:rsid w:val="003B2BD0"/>
    <w:rsid w:val="003C0AAA"/>
    <w:rsid w:val="003C0E99"/>
    <w:rsid w:val="003E6F47"/>
    <w:rsid w:val="00404D2B"/>
    <w:rsid w:val="00421319"/>
    <w:rsid w:val="004563E6"/>
    <w:rsid w:val="00457C69"/>
    <w:rsid w:val="0046250E"/>
    <w:rsid w:val="0047138A"/>
    <w:rsid w:val="00496205"/>
    <w:rsid w:val="004A5049"/>
    <w:rsid w:val="004A7E84"/>
    <w:rsid w:val="004C6323"/>
    <w:rsid w:val="004C698B"/>
    <w:rsid w:val="004D2F03"/>
    <w:rsid w:val="004F54FD"/>
    <w:rsid w:val="00506FC4"/>
    <w:rsid w:val="005329B5"/>
    <w:rsid w:val="00551452"/>
    <w:rsid w:val="0056078A"/>
    <w:rsid w:val="00560F0D"/>
    <w:rsid w:val="00563323"/>
    <w:rsid w:val="00591738"/>
    <w:rsid w:val="0059387D"/>
    <w:rsid w:val="005E1085"/>
    <w:rsid w:val="005F44CB"/>
    <w:rsid w:val="006405F6"/>
    <w:rsid w:val="00652AF4"/>
    <w:rsid w:val="00657AFD"/>
    <w:rsid w:val="00661C4B"/>
    <w:rsid w:val="00686AE1"/>
    <w:rsid w:val="006B653F"/>
    <w:rsid w:val="006C1F4E"/>
    <w:rsid w:val="006C2C75"/>
    <w:rsid w:val="006D38D1"/>
    <w:rsid w:val="006F3E41"/>
    <w:rsid w:val="006F5606"/>
    <w:rsid w:val="006F6C16"/>
    <w:rsid w:val="007003A6"/>
    <w:rsid w:val="0075022B"/>
    <w:rsid w:val="00754358"/>
    <w:rsid w:val="00772C71"/>
    <w:rsid w:val="00773215"/>
    <w:rsid w:val="00790C2B"/>
    <w:rsid w:val="007A16CD"/>
    <w:rsid w:val="007A60A2"/>
    <w:rsid w:val="007C1627"/>
    <w:rsid w:val="007D2148"/>
    <w:rsid w:val="00826E1E"/>
    <w:rsid w:val="00834A37"/>
    <w:rsid w:val="00845D74"/>
    <w:rsid w:val="0084717F"/>
    <w:rsid w:val="008600F2"/>
    <w:rsid w:val="00867911"/>
    <w:rsid w:val="008960A7"/>
    <w:rsid w:val="008A5239"/>
    <w:rsid w:val="008B2160"/>
    <w:rsid w:val="008B6214"/>
    <w:rsid w:val="00904A7B"/>
    <w:rsid w:val="009110E5"/>
    <w:rsid w:val="0092656C"/>
    <w:rsid w:val="009739D7"/>
    <w:rsid w:val="009773AB"/>
    <w:rsid w:val="00977906"/>
    <w:rsid w:val="009B285E"/>
    <w:rsid w:val="009D1963"/>
    <w:rsid w:val="00A003A0"/>
    <w:rsid w:val="00A06262"/>
    <w:rsid w:val="00A45368"/>
    <w:rsid w:val="00A74BC1"/>
    <w:rsid w:val="00A751C6"/>
    <w:rsid w:val="00A92F2D"/>
    <w:rsid w:val="00B03670"/>
    <w:rsid w:val="00B81C3A"/>
    <w:rsid w:val="00BB4916"/>
    <w:rsid w:val="00BD6061"/>
    <w:rsid w:val="00BE450B"/>
    <w:rsid w:val="00C252D7"/>
    <w:rsid w:val="00C41F2A"/>
    <w:rsid w:val="00C41F46"/>
    <w:rsid w:val="00C44B3F"/>
    <w:rsid w:val="00C5022C"/>
    <w:rsid w:val="00C60164"/>
    <w:rsid w:val="00C77549"/>
    <w:rsid w:val="00C94A12"/>
    <w:rsid w:val="00CB392F"/>
    <w:rsid w:val="00CC29A0"/>
    <w:rsid w:val="00CD4646"/>
    <w:rsid w:val="00CD4D7B"/>
    <w:rsid w:val="00D23746"/>
    <w:rsid w:val="00D26535"/>
    <w:rsid w:val="00D60B53"/>
    <w:rsid w:val="00D741A5"/>
    <w:rsid w:val="00D749B4"/>
    <w:rsid w:val="00D84DB7"/>
    <w:rsid w:val="00D90681"/>
    <w:rsid w:val="00D9083E"/>
    <w:rsid w:val="00DC62C3"/>
    <w:rsid w:val="00DD0B7B"/>
    <w:rsid w:val="00DD43F4"/>
    <w:rsid w:val="00DF4B82"/>
    <w:rsid w:val="00E01279"/>
    <w:rsid w:val="00E149BD"/>
    <w:rsid w:val="00E371E1"/>
    <w:rsid w:val="00E57F76"/>
    <w:rsid w:val="00E67566"/>
    <w:rsid w:val="00ED0E98"/>
    <w:rsid w:val="00ED4CE6"/>
    <w:rsid w:val="00F11CBC"/>
    <w:rsid w:val="00F1365C"/>
    <w:rsid w:val="00F37CBD"/>
    <w:rsid w:val="00F37DBE"/>
    <w:rsid w:val="00F658C3"/>
    <w:rsid w:val="00F65AB8"/>
    <w:rsid w:val="00FA6E43"/>
    <w:rsid w:val="00FE2B60"/>
    <w:rsid w:val="00FF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30356"/>
  <w15:chartTrackingRefBased/>
  <w15:docId w15:val="{275E9610-4C47-439C-9F8E-7819E01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C6323"/>
    <w:rPr>
      <w:sz w:val="16"/>
      <w:szCs w:val="16"/>
    </w:rPr>
  </w:style>
  <w:style w:type="paragraph" w:styleId="BalloonText">
    <w:name w:val="Balloon Text"/>
    <w:basedOn w:val="Normal"/>
    <w:link w:val="BalloonTextChar"/>
    <w:uiPriority w:val="99"/>
    <w:semiHidden/>
    <w:unhideWhenUsed/>
    <w:rsid w:val="004C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323"/>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39"/>
    <w:rsid w:val="00066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E43"/>
    <w:pPr>
      <w:spacing w:after="0" w:line="240" w:lineRule="auto"/>
    </w:pPr>
  </w:style>
  <w:style w:type="character" w:customStyle="1" w:styleId="s2">
    <w:name w:val="s2"/>
    <w:basedOn w:val="DefaultParagraphFont"/>
    <w:rsid w:val="00D60B53"/>
  </w:style>
  <w:style w:type="character" w:customStyle="1" w:styleId="apple-converted-space">
    <w:name w:val="apple-converted-space"/>
    <w:basedOn w:val="DefaultParagraphFont"/>
    <w:rsid w:val="00D60B53"/>
  </w:style>
  <w:style w:type="paragraph" w:styleId="CommentSubject">
    <w:name w:val="annotation subject"/>
    <w:basedOn w:val="CommentText"/>
    <w:next w:val="CommentText"/>
    <w:link w:val="CommentSubjectChar"/>
    <w:uiPriority w:val="99"/>
    <w:semiHidden/>
    <w:unhideWhenUsed/>
    <w:rsid w:val="0056078A"/>
    <w:rPr>
      <w:b/>
      <w:bCs/>
    </w:rPr>
  </w:style>
  <w:style w:type="character" w:customStyle="1" w:styleId="CommentSubjectChar">
    <w:name w:val="Comment Subject Char"/>
    <w:basedOn w:val="CommentTextChar"/>
    <w:link w:val="CommentSubject"/>
    <w:uiPriority w:val="99"/>
    <w:semiHidden/>
    <w:rsid w:val="0056078A"/>
    <w:rPr>
      <w:b/>
      <w:bCs/>
      <w:sz w:val="20"/>
      <w:szCs w:val="20"/>
    </w:rPr>
  </w:style>
  <w:style w:type="paragraph" w:styleId="ListParagraph">
    <w:name w:val="List Paragraph"/>
    <w:basedOn w:val="Normal"/>
    <w:uiPriority w:val="34"/>
    <w:qFormat/>
    <w:rsid w:val="007C1627"/>
    <w:pPr>
      <w:ind w:left="720"/>
      <w:contextualSpacing/>
    </w:pPr>
  </w:style>
  <w:style w:type="character" w:styleId="LineNumber">
    <w:name w:val="line number"/>
    <w:basedOn w:val="DefaultParagraphFont"/>
    <w:uiPriority w:val="99"/>
    <w:semiHidden/>
    <w:unhideWhenUsed/>
    <w:rsid w:val="00A4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68407">
      <w:bodyDiv w:val="1"/>
      <w:marLeft w:val="0"/>
      <w:marRight w:val="0"/>
      <w:marTop w:val="0"/>
      <w:marBottom w:val="0"/>
      <w:divBdr>
        <w:top w:val="none" w:sz="0" w:space="0" w:color="auto"/>
        <w:left w:val="none" w:sz="0" w:space="0" w:color="auto"/>
        <w:bottom w:val="none" w:sz="0" w:space="0" w:color="auto"/>
        <w:right w:val="none" w:sz="0" w:space="0" w:color="auto"/>
      </w:divBdr>
    </w:div>
    <w:div w:id="13994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F8B3-7E00-4A7F-874D-F6DB06ED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Huasheng Yu</dc:creator>
  <cp:keywords/>
  <dc:description/>
  <cp:lastModifiedBy>Luo, Wenqin</cp:lastModifiedBy>
  <cp:revision>20</cp:revision>
  <dcterms:created xsi:type="dcterms:W3CDTF">2023-08-17T09:33:00Z</dcterms:created>
  <dcterms:modified xsi:type="dcterms:W3CDTF">2023-08-24T15:10:00Z</dcterms:modified>
</cp:coreProperties>
</file>