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93DF8" w14:textId="77777777" w:rsidR="00757136" w:rsidRPr="00C53FE1" w:rsidRDefault="00757136" w:rsidP="00757136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  <w:t>Annex</w:t>
      </w:r>
      <w:r w:rsidRPr="00C53FE1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: </w:t>
      </w: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  <w:t>2</w:t>
      </w:r>
      <w:r w:rsidRPr="00C53FE1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Study characteristics included in the systematic review and meta-analysis on the prevalence of COVID-19 vaccine acceptance and its determinants in sub-Saharan African countries.</w:t>
      </w:r>
    </w:p>
    <w:p w14:paraId="1EAB5386" w14:textId="77777777" w:rsidR="00757136" w:rsidRDefault="00757136" w:rsidP="00757136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p w14:paraId="2DAFFC0B" w14:textId="77777777" w:rsidR="00757136" w:rsidRPr="0059645C" w:rsidRDefault="00757136" w:rsidP="00757136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tbl>
      <w:tblPr>
        <w:tblStyle w:val="TableGrid"/>
        <w:tblW w:w="12950" w:type="dxa"/>
        <w:tblLayout w:type="fixed"/>
        <w:tblLook w:val="04A0" w:firstRow="1" w:lastRow="0" w:firstColumn="1" w:lastColumn="0" w:noHBand="0" w:noVBand="1"/>
      </w:tblPr>
      <w:tblGrid>
        <w:gridCol w:w="869"/>
        <w:gridCol w:w="924"/>
        <w:gridCol w:w="1022"/>
        <w:gridCol w:w="960"/>
        <w:gridCol w:w="815"/>
        <w:gridCol w:w="711"/>
        <w:gridCol w:w="960"/>
        <w:gridCol w:w="822"/>
        <w:gridCol w:w="709"/>
        <w:gridCol w:w="992"/>
        <w:gridCol w:w="2126"/>
        <w:gridCol w:w="2040"/>
      </w:tblGrid>
      <w:tr w:rsidR="00757136" w:rsidRPr="003F6820" w14:paraId="3314F01A" w14:textId="77777777" w:rsidTr="00F73FBD">
        <w:trPr>
          <w:trHeight w:val="288"/>
        </w:trPr>
        <w:tc>
          <w:tcPr>
            <w:tcW w:w="869" w:type="dxa"/>
            <w:noWrap/>
            <w:hideMark/>
          </w:tcPr>
          <w:p w14:paraId="53650CF5" w14:textId="77777777" w:rsidR="00757136" w:rsidRPr="003F6820" w:rsidRDefault="00757136" w:rsidP="00F73FBD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bookmarkStart w:id="0" w:name="_Hlk137135161"/>
            <w:r w:rsidRPr="003F6820">
              <w:rPr>
                <w:b/>
                <w:bCs/>
                <w:sz w:val="16"/>
                <w:szCs w:val="16"/>
              </w:rPr>
              <w:t>Authors</w:t>
            </w:r>
          </w:p>
        </w:tc>
        <w:tc>
          <w:tcPr>
            <w:tcW w:w="924" w:type="dxa"/>
            <w:noWrap/>
            <w:hideMark/>
          </w:tcPr>
          <w:p w14:paraId="66AF0079" w14:textId="77777777" w:rsidR="00757136" w:rsidRPr="003F6820" w:rsidRDefault="00757136" w:rsidP="00F73FBD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3F6820">
              <w:rPr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1022" w:type="dxa"/>
            <w:noWrap/>
            <w:hideMark/>
          </w:tcPr>
          <w:p w14:paraId="62B20A41" w14:textId="77777777" w:rsidR="00757136" w:rsidRPr="003F6820" w:rsidRDefault="00757136" w:rsidP="00F73FBD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3F6820">
              <w:rPr>
                <w:b/>
                <w:bCs/>
                <w:sz w:val="16"/>
                <w:szCs w:val="16"/>
              </w:rPr>
              <w:t>Adolescents</w:t>
            </w:r>
          </w:p>
        </w:tc>
        <w:tc>
          <w:tcPr>
            <w:tcW w:w="960" w:type="dxa"/>
            <w:noWrap/>
            <w:hideMark/>
          </w:tcPr>
          <w:p w14:paraId="634059D2" w14:textId="77777777" w:rsidR="00757136" w:rsidRPr="003F6820" w:rsidRDefault="00757136" w:rsidP="00F73FBD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3F6820">
              <w:rPr>
                <w:b/>
                <w:bCs/>
                <w:sz w:val="16"/>
                <w:szCs w:val="16"/>
              </w:rPr>
              <w:t>Year of Publication</w:t>
            </w:r>
          </w:p>
        </w:tc>
        <w:tc>
          <w:tcPr>
            <w:tcW w:w="815" w:type="dxa"/>
            <w:noWrap/>
            <w:hideMark/>
          </w:tcPr>
          <w:p w14:paraId="36C2B0F2" w14:textId="77777777" w:rsidR="00757136" w:rsidRPr="003F6820" w:rsidRDefault="00757136" w:rsidP="00F73FBD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3F6820">
              <w:rPr>
                <w:b/>
                <w:bCs/>
                <w:sz w:val="16"/>
                <w:szCs w:val="16"/>
              </w:rPr>
              <w:t>Region</w:t>
            </w:r>
          </w:p>
        </w:tc>
        <w:tc>
          <w:tcPr>
            <w:tcW w:w="711" w:type="dxa"/>
            <w:noWrap/>
            <w:hideMark/>
          </w:tcPr>
          <w:p w14:paraId="660AFDB7" w14:textId="77777777" w:rsidR="00757136" w:rsidRPr="003F6820" w:rsidRDefault="00757136" w:rsidP="00F73FBD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3F6820">
              <w:rPr>
                <w:b/>
                <w:bCs/>
                <w:sz w:val="16"/>
                <w:szCs w:val="16"/>
              </w:rPr>
              <w:t>Sample Size</w:t>
            </w:r>
          </w:p>
        </w:tc>
        <w:tc>
          <w:tcPr>
            <w:tcW w:w="960" w:type="dxa"/>
          </w:tcPr>
          <w:p w14:paraId="4EB45276" w14:textId="77777777" w:rsidR="00757136" w:rsidRPr="003F6820" w:rsidRDefault="00757136" w:rsidP="00F73FBD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3F6820">
              <w:rPr>
                <w:b/>
                <w:bCs/>
                <w:sz w:val="16"/>
                <w:szCs w:val="16"/>
              </w:rPr>
              <w:t xml:space="preserve">Prevalence </w:t>
            </w:r>
            <w:r>
              <w:rPr>
                <w:b/>
                <w:bCs/>
                <w:sz w:val="16"/>
                <w:szCs w:val="16"/>
              </w:rPr>
              <w:t>acceptance (Event rate)</w:t>
            </w:r>
          </w:p>
        </w:tc>
        <w:tc>
          <w:tcPr>
            <w:tcW w:w="822" w:type="dxa"/>
          </w:tcPr>
          <w:p w14:paraId="76CC51CE" w14:textId="77777777" w:rsidR="00757136" w:rsidRPr="003F6820" w:rsidRDefault="00757136" w:rsidP="00F73FBD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3F6820">
              <w:rPr>
                <w:b/>
                <w:bCs/>
                <w:sz w:val="16"/>
                <w:szCs w:val="16"/>
              </w:rPr>
              <w:t>Prevalence Hesitan</w:t>
            </w:r>
            <w:r>
              <w:rPr>
                <w:b/>
                <w:bCs/>
                <w:sz w:val="16"/>
                <w:szCs w:val="16"/>
              </w:rPr>
              <w:t>ce (Event rate</w:t>
            </w:r>
          </w:p>
        </w:tc>
        <w:tc>
          <w:tcPr>
            <w:tcW w:w="709" w:type="dxa"/>
            <w:noWrap/>
            <w:hideMark/>
          </w:tcPr>
          <w:p w14:paraId="176B3CFB" w14:textId="77777777" w:rsidR="00757136" w:rsidRPr="003F6820" w:rsidRDefault="00757136" w:rsidP="00F73FBD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3F6820">
              <w:rPr>
                <w:b/>
                <w:bCs/>
                <w:sz w:val="16"/>
                <w:szCs w:val="16"/>
              </w:rPr>
              <w:t>Study Design</w:t>
            </w:r>
          </w:p>
        </w:tc>
        <w:tc>
          <w:tcPr>
            <w:tcW w:w="992" w:type="dxa"/>
            <w:noWrap/>
            <w:hideMark/>
          </w:tcPr>
          <w:p w14:paraId="080F2774" w14:textId="77777777" w:rsidR="00757136" w:rsidRPr="003F6820" w:rsidRDefault="00757136" w:rsidP="00F73FBD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3F6820">
              <w:rPr>
                <w:b/>
                <w:bCs/>
                <w:sz w:val="16"/>
                <w:szCs w:val="16"/>
              </w:rPr>
              <w:t>Study setting</w:t>
            </w:r>
          </w:p>
        </w:tc>
        <w:tc>
          <w:tcPr>
            <w:tcW w:w="2126" w:type="dxa"/>
            <w:noWrap/>
            <w:hideMark/>
          </w:tcPr>
          <w:p w14:paraId="48693E71" w14:textId="77777777" w:rsidR="00757136" w:rsidRPr="003F6820" w:rsidRDefault="00757136" w:rsidP="00F73FBD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3F6820">
              <w:rPr>
                <w:b/>
                <w:bCs/>
                <w:sz w:val="16"/>
                <w:szCs w:val="16"/>
              </w:rPr>
              <w:t>Determinants factors /Acceptance</w:t>
            </w:r>
          </w:p>
        </w:tc>
        <w:tc>
          <w:tcPr>
            <w:tcW w:w="2040" w:type="dxa"/>
            <w:noWrap/>
            <w:hideMark/>
          </w:tcPr>
          <w:p w14:paraId="088D62D3" w14:textId="77777777" w:rsidR="00757136" w:rsidRPr="003F6820" w:rsidRDefault="00757136" w:rsidP="00F73FBD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3F6820">
              <w:rPr>
                <w:b/>
                <w:bCs/>
                <w:sz w:val="16"/>
                <w:szCs w:val="16"/>
              </w:rPr>
              <w:t>Determinants of Hesitance</w:t>
            </w:r>
          </w:p>
        </w:tc>
      </w:tr>
      <w:tr w:rsidR="00757136" w:rsidRPr="003F6820" w14:paraId="521B9A43" w14:textId="77777777" w:rsidTr="00F73FBD">
        <w:trPr>
          <w:trHeight w:val="1188"/>
        </w:trPr>
        <w:tc>
          <w:tcPr>
            <w:tcW w:w="869" w:type="dxa"/>
            <w:noWrap/>
            <w:hideMark/>
          </w:tcPr>
          <w:p w14:paraId="454BD8CE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bookmarkStart w:id="1" w:name="_Hlk134035334"/>
            <w:r w:rsidRPr="003F6820">
              <w:rPr>
                <w:sz w:val="16"/>
                <w:szCs w:val="16"/>
              </w:rPr>
              <w:t>Wang et al., 2022</w:t>
            </w:r>
            <w:bookmarkEnd w:id="1"/>
            <w:r>
              <w:rPr>
                <w:sz w:val="16"/>
                <w:szCs w:val="16"/>
              </w:rPr>
              <w:t xml:space="preserve"> [32]</w:t>
            </w:r>
          </w:p>
        </w:tc>
        <w:tc>
          <w:tcPr>
            <w:tcW w:w="924" w:type="dxa"/>
            <w:noWrap/>
            <w:hideMark/>
          </w:tcPr>
          <w:p w14:paraId="09C93BFE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Burkina Faso</w:t>
            </w:r>
          </w:p>
        </w:tc>
        <w:tc>
          <w:tcPr>
            <w:tcW w:w="1022" w:type="dxa"/>
            <w:noWrap/>
            <w:hideMark/>
          </w:tcPr>
          <w:p w14:paraId="080F3AF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Adolescents</w:t>
            </w:r>
          </w:p>
        </w:tc>
        <w:tc>
          <w:tcPr>
            <w:tcW w:w="960" w:type="dxa"/>
            <w:noWrap/>
            <w:hideMark/>
          </w:tcPr>
          <w:p w14:paraId="4B56F332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2022</w:t>
            </w:r>
          </w:p>
        </w:tc>
        <w:tc>
          <w:tcPr>
            <w:tcW w:w="815" w:type="dxa"/>
            <w:noWrap/>
            <w:hideMark/>
          </w:tcPr>
          <w:p w14:paraId="61BCA59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West Africa</w:t>
            </w:r>
          </w:p>
        </w:tc>
        <w:tc>
          <w:tcPr>
            <w:tcW w:w="711" w:type="dxa"/>
            <w:noWrap/>
            <w:hideMark/>
          </w:tcPr>
          <w:p w14:paraId="1D29AFA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590</w:t>
            </w:r>
          </w:p>
        </w:tc>
        <w:tc>
          <w:tcPr>
            <w:tcW w:w="960" w:type="dxa"/>
          </w:tcPr>
          <w:p w14:paraId="6344880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</w:t>
            </w:r>
          </w:p>
        </w:tc>
        <w:tc>
          <w:tcPr>
            <w:tcW w:w="822" w:type="dxa"/>
          </w:tcPr>
          <w:p w14:paraId="5723B076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709" w:type="dxa"/>
            <w:noWrap/>
            <w:hideMark/>
          </w:tcPr>
          <w:p w14:paraId="0F358DFD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Cross-Country</w:t>
            </w:r>
          </w:p>
        </w:tc>
        <w:tc>
          <w:tcPr>
            <w:tcW w:w="992" w:type="dxa"/>
            <w:noWrap/>
            <w:hideMark/>
          </w:tcPr>
          <w:p w14:paraId="1494E4B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Community</w:t>
            </w:r>
          </w:p>
        </w:tc>
        <w:tc>
          <w:tcPr>
            <w:tcW w:w="2126" w:type="dxa"/>
            <w:noWrap/>
            <w:hideMark/>
          </w:tcPr>
          <w:p w14:paraId="2F166CF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bookmarkStart w:id="2" w:name="_Hlk134035126"/>
            <w:r w:rsidRPr="003F6820">
              <w:rPr>
                <w:sz w:val="16"/>
                <w:szCs w:val="16"/>
              </w:rPr>
              <w:t xml:space="preserve">Parents or </w:t>
            </w:r>
            <w:proofErr w:type="gramStart"/>
            <w:r w:rsidRPr="003F6820">
              <w:rPr>
                <w:sz w:val="16"/>
                <w:szCs w:val="16"/>
              </w:rPr>
              <w:t>family’s</w:t>
            </w:r>
            <w:proofErr w:type="gramEnd"/>
            <w:r w:rsidRPr="003F682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was</w:t>
            </w:r>
            <w:r w:rsidRPr="003F6820">
              <w:rPr>
                <w:sz w:val="16"/>
                <w:szCs w:val="16"/>
              </w:rPr>
              <w:t>, keeping themselves and their families safe was the most common reason for vaccination</w:t>
            </w:r>
            <w:bookmarkEnd w:id="2"/>
          </w:p>
        </w:tc>
        <w:tc>
          <w:tcPr>
            <w:tcW w:w="2040" w:type="dxa"/>
            <w:noWrap/>
            <w:hideMark/>
          </w:tcPr>
          <w:p w14:paraId="0A5DF8B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 </w:t>
            </w:r>
            <w:bookmarkStart w:id="3" w:name="_Hlk134035681"/>
            <w:r w:rsidRPr="003F6820">
              <w:rPr>
                <w:sz w:val="16"/>
                <w:szCs w:val="16"/>
              </w:rPr>
              <w:t>Concerns about vaccine safety, and vaccine effectiveness</w:t>
            </w:r>
            <w:bookmarkEnd w:id="3"/>
            <w:r w:rsidRPr="003F6820">
              <w:rPr>
                <w:sz w:val="16"/>
                <w:szCs w:val="16"/>
              </w:rPr>
              <w:t xml:space="preserve">. </w:t>
            </w:r>
          </w:p>
        </w:tc>
      </w:tr>
      <w:tr w:rsidR="00757136" w:rsidRPr="003F6820" w14:paraId="341FD0AD" w14:textId="77777777" w:rsidTr="00F73FBD">
        <w:trPr>
          <w:trHeight w:val="824"/>
        </w:trPr>
        <w:tc>
          <w:tcPr>
            <w:tcW w:w="869" w:type="dxa"/>
            <w:noWrap/>
            <w:hideMark/>
          </w:tcPr>
          <w:p w14:paraId="07F9DA0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Wang et al., 2022</w:t>
            </w:r>
            <w:r>
              <w:rPr>
                <w:sz w:val="16"/>
                <w:szCs w:val="16"/>
              </w:rPr>
              <w:t xml:space="preserve"> [32]</w:t>
            </w:r>
          </w:p>
        </w:tc>
        <w:tc>
          <w:tcPr>
            <w:tcW w:w="924" w:type="dxa"/>
            <w:noWrap/>
            <w:hideMark/>
          </w:tcPr>
          <w:p w14:paraId="172D0DCA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Ethiopia</w:t>
            </w:r>
          </w:p>
        </w:tc>
        <w:tc>
          <w:tcPr>
            <w:tcW w:w="1022" w:type="dxa"/>
            <w:noWrap/>
            <w:hideMark/>
          </w:tcPr>
          <w:p w14:paraId="3676C56A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Adolescents</w:t>
            </w:r>
          </w:p>
        </w:tc>
        <w:tc>
          <w:tcPr>
            <w:tcW w:w="960" w:type="dxa"/>
            <w:noWrap/>
            <w:hideMark/>
          </w:tcPr>
          <w:p w14:paraId="058054D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2022</w:t>
            </w:r>
          </w:p>
        </w:tc>
        <w:tc>
          <w:tcPr>
            <w:tcW w:w="815" w:type="dxa"/>
            <w:noWrap/>
            <w:hideMark/>
          </w:tcPr>
          <w:p w14:paraId="2743941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East Africa</w:t>
            </w:r>
          </w:p>
        </w:tc>
        <w:tc>
          <w:tcPr>
            <w:tcW w:w="711" w:type="dxa"/>
            <w:noWrap/>
            <w:hideMark/>
          </w:tcPr>
          <w:p w14:paraId="669459D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542</w:t>
            </w:r>
          </w:p>
        </w:tc>
        <w:tc>
          <w:tcPr>
            <w:tcW w:w="960" w:type="dxa"/>
          </w:tcPr>
          <w:p w14:paraId="64469A9D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822" w:type="dxa"/>
          </w:tcPr>
          <w:p w14:paraId="03A6644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709" w:type="dxa"/>
            <w:noWrap/>
            <w:hideMark/>
          </w:tcPr>
          <w:p w14:paraId="21610F0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Cross-Country</w:t>
            </w:r>
          </w:p>
        </w:tc>
        <w:tc>
          <w:tcPr>
            <w:tcW w:w="992" w:type="dxa"/>
            <w:noWrap/>
            <w:hideMark/>
          </w:tcPr>
          <w:p w14:paraId="238AF562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Community</w:t>
            </w:r>
          </w:p>
        </w:tc>
        <w:tc>
          <w:tcPr>
            <w:tcW w:w="2126" w:type="dxa"/>
            <w:noWrap/>
            <w:hideMark/>
          </w:tcPr>
          <w:p w14:paraId="24F48905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To keep self and family safe. Keeping themselves and their families safe</w:t>
            </w:r>
            <w:r w:rsidRPr="003F6820">
              <w:t xml:space="preserve"> b</w:t>
            </w:r>
            <w:r w:rsidRPr="003F6820">
              <w:rPr>
                <w:sz w:val="16"/>
                <w:szCs w:val="16"/>
              </w:rPr>
              <w:t>ecause the doctor suggested</w:t>
            </w:r>
          </w:p>
        </w:tc>
        <w:tc>
          <w:tcPr>
            <w:tcW w:w="2040" w:type="dxa"/>
            <w:noWrap/>
            <w:hideMark/>
          </w:tcPr>
          <w:p w14:paraId="5439452E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 Concerns about the safety of the vaccine and effectiveness of the vaccine</w:t>
            </w:r>
          </w:p>
        </w:tc>
      </w:tr>
      <w:tr w:rsidR="00757136" w:rsidRPr="003F6820" w14:paraId="329A0FA5" w14:textId="77777777" w:rsidTr="00F73FBD">
        <w:trPr>
          <w:trHeight w:val="288"/>
        </w:trPr>
        <w:tc>
          <w:tcPr>
            <w:tcW w:w="869" w:type="dxa"/>
            <w:noWrap/>
            <w:hideMark/>
          </w:tcPr>
          <w:p w14:paraId="439543F4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Wang et al., 2022</w:t>
            </w:r>
            <w:r>
              <w:rPr>
                <w:sz w:val="16"/>
                <w:szCs w:val="16"/>
              </w:rPr>
              <w:t xml:space="preserve"> [32]</w:t>
            </w:r>
          </w:p>
        </w:tc>
        <w:tc>
          <w:tcPr>
            <w:tcW w:w="924" w:type="dxa"/>
            <w:noWrap/>
            <w:hideMark/>
          </w:tcPr>
          <w:p w14:paraId="505CCFF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Ghana</w:t>
            </w:r>
          </w:p>
        </w:tc>
        <w:tc>
          <w:tcPr>
            <w:tcW w:w="1022" w:type="dxa"/>
            <w:noWrap/>
            <w:hideMark/>
          </w:tcPr>
          <w:p w14:paraId="13A22466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Adolescents</w:t>
            </w:r>
          </w:p>
        </w:tc>
        <w:tc>
          <w:tcPr>
            <w:tcW w:w="960" w:type="dxa"/>
            <w:noWrap/>
            <w:hideMark/>
          </w:tcPr>
          <w:p w14:paraId="4E5B1A5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2022</w:t>
            </w:r>
          </w:p>
        </w:tc>
        <w:tc>
          <w:tcPr>
            <w:tcW w:w="815" w:type="dxa"/>
            <w:noWrap/>
            <w:hideMark/>
          </w:tcPr>
          <w:p w14:paraId="180E9224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West Africa</w:t>
            </w:r>
          </w:p>
        </w:tc>
        <w:tc>
          <w:tcPr>
            <w:tcW w:w="711" w:type="dxa"/>
            <w:noWrap/>
            <w:hideMark/>
          </w:tcPr>
          <w:p w14:paraId="02091F56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300</w:t>
            </w:r>
          </w:p>
        </w:tc>
        <w:tc>
          <w:tcPr>
            <w:tcW w:w="960" w:type="dxa"/>
          </w:tcPr>
          <w:p w14:paraId="3303D8D2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822" w:type="dxa"/>
          </w:tcPr>
          <w:p w14:paraId="35A1BB12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709" w:type="dxa"/>
            <w:noWrap/>
            <w:hideMark/>
          </w:tcPr>
          <w:p w14:paraId="189276A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Cross-Country</w:t>
            </w:r>
          </w:p>
        </w:tc>
        <w:tc>
          <w:tcPr>
            <w:tcW w:w="992" w:type="dxa"/>
            <w:noWrap/>
            <w:hideMark/>
          </w:tcPr>
          <w:p w14:paraId="45DEF20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Community</w:t>
            </w:r>
          </w:p>
        </w:tc>
        <w:tc>
          <w:tcPr>
            <w:tcW w:w="2126" w:type="dxa"/>
            <w:noWrap/>
            <w:hideMark/>
          </w:tcPr>
          <w:p w14:paraId="14F8F9ED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Among adolescents who were </w:t>
            </w:r>
            <w:proofErr w:type="gramStart"/>
            <w:r w:rsidRPr="003F6820">
              <w:rPr>
                <w:sz w:val="16"/>
                <w:szCs w:val="16"/>
              </w:rPr>
              <w:t>definitely or</w:t>
            </w:r>
            <w:proofErr w:type="gramEnd"/>
            <w:r w:rsidRPr="003F6820">
              <w:rPr>
                <w:sz w:val="16"/>
                <w:szCs w:val="16"/>
              </w:rPr>
              <w:t xml:space="preserve"> possibly </w:t>
            </w:r>
            <w:proofErr w:type="spellStart"/>
            <w:r>
              <w:rPr>
                <w:sz w:val="16"/>
                <w:szCs w:val="16"/>
              </w:rPr>
              <w:t>was</w:t>
            </w:r>
            <w:r w:rsidRPr="003F6820">
              <w:rPr>
                <w:sz w:val="16"/>
                <w:szCs w:val="16"/>
              </w:rPr>
              <w:t>ing</w:t>
            </w:r>
            <w:proofErr w:type="spellEnd"/>
            <w:r w:rsidRPr="003F6820">
              <w:rPr>
                <w:sz w:val="16"/>
                <w:szCs w:val="16"/>
              </w:rPr>
              <w:t xml:space="preserve"> to receive COVID-19 vaccines, keeping themselves and their families safe was the most common reason for vaccination</w:t>
            </w:r>
          </w:p>
        </w:tc>
        <w:tc>
          <w:tcPr>
            <w:tcW w:w="2040" w:type="dxa"/>
            <w:noWrap/>
            <w:hideMark/>
          </w:tcPr>
          <w:p w14:paraId="2E98AFB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 Concerns about the safety of the vaccine</w:t>
            </w:r>
          </w:p>
        </w:tc>
      </w:tr>
      <w:tr w:rsidR="00757136" w:rsidRPr="003F6820" w14:paraId="401EB6CB" w14:textId="77777777" w:rsidTr="00F73FBD">
        <w:trPr>
          <w:trHeight w:val="288"/>
        </w:trPr>
        <w:tc>
          <w:tcPr>
            <w:tcW w:w="869" w:type="dxa"/>
            <w:noWrap/>
            <w:hideMark/>
          </w:tcPr>
          <w:p w14:paraId="5B56F2B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Wang et al., 2022</w:t>
            </w:r>
            <w:r>
              <w:rPr>
                <w:sz w:val="16"/>
                <w:szCs w:val="16"/>
              </w:rPr>
              <w:t>n [32]</w:t>
            </w:r>
          </w:p>
        </w:tc>
        <w:tc>
          <w:tcPr>
            <w:tcW w:w="924" w:type="dxa"/>
            <w:noWrap/>
            <w:hideMark/>
          </w:tcPr>
          <w:p w14:paraId="31A99AFD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Nigeria</w:t>
            </w:r>
          </w:p>
        </w:tc>
        <w:tc>
          <w:tcPr>
            <w:tcW w:w="1022" w:type="dxa"/>
            <w:noWrap/>
            <w:hideMark/>
          </w:tcPr>
          <w:p w14:paraId="52ABAD35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Adolescents</w:t>
            </w:r>
          </w:p>
        </w:tc>
        <w:tc>
          <w:tcPr>
            <w:tcW w:w="960" w:type="dxa"/>
            <w:noWrap/>
            <w:hideMark/>
          </w:tcPr>
          <w:p w14:paraId="1F20A72B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2022</w:t>
            </w:r>
          </w:p>
        </w:tc>
        <w:tc>
          <w:tcPr>
            <w:tcW w:w="815" w:type="dxa"/>
            <w:noWrap/>
            <w:hideMark/>
          </w:tcPr>
          <w:p w14:paraId="42B9D917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West Africa</w:t>
            </w:r>
          </w:p>
        </w:tc>
        <w:tc>
          <w:tcPr>
            <w:tcW w:w="711" w:type="dxa"/>
            <w:noWrap/>
            <w:hideMark/>
          </w:tcPr>
          <w:p w14:paraId="6ECA113B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610</w:t>
            </w:r>
          </w:p>
        </w:tc>
        <w:tc>
          <w:tcPr>
            <w:tcW w:w="960" w:type="dxa"/>
          </w:tcPr>
          <w:p w14:paraId="59040862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822" w:type="dxa"/>
          </w:tcPr>
          <w:p w14:paraId="0AC26C8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</w:t>
            </w:r>
          </w:p>
        </w:tc>
        <w:tc>
          <w:tcPr>
            <w:tcW w:w="709" w:type="dxa"/>
            <w:noWrap/>
            <w:hideMark/>
          </w:tcPr>
          <w:p w14:paraId="5FC91642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Cross-Country</w:t>
            </w:r>
          </w:p>
        </w:tc>
        <w:tc>
          <w:tcPr>
            <w:tcW w:w="992" w:type="dxa"/>
            <w:noWrap/>
            <w:hideMark/>
          </w:tcPr>
          <w:p w14:paraId="4067BED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Community</w:t>
            </w:r>
          </w:p>
        </w:tc>
        <w:tc>
          <w:tcPr>
            <w:tcW w:w="2126" w:type="dxa"/>
            <w:noWrap/>
            <w:hideMark/>
          </w:tcPr>
          <w:p w14:paraId="67100D6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Among adolescents who were </w:t>
            </w:r>
            <w:proofErr w:type="gramStart"/>
            <w:r w:rsidRPr="003F6820">
              <w:rPr>
                <w:sz w:val="16"/>
                <w:szCs w:val="16"/>
              </w:rPr>
              <w:t>definitely or</w:t>
            </w:r>
            <w:proofErr w:type="gramEnd"/>
            <w:r w:rsidRPr="003F6820">
              <w:rPr>
                <w:sz w:val="16"/>
                <w:szCs w:val="16"/>
              </w:rPr>
              <w:t xml:space="preserve"> possibly </w:t>
            </w:r>
            <w:proofErr w:type="spellStart"/>
            <w:r>
              <w:rPr>
                <w:sz w:val="16"/>
                <w:szCs w:val="16"/>
              </w:rPr>
              <w:t>was</w:t>
            </w:r>
            <w:r w:rsidRPr="003F6820">
              <w:rPr>
                <w:sz w:val="16"/>
                <w:szCs w:val="16"/>
              </w:rPr>
              <w:t>ing</w:t>
            </w:r>
            <w:proofErr w:type="spellEnd"/>
            <w:r w:rsidRPr="003F6820">
              <w:rPr>
                <w:sz w:val="16"/>
                <w:szCs w:val="16"/>
              </w:rPr>
              <w:t xml:space="preserve"> to receive COVID-19 vaccines, keeping themselves and their families safe was the most common reason for vaccination</w:t>
            </w:r>
          </w:p>
        </w:tc>
        <w:tc>
          <w:tcPr>
            <w:tcW w:w="2040" w:type="dxa"/>
            <w:noWrap/>
            <w:hideMark/>
          </w:tcPr>
          <w:p w14:paraId="6DDFDC9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 Concerns about safety of the vaccine and vaccine effectiveness</w:t>
            </w:r>
          </w:p>
        </w:tc>
      </w:tr>
      <w:tr w:rsidR="00757136" w:rsidRPr="003F6820" w14:paraId="5B04E67D" w14:textId="77777777" w:rsidTr="00F73FBD">
        <w:trPr>
          <w:trHeight w:val="288"/>
        </w:trPr>
        <w:tc>
          <w:tcPr>
            <w:tcW w:w="869" w:type="dxa"/>
            <w:noWrap/>
            <w:hideMark/>
          </w:tcPr>
          <w:p w14:paraId="75576215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Wang et al., 2022</w:t>
            </w:r>
            <w:r>
              <w:rPr>
                <w:sz w:val="16"/>
                <w:szCs w:val="16"/>
              </w:rPr>
              <w:t xml:space="preserve"> [32]</w:t>
            </w:r>
          </w:p>
        </w:tc>
        <w:tc>
          <w:tcPr>
            <w:tcW w:w="924" w:type="dxa"/>
            <w:noWrap/>
            <w:hideMark/>
          </w:tcPr>
          <w:p w14:paraId="345AC5C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Tanzania</w:t>
            </w:r>
          </w:p>
        </w:tc>
        <w:tc>
          <w:tcPr>
            <w:tcW w:w="1022" w:type="dxa"/>
            <w:noWrap/>
            <w:hideMark/>
          </w:tcPr>
          <w:p w14:paraId="196135FD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Adolescents</w:t>
            </w:r>
          </w:p>
        </w:tc>
        <w:tc>
          <w:tcPr>
            <w:tcW w:w="960" w:type="dxa"/>
            <w:noWrap/>
            <w:hideMark/>
          </w:tcPr>
          <w:p w14:paraId="4160D937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2022</w:t>
            </w:r>
          </w:p>
        </w:tc>
        <w:tc>
          <w:tcPr>
            <w:tcW w:w="815" w:type="dxa"/>
            <w:noWrap/>
            <w:hideMark/>
          </w:tcPr>
          <w:p w14:paraId="3B79F69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East Africa</w:t>
            </w:r>
          </w:p>
        </w:tc>
        <w:tc>
          <w:tcPr>
            <w:tcW w:w="711" w:type="dxa"/>
            <w:noWrap/>
            <w:hideMark/>
          </w:tcPr>
          <w:p w14:paraId="50F4B526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620</w:t>
            </w:r>
          </w:p>
        </w:tc>
        <w:tc>
          <w:tcPr>
            <w:tcW w:w="960" w:type="dxa"/>
          </w:tcPr>
          <w:p w14:paraId="56D64D8B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822" w:type="dxa"/>
          </w:tcPr>
          <w:p w14:paraId="7669A60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709" w:type="dxa"/>
            <w:noWrap/>
            <w:hideMark/>
          </w:tcPr>
          <w:p w14:paraId="4E14821D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Cross-Country</w:t>
            </w:r>
          </w:p>
        </w:tc>
        <w:tc>
          <w:tcPr>
            <w:tcW w:w="992" w:type="dxa"/>
            <w:noWrap/>
            <w:hideMark/>
          </w:tcPr>
          <w:p w14:paraId="03D06556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Community</w:t>
            </w:r>
          </w:p>
        </w:tc>
        <w:tc>
          <w:tcPr>
            <w:tcW w:w="2126" w:type="dxa"/>
            <w:noWrap/>
            <w:hideMark/>
          </w:tcPr>
          <w:p w14:paraId="6CCC3CB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Among adolescents who were </w:t>
            </w:r>
            <w:proofErr w:type="gramStart"/>
            <w:r w:rsidRPr="003F6820">
              <w:rPr>
                <w:sz w:val="16"/>
                <w:szCs w:val="16"/>
              </w:rPr>
              <w:t>definitely or</w:t>
            </w:r>
            <w:proofErr w:type="gramEnd"/>
            <w:r w:rsidRPr="003F6820">
              <w:rPr>
                <w:sz w:val="16"/>
                <w:szCs w:val="16"/>
              </w:rPr>
              <w:t xml:space="preserve"> possibly </w:t>
            </w:r>
            <w:proofErr w:type="spellStart"/>
            <w:r>
              <w:rPr>
                <w:sz w:val="16"/>
                <w:szCs w:val="16"/>
              </w:rPr>
              <w:t>was</w:t>
            </w:r>
            <w:r w:rsidRPr="003F6820">
              <w:rPr>
                <w:sz w:val="16"/>
                <w:szCs w:val="16"/>
              </w:rPr>
              <w:t>ing</w:t>
            </w:r>
            <w:proofErr w:type="spellEnd"/>
            <w:r w:rsidRPr="003F6820">
              <w:rPr>
                <w:sz w:val="16"/>
                <w:szCs w:val="16"/>
              </w:rPr>
              <w:t xml:space="preserve"> to receive COVID-19 vaccines, keeping themselves and their families safe was the most common reason for vaccination</w:t>
            </w:r>
          </w:p>
        </w:tc>
        <w:tc>
          <w:tcPr>
            <w:tcW w:w="2040" w:type="dxa"/>
            <w:noWrap/>
            <w:hideMark/>
          </w:tcPr>
          <w:p w14:paraId="7241A286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concerns about the safety of the vaccine (selected by 45% overall), and concerns about the effectiveness of the vaccine (selected by 11% overall).</w:t>
            </w:r>
          </w:p>
        </w:tc>
      </w:tr>
      <w:tr w:rsidR="00757136" w:rsidRPr="003F6820" w14:paraId="1E0C9979" w14:textId="77777777" w:rsidTr="00F73FBD">
        <w:trPr>
          <w:trHeight w:val="288"/>
        </w:trPr>
        <w:tc>
          <w:tcPr>
            <w:tcW w:w="869" w:type="dxa"/>
            <w:noWrap/>
          </w:tcPr>
          <w:p w14:paraId="660B3455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bookmarkStart w:id="4" w:name="_Hlk134036000"/>
            <w:r w:rsidRPr="003F6820">
              <w:rPr>
                <w:sz w:val="16"/>
                <w:szCs w:val="16"/>
              </w:rPr>
              <w:lastRenderedPageBreak/>
              <w:t xml:space="preserve"> </w:t>
            </w:r>
            <w:bookmarkStart w:id="5" w:name="_Hlk134036878"/>
            <w:r w:rsidRPr="003F6820">
              <w:rPr>
                <w:sz w:val="16"/>
                <w:szCs w:val="16"/>
              </w:rPr>
              <w:t>Kyei-</w:t>
            </w:r>
            <w:proofErr w:type="spellStart"/>
            <w:r w:rsidRPr="003F6820">
              <w:rPr>
                <w:sz w:val="16"/>
                <w:szCs w:val="16"/>
              </w:rPr>
              <w:t>A</w:t>
            </w:r>
            <w:bookmarkStart w:id="6" w:name="_Hlk134036171"/>
            <w:r w:rsidRPr="003F6820">
              <w:rPr>
                <w:sz w:val="16"/>
                <w:szCs w:val="16"/>
              </w:rPr>
              <w:t>rthu</w:t>
            </w:r>
            <w:bookmarkEnd w:id="5"/>
            <w:bookmarkEnd w:id="6"/>
            <w:proofErr w:type="spellEnd"/>
            <w:r>
              <w:rPr>
                <w:sz w:val="16"/>
                <w:szCs w:val="16"/>
              </w:rPr>
              <w:t xml:space="preserve"> [26]</w:t>
            </w:r>
          </w:p>
        </w:tc>
        <w:tc>
          <w:tcPr>
            <w:tcW w:w="924" w:type="dxa"/>
            <w:noWrap/>
          </w:tcPr>
          <w:p w14:paraId="56E3826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Ghana</w:t>
            </w:r>
          </w:p>
        </w:tc>
        <w:tc>
          <w:tcPr>
            <w:tcW w:w="1022" w:type="dxa"/>
            <w:noWrap/>
          </w:tcPr>
          <w:p w14:paraId="710FC93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Adolescents </w:t>
            </w:r>
          </w:p>
        </w:tc>
        <w:tc>
          <w:tcPr>
            <w:tcW w:w="960" w:type="dxa"/>
            <w:noWrap/>
          </w:tcPr>
          <w:p w14:paraId="05A65A16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2022</w:t>
            </w:r>
          </w:p>
        </w:tc>
        <w:tc>
          <w:tcPr>
            <w:tcW w:w="815" w:type="dxa"/>
            <w:noWrap/>
          </w:tcPr>
          <w:p w14:paraId="59DAA614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West Africa</w:t>
            </w:r>
          </w:p>
        </w:tc>
        <w:tc>
          <w:tcPr>
            <w:tcW w:w="711" w:type="dxa"/>
            <w:noWrap/>
          </w:tcPr>
          <w:p w14:paraId="34222DED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415</w:t>
            </w:r>
          </w:p>
        </w:tc>
        <w:tc>
          <w:tcPr>
            <w:tcW w:w="960" w:type="dxa"/>
          </w:tcPr>
          <w:p w14:paraId="1E489CB7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304 (73.3)</w:t>
            </w:r>
          </w:p>
        </w:tc>
        <w:tc>
          <w:tcPr>
            <w:tcW w:w="822" w:type="dxa"/>
          </w:tcPr>
          <w:p w14:paraId="62B0D41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110.8</w:t>
            </w:r>
          </w:p>
        </w:tc>
        <w:tc>
          <w:tcPr>
            <w:tcW w:w="709" w:type="dxa"/>
            <w:noWrap/>
          </w:tcPr>
          <w:p w14:paraId="34C69995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Cross section </w:t>
            </w:r>
          </w:p>
        </w:tc>
        <w:tc>
          <w:tcPr>
            <w:tcW w:w="992" w:type="dxa"/>
            <w:noWrap/>
          </w:tcPr>
          <w:p w14:paraId="41FEA752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Community </w:t>
            </w:r>
          </w:p>
        </w:tc>
        <w:tc>
          <w:tcPr>
            <w:tcW w:w="2126" w:type="dxa"/>
            <w:noWrap/>
          </w:tcPr>
          <w:p w14:paraId="6165C57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The education level is below the level of senior high school (Inverse). Previously received other vaccines. </w:t>
            </w:r>
          </w:p>
        </w:tc>
        <w:tc>
          <w:tcPr>
            <w:tcW w:w="2040" w:type="dxa"/>
            <w:noWrap/>
          </w:tcPr>
          <w:p w14:paraId="185617F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t xml:space="preserve"> </w:t>
            </w:r>
            <w:r w:rsidRPr="003F6820">
              <w:rPr>
                <w:sz w:val="16"/>
                <w:szCs w:val="16"/>
              </w:rPr>
              <w:t>Parents and guardians with SHS education were less likely (AOR = 0.390; CI 95% 0.153–</w:t>
            </w:r>
          </w:p>
          <w:p w14:paraId="39E12FA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0.989; p = 0.047) to accept the COVID-19 vaccine for their children than those with less than</w:t>
            </w:r>
          </w:p>
          <w:p w14:paraId="0EECD40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Senior High School. </w:t>
            </w:r>
            <w:bookmarkStart w:id="7" w:name="_Hlk134038282"/>
            <w:r w:rsidRPr="003F6820">
              <w:rPr>
                <w:sz w:val="16"/>
                <w:szCs w:val="16"/>
              </w:rPr>
              <w:t xml:space="preserve">Inadequate data about the safety of COVID-19 vaccines and their adverse effects. Misinformation, Religious beliefs, about COVID-19. physiological/natural immunity </w:t>
            </w:r>
            <w:proofErr w:type="gramStart"/>
            <w:r w:rsidRPr="003F6820">
              <w:rPr>
                <w:sz w:val="16"/>
                <w:szCs w:val="16"/>
              </w:rPr>
              <w:t>is</w:t>
            </w:r>
            <w:proofErr w:type="gramEnd"/>
          </w:p>
          <w:p w14:paraId="2E8E242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better than vaccine-induced immunity. </w:t>
            </w:r>
            <w:bookmarkEnd w:id="7"/>
          </w:p>
        </w:tc>
      </w:tr>
      <w:tr w:rsidR="00757136" w:rsidRPr="003F6820" w14:paraId="4A687564" w14:textId="77777777" w:rsidTr="00F73FBD">
        <w:trPr>
          <w:trHeight w:val="288"/>
        </w:trPr>
        <w:tc>
          <w:tcPr>
            <w:tcW w:w="869" w:type="dxa"/>
            <w:noWrap/>
            <w:hideMark/>
          </w:tcPr>
          <w:p w14:paraId="6468731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bookmarkStart w:id="8" w:name="_Hlk134039730"/>
            <w:bookmarkEnd w:id="4"/>
            <w:proofErr w:type="spellStart"/>
            <w:r w:rsidRPr="003F6820">
              <w:rPr>
                <w:sz w:val="16"/>
                <w:szCs w:val="16"/>
              </w:rPr>
              <w:t>Mudenda</w:t>
            </w:r>
            <w:proofErr w:type="spellEnd"/>
            <w:r w:rsidRPr="003F6820">
              <w:rPr>
                <w:sz w:val="16"/>
                <w:szCs w:val="16"/>
              </w:rPr>
              <w:t xml:space="preserve"> et al., 2022</w:t>
            </w:r>
            <w:r>
              <w:rPr>
                <w:sz w:val="16"/>
                <w:szCs w:val="16"/>
              </w:rPr>
              <w:t xml:space="preserve"> [27]</w:t>
            </w:r>
          </w:p>
        </w:tc>
        <w:tc>
          <w:tcPr>
            <w:tcW w:w="924" w:type="dxa"/>
            <w:noWrap/>
            <w:hideMark/>
          </w:tcPr>
          <w:p w14:paraId="161566F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Zambia</w:t>
            </w:r>
          </w:p>
        </w:tc>
        <w:tc>
          <w:tcPr>
            <w:tcW w:w="1022" w:type="dxa"/>
            <w:noWrap/>
            <w:hideMark/>
          </w:tcPr>
          <w:p w14:paraId="4E1D0C5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Adolescents</w:t>
            </w:r>
          </w:p>
        </w:tc>
        <w:tc>
          <w:tcPr>
            <w:tcW w:w="960" w:type="dxa"/>
            <w:noWrap/>
            <w:hideMark/>
          </w:tcPr>
          <w:p w14:paraId="4B6F5F4A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2022</w:t>
            </w:r>
          </w:p>
        </w:tc>
        <w:tc>
          <w:tcPr>
            <w:tcW w:w="815" w:type="dxa"/>
            <w:noWrap/>
            <w:hideMark/>
          </w:tcPr>
          <w:p w14:paraId="0AA7732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Southern Africa</w:t>
            </w:r>
          </w:p>
        </w:tc>
        <w:tc>
          <w:tcPr>
            <w:tcW w:w="711" w:type="dxa"/>
            <w:noWrap/>
            <w:hideMark/>
          </w:tcPr>
          <w:p w14:paraId="54F852EA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998</w:t>
            </w:r>
          </w:p>
        </w:tc>
        <w:tc>
          <w:tcPr>
            <w:tcW w:w="960" w:type="dxa"/>
          </w:tcPr>
          <w:p w14:paraId="5591AF0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822" w:type="dxa"/>
          </w:tcPr>
          <w:p w14:paraId="50F38497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</w:t>
            </w:r>
          </w:p>
        </w:tc>
        <w:tc>
          <w:tcPr>
            <w:tcW w:w="709" w:type="dxa"/>
            <w:noWrap/>
            <w:hideMark/>
          </w:tcPr>
          <w:p w14:paraId="29327CC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Cross-section</w:t>
            </w:r>
          </w:p>
        </w:tc>
        <w:tc>
          <w:tcPr>
            <w:tcW w:w="992" w:type="dxa"/>
            <w:noWrap/>
            <w:hideMark/>
          </w:tcPr>
          <w:p w14:paraId="10E9DC07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Community</w:t>
            </w:r>
          </w:p>
        </w:tc>
        <w:tc>
          <w:tcPr>
            <w:tcW w:w="2126" w:type="dxa"/>
            <w:noWrap/>
            <w:hideMark/>
          </w:tcPr>
          <w:p w14:paraId="76AAA41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bookmarkStart w:id="9" w:name="_Hlk134039579"/>
            <w:r w:rsidRPr="003F6820">
              <w:rPr>
                <w:sz w:val="16"/>
                <w:szCs w:val="16"/>
              </w:rPr>
              <w:t>Overall, the odds of vaccine acceptance were higher among pupils who had higher knowledge scores (AOR = 11.75, 95% CI: 6.51–21.2), positive attitude scores (AOR = 9.85, 95% CI: 4.35–22.2), and those who knew a friend or relative who had died from COVID-19 (AOR = 3.27, 95% CI: 2.14–5.09).</w:t>
            </w:r>
            <w:bookmarkEnd w:id="9"/>
          </w:p>
        </w:tc>
        <w:tc>
          <w:tcPr>
            <w:tcW w:w="2040" w:type="dxa"/>
            <w:noWrap/>
            <w:hideMark/>
          </w:tcPr>
          <w:p w14:paraId="0B655B3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The low vaccine acceptance among pupils is of public health concern, emphasising the need for heightened sensitisation programmes that promote vaccine acceptance among pupils in Zambia.</w:t>
            </w:r>
          </w:p>
        </w:tc>
      </w:tr>
      <w:tr w:rsidR="00757136" w:rsidRPr="003F6820" w14:paraId="44690659" w14:textId="77777777" w:rsidTr="00F73FBD">
        <w:trPr>
          <w:trHeight w:val="288"/>
        </w:trPr>
        <w:tc>
          <w:tcPr>
            <w:tcW w:w="869" w:type="dxa"/>
            <w:noWrap/>
            <w:hideMark/>
          </w:tcPr>
          <w:p w14:paraId="246C4A35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bookmarkStart w:id="10" w:name="_Hlk134040060"/>
            <w:bookmarkEnd w:id="8"/>
            <w:r w:rsidRPr="003F6820">
              <w:rPr>
                <w:sz w:val="16"/>
                <w:szCs w:val="16"/>
              </w:rPr>
              <w:t>Faye et al., 2021</w:t>
            </w:r>
            <w:bookmarkEnd w:id="10"/>
            <w:r>
              <w:rPr>
                <w:sz w:val="16"/>
                <w:szCs w:val="16"/>
              </w:rPr>
              <w:t xml:space="preserve"> [28]</w:t>
            </w:r>
          </w:p>
        </w:tc>
        <w:tc>
          <w:tcPr>
            <w:tcW w:w="924" w:type="dxa"/>
            <w:noWrap/>
            <w:hideMark/>
          </w:tcPr>
          <w:p w14:paraId="696794AA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proofErr w:type="spellStart"/>
            <w:r w:rsidRPr="003F6820">
              <w:rPr>
                <w:sz w:val="16"/>
                <w:szCs w:val="16"/>
              </w:rPr>
              <w:t>Bukinafaso</w:t>
            </w:r>
            <w:proofErr w:type="spellEnd"/>
          </w:p>
        </w:tc>
        <w:tc>
          <w:tcPr>
            <w:tcW w:w="1022" w:type="dxa"/>
            <w:noWrap/>
            <w:hideMark/>
          </w:tcPr>
          <w:p w14:paraId="45BF2D8D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proofErr w:type="spellStart"/>
            <w:r w:rsidRPr="003F6820">
              <w:rPr>
                <w:sz w:val="16"/>
                <w:szCs w:val="16"/>
              </w:rPr>
              <w:t>Adolencents</w:t>
            </w:r>
            <w:proofErr w:type="spellEnd"/>
          </w:p>
        </w:tc>
        <w:tc>
          <w:tcPr>
            <w:tcW w:w="960" w:type="dxa"/>
            <w:noWrap/>
            <w:hideMark/>
          </w:tcPr>
          <w:p w14:paraId="5243545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2021</w:t>
            </w:r>
          </w:p>
        </w:tc>
        <w:tc>
          <w:tcPr>
            <w:tcW w:w="815" w:type="dxa"/>
            <w:noWrap/>
            <w:hideMark/>
          </w:tcPr>
          <w:p w14:paraId="7C083AF7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West Africa</w:t>
            </w:r>
          </w:p>
        </w:tc>
        <w:tc>
          <w:tcPr>
            <w:tcW w:w="711" w:type="dxa"/>
            <w:noWrap/>
            <w:hideMark/>
          </w:tcPr>
          <w:p w14:paraId="62CB04F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506</w:t>
            </w:r>
          </w:p>
        </w:tc>
        <w:tc>
          <w:tcPr>
            <w:tcW w:w="960" w:type="dxa"/>
          </w:tcPr>
          <w:p w14:paraId="218BA0CD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822" w:type="dxa"/>
          </w:tcPr>
          <w:p w14:paraId="04A49D1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709" w:type="dxa"/>
            <w:noWrap/>
            <w:hideMark/>
          </w:tcPr>
          <w:p w14:paraId="3A2BFD56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Cross section</w:t>
            </w:r>
          </w:p>
        </w:tc>
        <w:tc>
          <w:tcPr>
            <w:tcW w:w="992" w:type="dxa"/>
            <w:noWrap/>
            <w:hideMark/>
          </w:tcPr>
          <w:p w14:paraId="44A28EA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Community</w:t>
            </w:r>
          </w:p>
        </w:tc>
        <w:tc>
          <w:tcPr>
            <w:tcW w:w="2126" w:type="dxa"/>
            <w:noWrap/>
            <w:hideMark/>
          </w:tcPr>
          <w:p w14:paraId="2B468DC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perceived effectiveness and safety of COVID-19 vaccines increased the </w:t>
            </w:r>
            <w:proofErr w:type="spellStart"/>
            <w:r>
              <w:rPr>
                <w:sz w:val="16"/>
                <w:szCs w:val="16"/>
              </w:rPr>
              <w:t>was</w:t>
            </w:r>
            <w:r w:rsidRPr="003F6820">
              <w:rPr>
                <w:sz w:val="16"/>
                <w:szCs w:val="16"/>
              </w:rPr>
              <w:t>ingness</w:t>
            </w:r>
            <w:proofErr w:type="spellEnd"/>
            <w:r w:rsidRPr="003F6820">
              <w:rPr>
                <w:sz w:val="16"/>
                <w:szCs w:val="16"/>
              </w:rPr>
              <w:t xml:space="preserve"> to get vaccinated.</w:t>
            </w:r>
          </w:p>
        </w:tc>
        <w:tc>
          <w:tcPr>
            <w:tcW w:w="2040" w:type="dxa"/>
            <w:noWrap/>
            <w:hideMark/>
          </w:tcPr>
          <w:p w14:paraId="4CB9FC96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bookmarkStart w:id="11" w:name="_Hlk134039910"/>
            <w:r w:rsidRPr="003F6820">
              <w:rPr>
                <w:sz w:val="16"/>
                <w:szCs w:val="16"/>
              </w:rPr>
              <w:t xml:space="preserve">sociodemographic factors, such as sex, rural/urban residence, educational </w:t>
            </w:r>
            <w:proofErr w:type="gramStart"/>
            <w:r w:rsidRPr="003F6820">
              <w:rPr>
                <w:sz w:val="16"/>
                <w:szCs w:val="16"/>
              </w:rPr>
              <w:t>attainment</w:t>
            </w:r>
            <w:proofErr w:type="gramEnd"/>
            <w:r w:rsidRPr="003F6820">
              <w:rPr>
                <w:sz w:val="16"/>
                <w:szCs w:val="16"/>
              </w:rPr>
              <w:t xml:space="preserve"> and household composition (living with children and/or elderly), and the other perception parameters were not associated with the </w:t>
            </w:r>
            <w:proofErr w:type="spellStart"/>
            <w:r>
              <w:rPr>
                <w:sz w:val="16"/>
                <w:szCs w:val="16"/>
              </w:rPr>
              <w:t>was</w:t>
            </w:r>
            <w:r w:rsidRPr="003F6820">
              <w:rPr>
                <w:sz w:val="16"/>
                <w:szCs w:val="16"/>
              </w:rPr>
              <w:t>ingness</w:t>
            </w:r>
            <w:proofErr w:type="spellEnd"/>
            <w:r w:rsidRPr="003F6820">
              <w:rPr>
                <w:sz w:val="16"/>
                <w:szCs w:val="16"/>
              </w:rPr>
              <w:t xml:space="preserve"> to get vaccinated. voiced concern </w:t>
            </w:r>
            <w:r w:rsidRPr="003F6820">
              <w:rPr>
                <w:sz w:val="16"/>
                <w:szCs w:val="16"/>
              </w:rPr>
              <w:lastRenderedPageBreak/>
              <w:t xml:space="preserve">about vaccine side effects, with the </w:t>
            </w:r>
          </w:p>
          <w:p w14:paraId="161BD28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highest levels of concern</w:t>
            </w:r>
            <w:bookmarkEnd w:id="11"/>
          </w:p>
        </w:tc>
      </w:tr>
      <w:tr w:rsidR="00757136" w:rsidRPr="003F6820" w14:paraId="78AE15C9" w14:textId="77777777" w:rsidTr="00F73FBD">
        <w:trPr>
          <w:trHeight w:val="288"/>
        </w:trPr>
        <w:tc>
          <w:tcPr>
            <w:tcW w:w="869" w:type="dxa"/>
            <w:noWrap/>
          </w:tcPr>
          <w:p w14:paraId="0C2554B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Faye et al., 2021 [28]</w:t>
            </w:r>
          </w:p>
        </w:tc>
        <w:tc>
          <w:tcPr>
            <w:tcW w:w="924" w:type="dxa"/>
            <w:noWrap/>
          </w:tcPr>
          <w:p w14:paraId="0F305FF4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Mali</w:t>
            </w:r>
          </w:p>
        </w:tc>
        <w:tc>
          <w:tcPr>
            <w:tcW w:w="1022" w:type="dxa"/>
            <w:noWrap/>
          </w:tcPr>
          <w:p w14:paraId="4DDDDB32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Adolescents </w:t>
            </w:r>
          </w:p>
        </w:tc>
        <w:tc>
          <w:tcPr>
            <w:tcW w:w="960" w:type="dxa"/>
            <w:noWrap/>
          </w:tcPr>
          <w:p w14:paraId="532EF8E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815" w:type="dxa"/>
            <w:noWrap/>
          </w:tcPr>
          <w:p w14:paraId="4C0FE42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West Africa</w:t>
            </w:r>
          </w:p>
        </w:tc>
        <w:tc>
          <w:tcPr>
            <w:tcW w:w="711" w:type="dxa"/>
            <w:noWrap/>
          </w:tcPr>
          <w:p w14:paraId="18AF858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</w:t>
            </w:r>
          </w:p>
        </w:tc>
        <w:tc>
          <w:tcPr>
            <w:tcW w:w="960" w:type="dxa"/>
          </w:tcPr>
          <w:p w14:paraId="20A26715" w14:textId="77777777" w:rsidR="00757136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822" w:type="dxa"/>
          </w:tcPr>
          <w:p w14:paraId="11595EB5" w14:textId="77777777" w:rsidR="00757136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709" w:type="dxa"/>
            <w:noWrap/>
          </w:tcPr>
          <w:p w14:paraId="2C930392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Cross-Section</w:t>
            </w:r>
          </w:p>
        </w:tc>
        <w:tc>
          <w:tcPr>
            <w:tcW w:w="992" w:type="dxa"/>
            <w:noWrap/>
          </w:tcPr>
          <w:p w14:paraId="1EFCCC4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Community </w:t>
            </w:r>
          </w:p>
        </w:tc>
        <w:tc>
          <w:tcPr>
            <w:tcW w:w="2126" w:type="dxa"/>
            <w:noWrap/>
          </w:tcPr>
          <w:p w14:paraId="6334E01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07BC2">
              <w:rPr>
                <w:sz w:val="16"/>
                <w:szCs w:val="16"/>
              </w:rPr>
              <w:t xml:space="preserve">perceived effectiveness and safety of COVID-19 vaccines increased the </w:t>
            </w:r>
            <w:proofErr w:type="spellStart"/>
            <w:r w:rsidRPr="00307BC2">
              <w:rPr>
                <w:sz w:val="16"/>
                <w:szCs w:val="16"/>
              </w:rPr>
              <w:t>wasingness</w:t>
            </w:r>
            <w:proofErr w:type="spellEnd"/>
            <w:r w:rsidRPr="00307BC2">
              <w:rPr>
                <w:sz w:val="16"/>
                <w:szCs w:val="16"/>
              </w:rPr>
              <w:t xml:space="preserve"> to get vaccinated.</w:t>
            </w:r>
          </w:p>
        </w:tc>
        <w:tc>
          <w:tcPr>
            <w:tcW w:w="2040" w:type="dxa"/>
            <w:noWrap/>
          </w:tcPr>
          <w:p w14:paraId="7E866DBB" w14:textId="77777777" w:rsidR="00757136" w:rsidRPr="00307BC2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07BC2">
              <w:rPr>
                <w:sz w:val="16"/>
                <w:szCs w:val="16"/>
              </w:rPr>
              <w:t xml:space="preserve">safety of COVID-19 vaccines and their adverse effects. Misinformation, Religious beliefs, about COVID-19. physiological/natural immunity </w:t>
            </w:r>
            <w:proofErr w:type="gramStart"/>
            <w:r w:rsidRPr="00307BC2">
              <w:rPr>
                <w:sz w:val="16"/>
                <w:szCs w:val="16"/>
              </w:rPr>
              <w:t>is</w:t>
            </w:r>
            <w:proofErr w:type="gramEnd"/>
          </w:p>
          <w:p w14:paraId="062C9DCB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07BC2">
              <w:rPr>
                <w:sz w:val="16"/>
                <w:szCs w:val="16"/>
              </w:rPr>
              <w:t>better than vaccine-induced immunity.</w:t>
            </w:r>
          </w:p>
        </w:tc>
      </w:tr>
      <w:tr w:rsidR="00757136" w:rsidRPr="003F6820" w14:paraId="32D55D9A" w14:textId="77777777" w:rsidTr="00F73FBD">
        <w:trPr>
          <w:trHeight w:val="288"/>
        </w:trPr>
        <w:tc>
          <w:tcPr>
            <w:tcW w:w="869" w:type="dxa"/>
            <w:noWrap/>
            <w:hideMark/>
          </w:tcPr>
          <w:p w14:paraId="4986C43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bookmarkStart w:id="12" w:name="_Hlk134040220"/>
            <w:r w:rsidRPr="003F6820">
              <w:rPr>
                <w:sz w:val="16"/>
                <w:szCs w:val="16"/>
              </w:rPr>
              <w:t>Faye et al., 2021</w:t>
            </w:r>
            <w:r>
              <w:rPr>
                <w:sz w:val="16"/>
                <w:szCs w:val="16"/>
              </w:rPr>
              <w:t xml:space="preserve"> [28]</w:t>
            </w:r>
          </w:p>
        </w:tc>
        <w:tc>
          <w:tcPr>
            <w:tcW w:w="924" w:type="dxa"/>
            <w:noWrap/>
            <w:hideMark/>
          </w:tcPr>
          <w:p w14:paraId="52217586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Senegal</w:t>
            </w:r>
          </w:p>
        </w:tc>
        <w:tc>
          <w:tcPr>
            <w:tcW w:w="1022" w:type="dxa"/>
            <w:noWrap/>
            <w:hideMark/>
          </w:tcPr>
          <w:p w14:paraId="68A67AD5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Adolescents</w:t>
            </w:r>
          </w:p>
        </w:tc>
        <w:tc>
          <w:tcPr>
            <w:tcW w:w="960" w:type="dxa"/>
            <w:noWrap/>
            <w:hideMark/>
          </w:tcPr>
          <w:p w14:paraId="55C31F76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2021</w:t>
            </w:r>
          </w:p>
        </w:tc>
        <w:tc>
          <w:tcPr>
            <w:tcW w:w="815" w:type="dxa"/>
            <w:noWrap/>
            <w:hideMark/>
          </w:tcPr>
          <w:p w14:paraId="399AC2CA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West Africa</w:t>
            </w:r>
          </w:p>
        </w:tc>
        <w:tc>
          <w:tcPr>
            <w:tcW w:w="711" w:type="dxa"/>
            <w:noWrap/>
            <w:hideMark/>
          </w:tcPr>
          <w:p w14:paraId="012F9FD2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149</w:t>
            </w:r>
          </w:p>
        </w:tc>
        <w:tc>
          <w:tcPr>
            <w:tcW w:w="960" w:type="dxa"/>
          </w:tcPr>
          <w:p w14:paraId="1B12E60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822" w:type="dxa"/>
          </w:tcPr>
          <w:p w14:paraId="3F0E5602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709" w:type="dxa"/>
            <w:noWrap/>
            <w:hideMark/>
          </w:tcPr>
          <w:p w14:paraId="24065F0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Cross-section</w:t>
            </w:r>
          </w:p>
        </w:tc>
        <w:tc>
          <w:tcPr>
            <w:tcW w:w="992" w:type="dxa"/>
            <w:noWrap/>
            <w:hideMark/>
          </w:tcPr>
          <w:p w14:paraId="237999D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Community</w:t>
            </w:r>
          </w:p>
        </w:tc>
        <w:tc>
          <w:tcPr>
            <w:tcW w:w="2126" w:type="dxa"/>
            <w:noWrap/>
            <w:hideMark/>
          </w:tcPr>
          <w:p w14:paraId="0B0EB8D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bookmarkStart w:id="13" w:name="_Hlk134040116"/>
            <w:r w:rsidRPr="003F6820">
              <w:rPr>
                <w:sz w:val="16"/>
                <w:szCs w:val="16"/>
              </w:rPr>
              <w:t xml:space="preserve">the perceived effectiveness of a vaccine to protect from COVID-19 and safety of COVID-19 vaccines. Strongest association with vaccine safety was </w:t>
            </w:r>
            <w:proofErr w:type="gramStart"/>
            <w:r w:rsidRPr="003F6820">
              <w:rPr>
                <w:sz w:val="16"/>
                <w:szCs w:val="16"/>
              </w:rPr>
              <w:t>shown</w:t>
            </w:r>
            <w:proofErr w:type="gramEnd"/>
            <w:r w:rsidRPr="003F6820">
              <w:rPr>
                <w:sz w:val="16"/>
                <w:szCs w:val="16"/>
              </w:rPr>
              <w:t xml:space="preserve"> </w:t>
            </w:r>
          </w:p>
          <w:p w14:paraId="4ED53E95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for Senegal (PR=6.5; 95%CI 2.4 to 17.9),</w:t>
            </w:r>
            <w:bookmarkEnd w:id="13"/>
          </w:p>
        </w:tc>
        <w:tc>
          <w:tcPr>
            <w:tcW w:w="2040" w:type="dxa"/>
            <w:noWrap/>
            <w:hideMark/>
          </w:tcPr>
          <w:p w14:paraId="65CEC25A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 believe COVID-19 vaccines to be unsafe, voiced concern about vaccine side effects, with the </w:t>
            </w:r>
          </w:p>
          <w:p w14:paraId="4802E9E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highest levels of concern</w:t>
            </w:r>
          </w:p>
        </w:tc>
      </w:tr>
      <w:tr w:rsidR="00757136" w:rsidRPr="003F6820" w14:paraId="32B0ABE6" w14:textId="77777777" w:rsidTr="00F73FBD">
        <w:trPr>
          <w:trHeight w:val="288"/>
        </w:trPr>
        <w:tc>
          <w:tcPr>
            <w:tcW w:w="869" w:type="dxa"/>
            <w:noWrap/>
            <w:hideMark/>
          </w:tcPr>
          <w:p w14:paraId="3E74A66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Faye et al., 2021</w:t>
            </w:r>
            <w:r>
              <w:rPr>
                <w:sz w:val="16"/>
                <w:szCs w:val="16"/>
              </w:rPr>
              <w:t xml:space="preserve"> [28]</w:t>
            </w:r>
          </w:p>
        </w:tc>
        <w:tc>
          <w:tcPr>
            <w:tcW w:w="924" w:type="dxa"/>
            <w:noWrap/>
            <w:hideMark/>
          </w:tcPr>
          <w:p w14:paraId="1C1F8B04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Sierra Leone</w:t>
            </w:r>
          </w:p>
        </w:tc>
        <w:tc>
          <w:tcPr>
            <w:tcW w:w="1022" w:type="dxa"/>
            <w:noWrap/>
            <w:hideMark/>
          </w:tcPr>
          <w:p w14:paraId="0124DFA4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Adolescents</w:t>
            </w:r>
          </w:p>
        </w:tc>
        <w:tc>
          <w:tcPr>
            <w:tcW w:w="960" w:type="dxa"/>
            <w:noWrap/>
            <w:hideMark/>
          </w:tcPr>
          <w:p w14:paraId="7EA4391E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2021</w:t>
            </w:r>
          </w:p>
        </w:tc>
        <w:tc>
          <w:tcPr>
            <w:tcW w:w="815" w:type="dxa"/>
            <w:noWrap/>
            <w:hideMark/>
          </w:tcPr>
          <w:p w14:paraId="7D3029F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West Africa</w:t>
            </w:r>
          </w:p>
        </w:tc>
        <w:tc>
          <w:tcPr>
            <w:tcW w:w="711" w:type="dxa"/>
            <w:noWrap/>
            <w:hideMark/>
          </w:tcPr>
          <w:p w14:paraId="3BC7981E" w14:textId="77777777" w:rsidR="00757136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428</w:t>
            </w:r>
          </w:p>
          <w:p w14:paraId="73237C34" w14:textId="77777777" w:rsidR="00757136" w:rsidRPr="002E2DD7" w:rsidRDefault="00757136" w:rsidP="00F73FBD">
            <w:pPr>
              <w:spacing w:line="276" w:lineRule="auto"/>
              <w:rPr>
                <w:sz w:val="16"/>
                <w:szCs w:val="16"/>
              </w:rPr>
            </w:pPr>
          </w:p>
          <w:p w14:paraId="3360D7C5" w14:textId="77777777" w:rsidR="00757136" w:rsidRPr="002E2DD7" w:rsidRDefault="00757136" w:rsidP="00F73FBD">
            <w:pPr>
              <w:spacing w:line="276" w:lineRule="auto"/>
              <w:rPr>
                <w:sz w:val="16"/>
                <w:szCs w:val="16"/>
              </w:rPr>
            </w:pPr>
          </w:p>
          <w:p w14:paraId="2542643B" w14:textId="77777777" w:rsidR="00757136" w:rsidRPr="002E2DD7" w:rsidRDefault="00757136" w:rsidP="00F73FBD">
            <w:pPr>
              <w:spacing w:line="276" w:lineRule="auto"/>
              <w:rPr>
                <w:sz w:val="16"/>
                <w:szCs w:val="16"/>
              </w:rPr>
            </w:pPr>
          </w:p>
          <w:p w14:paraId="7F0BDFBB" w14:textId="77777777" w:rsidR="00757136" w:rsidRDefault="00757136" w:rsidP="00F73FBD">
            <w:pPr>
              <w:spacing w:line="276" w:lineRule="auto"/>
              <w:rPr>
                <w:sz w:val="16"/>
                <w:szCs w:val="16"/>
              </w:rPr>
            </w:pPr>
          </w:p>
          <w:p w14:paraId="059300E6" w14:textId="77777777" w:rsidR="00757136" w:rsidRPr="002E2DD7" w:rsidRDefault="00757136" w:rsidP="00F73FBD">
            <w:pPr>
              <w:spacing w:line="276" w:lineRule="auto"/>
              <w:rPr>
                <w:sz w:val="16"/>
                <w:szCs w:val="16"/>
              </w:rPr>
            </w:pPr>
          </w:p>
          <w:p w14:paraId="739623AF" w14:textId="77777777" w:rsidR="00757136" w:rsidRDefault="00757136" w:rsidP="00F73FBD">
            <w:pPr>
              <w:spacing w:line="276" w:lineRule="auto"/>
              <w:rPr>
                <w:sz w:val="16"/>
                <w:szCs w:val="16"/>
              </w:rPr>
            </w:pPr>
          </w:p>
          <w:p w14:paraId="61E3F040" w14:textId="77777777" w:rsidR="00757136" w:rsidRDefault="00757136" w:rsidP="00F73FBD">
            <w:pPr>
              <w:spacing w:line="276" w:lineRule="auto"/>
              <w:rPr>
                <w:sz w:val="16"/>
                <w:szCs w:val="16"/>
              </w:rPr>
            </w:pPr>
          </w:p>
          <w:p w14:paraId="0084B4E0" w14:textId="77777777" w:rsidR="00757136" w:rsidRDefault="00757136" w:rsidP="00F73FBD">
            <w:pPr>
              <w:spacing w:line="276" w:lineRule="auto"/>
              <w:rPr>
                <w:sz w:val="16"/>
                <w:szCs w:val="16"/>
              </w:rPr>
            </w:pPr>
          </w:p>
          <w:p w14:paraId="7E1B9EE2" w14:textId="77777777" w:rsidR="00757136" w:rsidRPr="002E2DD7" w:rsidRDefault="00757136" w:rsidP="00F73FB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14:paraId="04AB361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822" w:type="dxa"/>
          </w:tcPr>
          <w:p w14:paraId="37461A32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1767B8D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Cross-section</w:t>
            </w:r>
          </w:p>
        </w:tc>
        <w:tc>
          <w:tcPr>
            <w:tcW w:w="992" w:type="dxa"/>
            <w:noWrap/>
            <w:hideMark/>
          </w:tcPr>
          <w:p w14:paraId="012B17A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Community</w:t>
            </w:r>
          </w:p>
        </w:tc>
        <w:tc>
          <w:tcPr>
            <w:tcW w:w="2126" w:type="dxa"/>
            <w:noWrap/>
            <w:hideMark/>
          </w:tcPr>
          <w:p w14:paraId="6D372BB2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the perceived effectiveness of a vaccine to protect from COVID-19 and safety of COVID-19 vaccines increased the </w:t>
            </w:r>
            <w:proofErr w:type="spellStart"/>
            <w:r>
              <w:rPr>
                <w:sz w:val="16"/>
                <w:szCs w:val="16"/>
              </w:rPr>
              <w:t>was</w:t>
            </w:r>
            <w:r w:rsidRPr="003F6820">
              <w:rPr>
                <w:sz w:val="16"/>
                <w:szCs w:val="16"/>
              </w:rPr>
              <w:t>ingness</w:t>
            </w:r>
            <w:proofErr w:type="spellEnd"/>
            <w:r w:rsidRPr="003F6820">
              <w:rPr>
                <w:sz w:val="16"/>
                <w:szCs w:val="16"/>
              </w:rPr>
              <w:t xml:space="preserve"> to get vaccinated</w:t>
            </w:r>
          </w:p>
        </w:tc>
        <w:tc>
          <w:tcPr>
            <w:tcW w:w="2040" w:type="dxa"/>
            <w:noWrap/>
            <w:hideMark/>
          </w:tcPr>
          <w:p w14:paraId="7894372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 the belief that the </w:t>
            </w:r>
          </w:p>
          <w:p w14:paraId="691604A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vaccine has side effects or that the vaccine carries more </w:t>
            </w:r>
            <w:proofErr w:type="gramStart"/>
            <w:r w:rsidRPr="003F6820">
              <w:rPr>
                <w:sz w:val="16"/>
                <w:szCs w:val="16"/>
              </w:rPr>
              <w:t>risks</w:t>
            </w:r>
            <w:proofErr w:type="gramEnd"/>
            <w:r w:rsidRPr="003F6820">
              <w:rPr>
                <w:sz w:val="16"/>
                <w:szCs w:val="16"/>
              </w:rPr>
              <w:t xml:space="preserve"> </w:t>
            </w:r>
          </w:p>
          <w:p w14:paraId="0CBC666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compared with routine vaccines lowers the </w:t>
            </w:r>
            <w:proofErr w:type="spellStart"/>
            <w:r>
              <w:rPr>
                <w:sz w:val="16"/>
                <w:szCs w:val="16"/>
              </w:rPr>
              <w:t>was</w:t>
            </w:r>
            <w:r w:rsidRPr="003F6820">
              <w:rPr>
                <w:sz w:val="16"/>
                <w:szCs w:val="16"/>
              </w:rPr>
              <w:t>ingness</w:t>
            </w:r>
            <w:proofErr w:type="spellEnd"/>
            <w:r w:rsidRPr="003F6820">
              <w:rPr>
                <w:sz w:val="16"/>
                <w:szCs w:val="16"/>
              </w:rPr>
              <w:t xml:space="preserve">. </w:t>
            </w:r>
          </w:p>
        </w:tc>
      </w:tr>
      <w:bookmarkEnd w:id="12"/>
      <w:tr w:rsidR="00757136" w:rsidRPr="003F6820" w14:paraId="5C2A2A7B" w14:textId="77777777" w:rsidTr="00F73FBD">
        <w:trPr>
          <w:trHeight w:val="288"/>
        </w:trPr>
        <w:tc>
          <w:tcPr>
            <w:tcW w:w="869" w:type="dxa"/>
            <w:noWrap/>
            <w:hideMark/>
          </w:tcPr>
          <w:p w14:paraId="3EBF586B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Faye et al., 2021</w:t>
            </w:r>
            <w:r>
              <w:rPr>
                <w:sz w:val="16"/>
                <w:szCs w:val="16"/>
              </w:rPr>
              <w:t xml:space="preserve"> [28]</w:t>
            </w:r>
          </w:p>
        </w:tc>
        <w:tc>
          <w:tcPr>
            <w:tcW w:w="924" w:type="dxa"/>
            <w:noWrap/>
            <w:hideMark/>
          </w:tcPr>
          <w:p w14:paraId="4DAFCDB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Guinea</w:t>
            </w:r>
          </w:p>
        </w:tc>
        <w:tc>
          <w:tcPr>
            <w:tcW w:w="1022" w:type="dxa"/>
            <w:noWrap/>
            <w:hideMark/>
          </w:tcPr>
          <w:p w14:paraId="6C75002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Adolescents</w:t>
            </w:r>
          </w:p>
        </w:tc>
        <w:tc>
          <w:tcPr>
            <w:tcW w:w="960" w:type="dxa"/>
            <w:noWrap/>
            <w:hideMark/>
          </w:tcPr>
          <w:p w14:paraId="5F9414B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2021</w:t>
            </w:r>
          </w:p>
        </w:tc>
        <w:tc>
          <w:tcPr>
            <w:tcW w:w="815" w:type="dxa"/>
            <w:noWrap/>
            <w:hideMark/>
          </w:tcPr>
          <w:p w14:paraId="4EEA7E1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West Africa</w:t>
            </w:r>
          </w:p>
        </w:tc>
        <w:tc>
          <w:tcPr>
            <w:tcW w:w="711" w:type="dxa"/>
            <w:noWrap/>
            <w:hideMark/>
          </w:tcPr>
          <w:p w14:paraId="14F38C7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561</w:t>
            </w:r>
          </w:p>
        </w:tc>
        <w:tc>
          <w:tcPr>
            <w:tcW w:w="960" w:type="dxa"/>
          </w:tcPr>
          <w:p w14:paraId="5E5FE0AE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822" w:type="dxa"/>
          </w:tcPr>
          <w:p w14:paraId="1F3B694D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709" w:type="dxa"/>
            <w:noWrap/>
            <w:hideMark/>
          </w:tcPr>
          <w:p w14:paraId="45436CA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Cross-section</w:t>
            </w:r>
          </w:p>
        </w:tc>
        <w:tc>
          <w:tcPr>
            <w:tcW w:w="992" w:type="dxa"/>
            <w:noWrap/>
            <w:hideMark/>
          </w:tcPr>
          <w:p w14:paraId="46AB95D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Community</w:t>
            </w:r>
          </w:p>
        </w:tc>
        <w:tc>
          <w:tcPr>
            <w:tcW w:w="2126" w:type="dxa"/>
            <w:noWrap/>
            <w:hideMark/>
          </w:tcPr>
          <w:p w14:paraId="3FA1014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the perceived effectiveness of a vaccine to protect from COVID-19 and the safety of COVID-19 vaccines increased the </w:t>
            </w:r>
            <w:proofErr w:type="spellStart"/>
            <w:r>
              <w:rPr>
                <w:sz w:val="16"/>
                <w:szCs w:val="16"/>
              </w:rPr>
              <w:t>was</w:t>
            </w:r>
            <w:r w:rsidRPr="003F6820">
              <w:rPr>
                <w:sz w:val="16"/>
                <w:szCs w:val="16"/>
              </w:rPr>
              <w:t>ingness</w:t>
            </w:r>
            <w:proofErr w:type="spellEnd"/>
            <w:r w:rsidRPr="003F6820">
              <w:rPr>
                <w:sz w:val="16"/>
                <w:szCs w:val="16"/>
              </w:rPr>
              <w:t xml:space="preserve"> to get vaccinated</w:t>
            </w:r>
          </w:p>
        </w:tc>
        <w:tc>
          <w:tcPr>
            <w:tcW w:w="2040" w:type="dxa"/>
            <w:noWrap/>
            <w:hideMark/>
          </w:tcPr>
          <w:p w14:paraId="1EBB9B6D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 the belief that the </w:t>
            </w:r>
          </w:p>
          <w:p w14:paraId="1E465DC5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vaccine has side effects or that the vaccine carries more </w:t>
            </w:r>
            <w:proofErr w:type="gramStart"/>
            <w:r w:rsidRPr="003F6820">
              <w:rPr>
                <w:sz w:val="16"/>
                <w:szCs w:val="16"/>
              </w:rPr>
              <w:t>risks</w:t>
            </w:r>
            <w:proofErr w:type="gramEnd"/>
            <w:r w:rsidRPr="003F6820">
              <w:rPr>
                <w:sz w:val="16"/>
                <w:szCs w:val="16"/>
              </w:rPr>
              <w:t xml:space="preserve"> </w:t>
            </w:r>
          </w:p>
          <w:p w14:paraId="0C8818C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compared with routine vaccines lowers the </w:t>
            </w:r>
            <w:proofErr w:type="spellStart"/>
            <w:r>
              <w:rPr>
                <w:sz w:val="16"/>
                <w:szCs w:val="16"/>
              </w:rPr>
              <w:t>was</w:t>
            </w:r>
            <w:r w:rsidRPr="003F6820">
              <w:rPr>
                <w:sz w:val="16"/>
                <w:szCs w:val="16"/>
              </w:rPr>
              <w:t>ingness</w:t>
            </w:r>
            <w:proofErr w:type="spellEnd"/>
            <w:r w:rsidRPr="003F6820">
              <w:rPr>
                <w:sz w:val="16"/>
                <w:szCs w:val="16"/>
              </w:rPr>
              <w:t>.</w:t>
            </w:r>
          </w:p>
        </w:tc>
      </w:tr>
      <w:tr w:rsidR="00757136" w:rsidRPr="003F6820" w14:paraId="0EAC59D8" w14:textId="77777777" w:rsidTr="00F73FBD">
        <w:trPr>
          <w:trHeight w:val="288"/>
        </w:trPr>
        <w:tc>
          <w:tcPr>
            <w:tcW w:w="869" w:type="dxa"/>
            <w:noWrap/>
          </w:tcPr>
          <w:p w14:paraId="58AC9B6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Mustafa et al., 2023 [29]</w:t>
            </w:r>
          </w:p>
        </w:tc>
        <w:tc>
          <w:tcPr>
            <w:tcW w:w="924" w:type="dxa"/>
            <w:noWrap/>
          </w:tcPr>
          <w:p w14:paraId="70D1CB4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 Congo</w:t>
            </w:r>
          </w:p>
        </w:tc>
        <w:tc>
          <w:tcPr>
            <w:tcW w:w="1022" w:type="dxa"/>
            <w:noWrap/>
          </w:tcPr>
          <w:p w14:paraId="3B6F4F7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Adolescents</w:t>
            </w:r>
          </w:p>
        </w:tc>
        <w:tc>
          <w:tcPr>
            <w:tcW w:w="960" w:type="dxa"/>
            <w:noWrap/>
          </w:tcPr>
          <w:p w14:paraId="38491DFE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815" w:type="dxa"/>
            <w:noWrap/>
          </w:tcPr>
          <w:p w14:paraId="681059D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Central Africa</w:t>
            </w:r>
          </w:p>
        </w:tc>
        <w:tc>
          <w:tcPr>
            <w:tcW w:w="711" w:type="dxa"/>
            <w:noWrap/>
          </w:tcPr>
          <w:p w14:paraId="56543CCA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</w:t>
            </w:r>
          </w:p>
        </w:tc>
        <w:tc>
          <w:tcPr>
            <w:tcW w:w="960" w:type="dxa"/>
          </w:tcPr>
          <w:p w14:paraId="78ACF27D" w14:textId="77777777" w:rsidR="00757136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822" w:type="dxa"/>
          </w:tcPr>
          <w:p w14:paraId="1DDF8ED6" w14:textId="77777777" w:rsidR="00757136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</w:t>
            </w:r>
          </w:p>
        </w:tc>
        <w:tc>
          <w:tcPr>
            <w:tcW w:w="709" w:type="dxa"/>
            <w:noWrap/>
          </w:tcPr>
          <w:p w14:paraId="2477711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Cross-Section</w:t>
            </w:r>
          </w:p>
        </w:tc>
        <w:tc>
          <w:tcPr>
            <w:tcW w:w="992" w:type="dxa"/>
            <w:noWrap/>
          </w:tcPr>
          <w:p w14:paraId="153A9F4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Community </w:t>
            </w:r>
          </w:p>
        </w:tc>
        <w:tc>
          <w:tcPr>
            <w:tcW w:w="2126" w:type="dxa"/>
            <w:noWrap/>
          </w:tcPr>
          <w:p w14:paraId="04FC4BEC" w14:textId="77777777" w:rsidR="00757136" w:rsidRPr="00615BAD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615BAD">
              <w:rPr>
                <w:sz w:val="16"/>
                <w:szCs w:val="16"/>
              </w:rPr>
              <w:t xml:space="preserve">a higher level of </w:t>
            </w:r>
          </w:p>
          <w:p w14:paraId="5DF93EE6" w14:textId="77777777" w:rsidR="00757136" w:rsidRPr="00615BAD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615BAD">
              <w:rPr>
                <w:sz w:val="16"/>
                <w:szCs w:val="16"/>
              </w:rPr>
              <w:t>fear that “a member of my family” could contract COVID-19</w:t>
            </w:r>
            <w:r>
              <w:rPr>
                <w:sz w:val="16"/>
                <w:szCs w:val="16"/>
              </w:rPr>
              <w:t>,</w:t>
            </w:r>
            <w:r w:rsidRPr="00615BAD">
              <w:rPr>
                <w:sz w:val="16"/>
                <w:szCs w:val="16"/>
              </w:rPr>
              <w:t xml:space="preserve"> a higher level of </w:t>
            </w:r>
          </w:p>
          <w:p w14:paraId="3DEEF72A" w14:textId="77777777" w:rsidR="00757136" w:rsidRPr="00615BAD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615BAD">
              <w:rPr>
                <w:sz w:val="16"/>
                <w:szCs w:val="16"/>
              </w:rPr>
              <w:lastRenderedPageBreak/>
              <w:t>perceived vulnerability to COVID-19 within the family</w:t>
            </w:r>
            <w:r>
              <w:rPr>
                <w:sz w:val="16"/>
                <w:szCs w:val="16"/>
              </w:rPr>
              <w:t>,</w:t>
            </w:r>
            <w:r w:rsidRPr="00615BAD">
              <w:rPr>
                <w:sz w:val="16"/>
                <w:szCs w:val="16"/>
              </w:rPr>
              <w:t xml:space="preserve"> a higher level of </w:t>
            </w:r>
          </w:p>
          <w:p w14:paraId="138CD88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615BAD">
              <w:rPr>
                <w:sz w:val="16"/>
                <w:szCs w:val="16"/>
              </w:rPr>
              <w:t>perceived susceptibility to COVID-19 within the family</w:t>
            </w:r>
            <w:r>
              <w:rPr>
                <w:sz w:val="16"/>
                <w:szCs w:val="16"/>
              </w:rPr>
              <w:t xml:space="preserve">, </w:t>
            </w:r>
            <w:r w:rsidRPr="00615BAD">
              <w:rPr>
                <w:sz w:val="16"/>
                <w:szCs w:val="16"/>
              </w:rPr>
              <w:t xml:space="preserve">and a history of </w:t>
            </w:r>
            <w:r>
              <w:rPr>
                <w:sz w:val="16"/>
                <w:szCs w:val="16"/>
              </w:rPr>
              <w:t>vaccination</w:t>
            </w:r>
            <w:r w:rsidRPr="00615BAD">
              <w:rPr>
                <w:sz w:val="16"/>
                <w:szCs w:val="16"/>
              </w:rPr>
              <w:t xml:space="preserve"> against COVID-19 among parents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040" w:type="dxa"/>
            <w:noWrap/>
          </w:tcPr>
          <w:p w14:paraId="1D5B9DD1" w14:textId="77777777" w:rsidR="00757136" w:rsidRPr="00615BAD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615BAD">
              <w:rPr>
                <w:sz w:val="16"/>
                <w:szCs w:val="16"/>
              </w:rPr>
              <w:lastRenderedPageBreak/>
              <w:t xml:space="preserve">The vaccine may not work and may give my child COVID-19 disease 212 </w:t>
            </w:r>
            <w:proofErr w:type="gramStart"/>
            <w:r w:rsidRPr="00615BAD">
              <w:rPr>
                <w:sz w:val="16"/>
                <w:szCs w:val="16"/>
              </w:rPr>
              <w:t>60.4</w:t>
            </w:r>
            <w:proofErr w:type="gramEnd"/>
          </w:p>
          <w:p w14:paraId="5EC22E8B" w14:textId="77777777" w:rsidR="00757136" w:rsidRPr="00615BAD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615BAD">
              <w:rPr>
                <w:sz w:val="16"/>
                <w:szCs w:val="16"/>
              </w:rPr>
              <w:t>The vaccine can give my child an illness other than COVID-19 146 41.6</w:t>
            </w:r>
          </w:p>
          <w:p w14:paraId="5A807F9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615BAD">
              <w:rPr>
                <w:sz w:val="16"/>
                <w:szCs w:val="16"/>
              </w:rPr>
              <w:lastRenderedPageBreak/>
              <w:t>The sting can be painful for my child</w:t>
            </w:r>
            <w:r>
              <w:rPr>
                <w:sz w:val="16"/>
                <w:szCs w:val="16"/>
              </w:rPr>
              <w:t xml:space="preserve">. </w:t>
            </w:r>
            <w:r w:rsidRPr="00615BAD">
              <w:rPr>
                <w:sz w:val="16"/>
                <w:szCs w:val="16"/>
              </w:rPr>
              <w:t>If it does not suit me, I will not have my child vaccinated</w:t>
            </w:r>
            <w:r>
              <w:rPr>
                <w:sz w:val="16"/>
                <w:szCs w:val="16"/>
              </w:rPr>
              <w:t xml:space="preserve">. </w:t>
            </w:r>
            <w:r w:rsidRPr="00615BAD">
              <w:rPr>
                <w:sz w:val="16"/>
                <w:szCs w:val="16"/>
              </w:rPr>
              <w:t>There could be side effects from the COVID-19 vaccine</w:t>
            </w:r>
            <w:r>
              <w:rPr>
                <w:sz w:val="16"/>
                <w:szCs w:val="16"/>
              </w:rPr>
              <w:t xml:space="preserve">. </w:t>
            </w:r>
            <w:r w:rsidRPr="00615BAD">
              <w:rPr>
                <w:sz w:val="16"/>
                <w:szCs w:val="16"/>
              </w:rPr>
              <w:t>I don’t believe in vaccines in general</w:t>
            </w:r>
            <w:r>
              <w:rPr>
                <w:sz w:val="16"/>
                <w:szCs w:val="16"/>
              </w:rPr>
              <w:t xml:space="preserve">. </w:t>
            </w:r>
            <w:r w:rsidRPr="00615BAD">
              <w:rPr>
                <w:sz w:val="16"/>
                <w:szCs w:val="16"/>
              </w:rPr>
              <w:t>I prefer my child to fight COVID-19 naturally, without using a vaccine</w:t>
            </w:r>
            <w:r>
              <w:rPr>
                <w:sz w:val="16"/>
                <w:szCs w:val="16"/>
              </w:rPr>
              <w:t xml:space="preserve">. </w:t>
            </w:r>
          </w:p>
        </w:tc>
      </w:tr>
      <w:tr w:rsidR="00757136" w:rsidRPr="003F6820" w14:paraId="287965E4" w14:textId="77777777" w:rsidTr="00F73FBD">
        <w:trPr>
          <w:trHeight w:val="288"/>
        </w:trPr>
        <w:tc>
          <w:tcPr>
            <w:tcW w:w="869" w:type="dxa"/>
            <w:noWrap/>
            <w:hideMark/>
          </w:tcPr>
          <w:p w14:paraId="04FF629A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bookmarkStart w:id="14" w:name="_Hlk134092326"/>
            <w:proofErr w:type="spellStart"/>
            <w:r w:rsidRPr="003F6820">
              <w:rPr>
                <w:sz w:val="16"/>
                <w:szCs w:val="16"/>
              </w:rPr>
              <w:lastRenderedPageBreak/>
              <w:t>Mudenda</w:t>
            </w:r>
            <w:proofErr w:type="spellEnd"/>
            <w:r w:rsidRPr="003F6820">
              <w:rPr>
                <w:sz w:val="16"/>
                <w:szCs w:val="16"/>
              </w:rPr>
              <w:t xml:space="preserve"> et al., 2022</w:t>
            </w:r>
            <w:r>
              <w:rPr>
                <w:sz w:val="16"/>
                <w:szCs w:val="16"/>
              </w:rPr>
              <w:t xml:space="preserve"> [30]</w:t>
            </w:r>
          </w:p>
        </w:tc>
        <w:tc>
          <w:tcPr>
            <w:tcW w:w="924" w:type="dxa"/>
            <w:noWrap/>
            <w:hideMark/>
          </w:tcPr>
          <w:p w14:paraId="54766B16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Zambia</w:t>
            </w:r>
          </w:p>
        </w:tc>
        <w:tc>
          <w:tcPr>
            <w:tcW w:w="1022" w:type="dxa"/>
            <w:noWrap/>
            <w:hideMark/>
          </w:tcPr>
          <w:p w14:paraId="5DF70D3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Young Adults</w:t>
            </w:r>
          </w:p>
        </w:tc>
        <w:tc>
          <w:tcPr>
            <w:tcW w:w="960" w:type="dxa"/>
            <w:noWrap/>
            <w:hideMark/>
          </w:tcPr>
          <w:p w14:paraId="69C3229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2022</w:t>
            </w:r>
          </w:p>
        </w:tc>
        <w:tc>
          <w:tcPr>
            <w:tcW w:w="815" w:type="dxa"/>
            <w:noWrap/>
            <w:hideMark/>
          </w:tcPr>
          <w:p w14:paraId="7E11ECDD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Southern Africa</w:t>
            </w:r>
          </w:p>
        </w:tc>
        <w:tc>
          <w:tcPr>
            <w:tcW w:w="711" w:type="dxa"/>
            <w:noWrap/>
            <w:hideMark/>
          </w:tcPr>
          <w:p w14:paraId="10B8D27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326</w:t>
            </w:r>
          </w:p>
        </w:tc>
        <w:tc>
          <w:tcPr>
            <w:tcW w:w="960" w:type="dxa"/>
          </w:tcPr>
          <w:p w14:paraId="1D6F2CE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822" w:type="dxa"/>
          </w:tcPr>
          <w:p w14:paraId="4D1B1FB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</w:t>
            </w:r>
          </w:p>
        </w:tc>
        <w:tc>
          <w:tcPr>
            <w:tcW w:w="709" w:type="dxa"/>
            <w:noWrap/>
            <w:hideMark/>
          </w:tcPr>
          <w:p w14:paraId="249CA25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Cross-section</w:t>
            </w:r>
          </w:p>
        </w:tc>
        <w:tc>
          <w:tcPr>
            <w:tcW w:w="992" w:type="dxa"/>
            <w:noWrap/>
            <w:hideMark/>
          </w:tcPr>
          <w:p w14:paraId="280CF545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University</w:t>
            </w:r>
          </w:p>
        </w:tc>
        <w:tc>
          <w:tcPr>
            <w:tcW w:w="2126" w:type="dxa"/>
            <w:noWrap/>
            <w:hideMark/>
          </w:tcPr>
          <w:p w14:paraId="142A0FBE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 Male sex, being single and unemployed. Compared to females, male respondents were 86% more likely to accept the COVID-19 vaccine</w:t>
            </w:r>
          </w:p>
        </w:tc>
        <w:tc>
          <w:tcPr>
            <w:tcW w:w="2040" w:type="dxa"/>
            <w:noWrap/>
            <w:hideMark/>
          </w:tcPr>
          <w:p w14:paraId="2CAA9DED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bookmarkStart w:id="15" w:name="_Hlk134092582"/>
            <w:r w:rsidRPr="003F6820">
              <w:rPr>
                <w:sz w:val="16"/>
                <w:szCs w:val="16"/>
              </w:rPr>
              <w:t>unemployed respondents were less likely to accept vaccination than their employed counterparts (</w:t>
            </w:r>
            <w:proofErr w:type="spellStart"/>
            <w:r w:rsidRPr="003F6820">
              <w:rPr>
                <w:sz w:val="16"/>
                <w:szCs w:val="16"/>
              </w:rPr>
              <w:t>aOR</w:t>
            </w:r>
            <w:proofErr w:type="spellEnd"/>
            <w:r w:rsidRPr="003F6820">
              <w:rPr>
                <w:sz w:val="16"/>
                <w:szCs w:val="16"/>
              </w:rPr>
              <w:t>=0.32, 95% CI: 0.16-0.46).</w:t>
            </w:r>
            <w:bookmarkEnd w:id="15"/>
          </w:p>
        </w:tc>
      </w:tr>
      <w:bookmarkEnd w:id="14"/>
      <w:tr w:rsidR="00757136" w:rsidRPr="003F6820" w14:paraId="324EE8C0" w14:textId="77777777" w:rsidTr="00F73FBD">
        <w:trPr>
          <w:trHeight w:val="288"/>
        </w:trPr>
        <w:tc>
          <w:tcPr>
            <w:tcW w:w="869" w:type="dxa"/>
            <w:noWrap/>
            <w:hideMark/>
          </w:tcPr>
          <w:p w14:paraId="544698AB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Raja et al., 2022</w:t>
            </w:r>
            <w:r>
              <w:rPr>
                <w:sz w:val="16"/>
                <w:szCs w:val="16"/>
              </w:rPr>
              <w:t xml:space="preserve"> [31]</w:t>
            </w:r>
          </w:p>
        </w:tc>
        <w:tc>
          <w:tcPr>
            <w:tcW w:w="924" w:type="dxa"/>
            <w:noWrap/>
            <w:hideMark/>
          </w:tcPr>
          <w:p w14:paraId="335BC4D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Sudan</w:t>
            </w:r>
          </w:p>
        </w:tc>
        <w:tc>
          <w:tcPr>
            <w:tcW w:w="1022" w:type="dxa"/>
            <w:noWrap/>
            <w:hideMark/>
          </w:tcPr>
          <w:p w14:paraId="629B5B72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Young Adults</w:t>
            </w:r>
          </w:p>
        </w:tc>
        <w:tc>
          <w:tcPr>
            <w:tcW w:w="960" w:type="dxa"/>
            <w:noWrap/>
            <w:hideMark/>
          </w:tcPr>
          <w:p w14:paraId="7D102177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2022</w:t>
            </w:r>
          </w:p>
        </w:tc>
        <w:tc>
          <w:tcPr>
            <w:tcW w:w="815" w:type="dxa"/>
            <w:noWrap/>
            <w:hideMark/>
          </w:tcPr>
          <w:p w14:paraId="6EE0D88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West Africa</w:t>
            </w:r>
          </w:p>
        </w:tc>
        <w:tc>
          <w:tcPr>
            <w:tcW w:w="711" w:type="dxa"/>
            <w:noWrap/>
            <w:hideMark/>
          </w:tcPr>
          <w:p w14:paraId="42DE9385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220</w:t>
            </w:r>
          </w:p>
        </w:tc>
        <w:tc>
          <w:tcPr>
            <w:tcW w:w="960" w:type="dxa"/>
          </w:tcPr>
          <w:p w14:paraId="6FCE3A3E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22" w:type="dxa"/>
          </w:tcPr>
          <w:p w14:paraId="559D501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709" w:type="dxa"/>
            <w:noWrap/>
            <w:hideMark/>
          </w:tcPr>
          <w:p w14:paraId="0F15534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Cross section</w:t>
            </w:r>
          </w:p>
        </w:tc>
        <w:tc>
          <w:tcPr>
            <w:tcW w:w="992" w:type="dxa"/>
            <w:noWrap/>
            <w:hideMark/>
          </w:tcPr>
          <w:p w14:paraId="40278522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University</w:t>
            </w:r>
          </w:p>
        </w:tc>
        <w:tc>
          <w:tcPr>
            <w:tcW w:w="2126" w:type="dxa"/>
            <w:noWrap/>
            <w:hideMark/>
          </w:tcPr>
          <w:p w14:paraId="472B3CB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bookmarkStart w:id="16" w:name="_Hlk134092782"/>
            <w:r w:rsidRPr="003F6820">
              <w:rPr>
                <w:sz w:val="16"/>
                <w:szCs w:val="16"/>
              </w:rPr>
              <w:t>Protect themselves and others from getting COVID-19. Factors associated with vaccine acceptance were history of COVID-19 infection (adjusted odds ratio (</w:t>
            </w:r>
            <w:proofErr w:type="spellStart"/>
            <w:r w:rsidRPr="003F6820">
              <w:rPr>
                <w:sz w:val="16"/>
                <w:szCs w:val="16"/>
              </w:rPr>
              <w:t>aOR</w:t>
            </w:r>
            <w:proofErr w:type="spellEnd"/>
            <w:r w:rsidRPr="003F6820">
              <w:rPr>
                <w:sz w:val="16"/>
                <w:szCs w:val="16"/>
              </w:rPr>
              <w:t>) = 2. 2, 95% CI 1. 0–4.7, p = 0. 040), belief that vaccines are generally safe (</w:t>
            </w:r>
            <w:proofErr w:type="spellStart"/>
            <w:r w:rsidRPr="003F6820">
              <w:rPr>
                <w:sz w:val="16"/>
                <w:szCs w:val="16"/>
              </w:rPr>
              <w:t>aOR</w:t>
            </w:r>
            <w:proofErr w:type="spellEnd"/>
            <w:r w:rsidRPr="003F6820">
              <w:rPr>
                <w:sz w:val="16"/>
                <w:szCs w:val="16"/>
              </w:rPr>
              <w:t xml:space="preserve"> = 2.3, 95% CI 1. 2–4.5, p = 0.020), confidence that the vaccine can end the pandemic (</w:t>
            </w:r>
            <w:proofErr w:type="spellStart"/>
            <w:r w:rsidRPr="003F6820">
              <w:rPr>
                <w:sz w:val="16"/>
                <w:szCs w:val="16"/>
              </w:rPr>
              <w:t>aOR</w:t>
            </w:r>
            <w:proofErr w:type="spellEnd"/>
            <w:r w:rsidRPr="003F6820">
              <w:rPr>
                <w:sz w:val="16"/>
                <w:szCs w:val="16"/>
              </w:rPr>
              <w:t xml:space="preserve"> = 7.5, 95% CI 2. 5–22. 0, p&lt;0.001), and receiving any vaccine in the past 5 years (</w:t>
            </w:r>
            <w:proofErr w:type="spellStart"/>
            <w:r w:rsidRPr="003F6820">
              <w:rPr>
                <w:sz w:val="16"/>
                <w:szCs w:val="16"/>
              </w:rPr>
              <w:t>aOR</w:t>
            </w:r>
            <w:proofErr w:type="spellEnd"/>
            <w:r w:rsidRPr="003F6820">
              <w:rPr>
                <w:sz w:val="16"/>
                <w:szCs w:val="16"/>
              </w:rPr>
              <w:t xml:space="preserve"> = 2.4, 95% CI 1.1–5.4, p = 0.031).</w:t>
            </w:r>
            <w:bookmarkEnd w:id="16"/>
          </w:p>
        </w:tc>
        <w:tc>
          <w:tcPr>
            <w:tcW w:w="2040" w:type="dxa"/>
            <w:noWrap/>
            <w:hideMark/>
          </w:tcPr>
          <w:p w14:paraId="60C64B9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bookmarkStart w:id="17" w:name="_Hlk134093298"/>
            <w:r w:rsidRPr="003F6820">
              <w:rPr>
                <w:sz w:val="16"/>
                <w:szCs w:val="16"/>
              </w:rPr>
              <w:t xml:space="preserve">Concerns about vaccine safety and effectiveness were the main reasons reported by those who were hesitant. </w:t>
            </w:r>
            <w:bookmarkEnd w:id="17"/>
          </w:p>
        </w:tc>
      </w:tr>
      <w:tr w:rsidR="00757136" w:rsidRPr="003F6820" w14:paraId="3F1AE354" w14:textId="77777777" w:rsidTr="00F73FBD">
        <w:trPr>
          <w:trHeight w:val="288"/>
        </w:trPr>
        <w:tc>
          <w:tcPr>
            <w:tcW w:w="869" w:type="dxa"/>
            <w:noWrap/>
            <w:hideMark/>
          </w:tcPr>
          <w:p w14:paraId="1843E21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Obi et al., 2022</w:t>
            </w:r>
            <w:r>
              <w:rPr>
                <w:sz w:val="16"/>
                <w:szCs w:val="16"/>
              </w:rPr>
              <w:t xml:space="preserve"> [32]</w:t>
            </w:r>
          </w:p>
        </w:tc>
        <w:tc>
          <w:tcPr>
            <w:tcW w:w="924" w:type="dxa"/>
            <w:noWrap/>
            <w:hideMark/>
          </w:tcPr>
          <w:p w14:paraId="7F4686F7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Nigeria</w:t>
            </w:r>
          </w:p>
        </w:tc>
        <w:tc>
          <w:tcPr>
            <w:tcW w:w="1022" w:type="dxa"/>
            <w:noWrap/>
            <w:hideMark/>
          </w:tcPr>
          <w:p w14:paraId="4FB4AB6A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Young Adults</w:t>
            </w:r>
          </w:p>
        </w:tc>
        <w:tc>
          <w:tcPr>
            <w:tcW w:w="960" w:type="dxa"/>
            <w:noWrap/>
            <w:hideMark/>
          </w:tcPr>
          <w:p w14:paraId="6120DAB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2022</w:t>
            </w:r>
          </w:p>
        </w:tc>
        <w:tc>
          <w:tcPr>
            <w:tcW w:w="815" w:type="dxa"/>
            <w:noWrap/>
            <w:hideMark/>
          </w:tcPr>
          <w:p w14:paraId="4474B80A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West Africa</w:t>
            </w:r>
          </w:p>
        </w:tc>
        <w:tc>
          <w:tcPr>
            <w:tcW w:w="711" w:type="dxa"/>
            <w:noWrap/>
            <w:hideMark/>
          </w:tcPr>
          <w:p w14:paraId="4CC52BA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540</w:t>
            </w:r>
          </w:p>
        </w:tc>
        <w:tc>
          <w:tcPr>
            <w:tcW w:w="960" w:type="dxa"/>
          </w:tcPr>
          <w:p w14:paraId="43278AB7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822" w:type="dxa"/>
          </w:tcPr>
          <w:p w14:paraId="5F01766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709" w:type="dxa"/>
            <w:noWrap/>
            <w:hideMark/>
          </w:tcPr>
          <w:p w14:paraId="56284B26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Cross section</w:t>
            </w:r>
          </w:p>
        </w:tc>
        <w:tc>
          <w:tcPr>
            <w:tcW w:w="992" w:type="dxa"/>
            <w:noWrap/>
            <w:hideMark/>
          </w:tcPr>
          <w:p w14:paraId="62D7C2B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University students </w:t>
            </w:r>
          </w:p>
        </w:tc>
        <w:tc>
          <w:tcPr>
            <w:tcW w:w="2126" w:type="dxa"/>
            <w:noWrap/>
            <w:hideMark/>
          </w:tcPr>
          <w:p w14:paraId="0A553B5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 </w:t>
            </w:r>
            <w:bookmarkStart w:id="18" w:name="_Hlk134093383"/>
            <w:r w:rsidRPr="003F6820">
              <w:rPr>
                <w:sz w:val="16"/>
                <w:szCs w:val="16"/>
              </w:rPr>
              <w:t xml:space="preserve">The increase in the grade or year of study and the course being pursued (Medical students). </w:t>
            </w:r>
            <w:bookmarkEnd w:id="18"/>
          </w:p>
        </w:tc>
        <w:tc>
          <w:tcPr>
            <w:tcW w:w="2040" w:type="dxa"/>
            <w:noWrap/>
            <w:hideMark/>
          </w:tcPr>
          <w:p w14:paraId="02D1A105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 </w:t>
            </w:r>
            <w:bookmarkStart w:id="19" w:name="_Hlk134093486"/>
            <w:r w:rsidRPr="003F6820">
              <w:rPr>
                <w:sz w:val="16"/>
                <w:szCs w:val="16"/>
              </w:rPr>
              <w:t>Cultural and religious beliefs the desire to wait and see the increased uptake of the vaccine</w:t>
            </w:r>
            <w:bookmarkEnd w:id="19"/>
            <w:r w:rsidRPr="003F6820">
              <w:rPr>
                <w:sz w:val="16"/>
                <w:szCs w:val="16"/>
              </w:rPr>
              <w:t xml:space="preserve">.  </w:t>
            </w:r>
          </w:p>
        </w:tc>
      </w:tr>
      <w:tr w:rsidR="00757136" w:rsidRPr="003F6820" w14:paraId="75E5B32E" w14:textId="77777777" w:rsidTr="00F73FBD">
        <w:trPr>
          <w:trHeight w:val="288"/>
        </w:trPr>
        <w:tc>
          <w:tcPr>
            <w:tcW w:w="869" w:type="dxa"/>
            <w:noWrap/>
            <w:hideMark/>
          </w:tcPr>
          <w:p w14:paraId="058FF54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Mustapha et al., 2021</w:t>
            </w:r>
            <w:r>
              <w:rPr>
                <w:sz w:val="16"/>
                <w:szCs w:val="16"/>
              </w:rPr>
              <w:t xml:space="preserve"> [33]</w:t>
            </w:r>
          </w:p>
        </w:tc>
        <w:tc>
          <w:tcPr>
            <w:tcW w:w="924" w:type="dxa"/>
            <w:noWrap/>
            <w:hideMark/>
          </w:tcPr>
          <w:p w14:paraId="7EC21EAD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Nigeria</w:t>
            </w:r>
          </w:p>
        </w:tc>
        <w:tc>
          <w:tcPr>
            <w:tcW w:w="1022" w:type="dxa"/>
            <w:noWrap/>
            <w:hideMark/>
          </w:tcPr>
          <w:p w14:paraId="781FCA4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Young Adults</w:t>
            </w:r>
          </w:p>
        </w:tc>
        <w:tc>
          <w:tcPr>
            <w:tcW w:w="960" w:type="dxa"/>
            <w:noWrap/>
            <w:hideMark/>
          </w:tcPr>
          <w:p w14:paraId="76A01AA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2021</w:t>
            </w:r>
          </w:p>
        </w:tc>
        <w:tc>
          <w:tcPr>
            <w:tcW w:w="815" w:type="dxa"/>
            <w:noWrap/>
            <w:hideMark/>
          </w:tcPr>
          <w:p w14:paraId="772C35B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West Africa</w:t>
            </w:r>
          </w:p>
        </w:tc>
        <w:tc>
          <w:tcPr>
            <w:tcW w:w="711" w:type="dxa"/>
            <w:noWrap/>
            <w:hideMark/>
          </w:tcPr>
          <w:p w14:paraId="76148EDB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440</w:t>
            </w:r>
          </w:p>
        </w:tc>
        <w:tc>
          <w:tcPr>
            <w:tcW w:w="960" w:type="dxa"/>
          </w:tcPr>
          <w:p w14:paraId="0DB95362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822" w:type="dxa"/>
          </w:tcPr>
          <w:p w14:paraId="19C098C4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709" w:type="dxa"/>
            <w:noWrap/>
            <w:hideMark/>
          </w:tcPr>
          <w:p w14:paraId="0CB1599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Cross-section </w:t>
            </w:r>
            <w:proofErr w:type="spellStart"/>
            <w:r w:rsidRPr="003F6820">
              <w:rPr>
                <w:sz w:val="16"/>
                <w:szCs w:val="16"/>
              </w:rPr>
              <w:t>Studt</w:t>
            </w:r>
            <w:proofErr w:type="spellEnd"/>
          </w:p>
        </w:tc>
        <w:tc>
          <w:tcPr>
            <w:tcW w:w="992" w:type="dxa"/>
            <w:noWrap/>
            <w:hideMark/>
          </w:tcPr>
          <w:p w14:paraId="0AC6CD27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University students </w:t>
            </w:r>
          </w:p>
        </w:tc>
        <w:tc>
          <w:tcPr>
            <w:tcW w:w="2126" w:type="dxa"/>
            <w:noWrap/>
            <w:hideMark/>
          </w:tcPr>
          <w:p w14:paraId="07B8F5BD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Factors associated with acceptance of the vaccine were age of 25 </w:t>
            </w:r>
            <w:proofErr w:type="gramStart"/>
            <w:r w:rsidRPr="003F6820">
              <w:rPr>
                <w:sz w:val="16"/>
                <w:szCs w:val="16"/>
              </w:rPr>
              <w:t>years  (</w:t>
            </w:r>
            <w:proofErr w:type="gramEnd"/>
            <w:r w:rsidRPr="003F6820">
              <w:rPr>
                <w:sz w:val="16"/>
                <w:szCs w:val="16"/>
              </w:rPr>
              <w:t xml:space="preserve">adjusted odds ratio, </w:t>
            </w:r>
            <w:proofErr w:type="spellStart"/>
            <w:r w:rsidRPr="003F6820">
              <w:rPr>
                <w:sz w:val="16"/>
                <w:szCs w:val="16"/>
              </w:rPr>
              <w:t>aOR</w:t>
            </w:r>
            <w:proofErr w:type="spellEnd"/>
            <w:r w:rsidRPr="003F6820">
              <w:rPr>
                <w:sz w:val="16"/>
                <w:szCs w:val="16"/>
              </w:rPr>
              <w:t xml:space="preserve">, </w:t>
            </w:r>
            <w:r w:rsidRPr="003F6820">
              <w:rPr>
                <w:sz w:val="16"/>
                <w:szCs w:val="16"/>
              </w:rPr>
              <w:lastRenderedPageBreak/>
              <w:t>2.72; 95% confidence interval, CI, 1.44–5.16; p = 0.002), instructions from heads of institutions (</w:t>
            </w:r>
            <w:proofErr w:type="spellStart"/>
            <w:r w:rsidRPr="003F6820">
              <w:rPr>
                <w:sz w:val="16"/>
                <w:szCs w:val="16"/>
              </w:rPr>
              <w:t>aOR</w:t>
            </w:r>
            <w:proofErr w:type="spellEnd"/>
            <w:r w:rsidRPr="003F6820">
              <w:rPr>
                <w:sz w:val="16"/>
                <w:szCs w:val="16"/>
              </w:rPr>
              <w:t>, 11.71; 95% CI, 5.91–23.20; p&lt;0.001).</w:t>
            </w:r>
          </w:p>
        </w:tc>
        <w:tc>
          <w:tcPr>
            <w:tcW w:w="2040" w:type="dxa"/>
            <w:noWrap/>
            <w:hideMark/>
          </w:tcPr>
          <w:p w14:paraId="5DB7F95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lastRenderedPageBreak/>
              <w:t>However, previous refusal to take vaccines (</w:t>
            </w:r>
            <w:proofErr w:type="spellStart"/>
            <w:r w:rsidRPr="003F6820">
              <w:rPr>
                <w:sz w:val="16"/>
                <w:szCs w:val="16"/>
              </w:rPr>
              <w:t>aOR</w:t>
            </w:r>
            <w:proofErr w:type="spellEnd"/>
            <w:r w:rsidRPr="003F6820">
              <w:rPr>
                <w:sz w:val="16"/>
                <w:szCs w:val="16"/>
              </w:rPr>
              <w:t xml:space="preserve">, 0.18; 95% CI, 0.05–0.60; p = 0.006) was associated with </w:t>
            </w:r>
            <w:r w:rsidRPr="003F6820">
              <w:rPr>
                <w:sz w:val="16"/>
                <w:szCs w:val="16"/>
              </w:rPr>
              <w:lastRenderedPageBreak/>
              <w:t>decreased odds of accepting the COVID-19 vaccine</w:t>
            </w:r>
          </w:p>
        </w:tc>
      </w:tr>
      <w:tr w:rsidR="00757136" w:rsidRPr="003F6820" w14:paraId="553888C0" w14:textId="77777777" w:rsidTr="00F73FBD">
        <w:trPr>
          <w:trHeight w:val="288"/>
        </w:trPr>
        <w:tc>
          <w:tcPr>
            <w:tcW w:w="869" w:type="dxa"/>
            <w:noWrap/>
            <w:hideMark/>
          </w:tcPr>
          <w:p w14:paraId="0817E27A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proofErr w:type="spellStart"/>
            <w:r w:rsidRPr="003F6820">
              <w:rPr>
                <w:sz w:val="16"/>
                <w:szCs w:val="16"/>
              </w:rPr>
              <w:lastRenderedPageBreak/>
              <w:t>Berihun</w:t>
            </w:r>
            <w:proofErr w:type="spellEnd"/>
            <w:r w:rsidRPr="003F6820">
              <w:rPr>
                <w:sz w:val="16"/>
                <w:szCs w:val="16"/>
              </w:rPr>
              <w:t xml:space="preserve"> et al., 2022</w:t>
            </w:r>
            <w:r>
              <w:rPr>
                <w:sz w:val="16"/>
                <w:szCs w:val="16"/>
              </w:rPr>
              <w:t xml:space="preserve"> [34]</w:t>
            </w:r>
          </w:p>
        </w:tc>
        <w:tc>
          <w:tcPr>
            <w:tcW w:w="924" w:type="dxa"/>
            <w:noWrap/>
            <w:hideMark/>
          </w:tcPr>
          <w:p w14:paraId="1758120D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Ethiopia</w:t>
            </w:r>
          </w:p>
        </w:tc>
        <w:tc>
          <w:tcPr>
            <w:tcW w:w="1022" w:type="dxa"/>
            <w:noWrap/>
            <w:hideMark/>
          </w:tcPr>
          <w:p w14:paraId="28B94B4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Young Adults</w:t>
            </w:r>
          </w:p>
        </w:tc>
        <w:tc>
          <w:tcPr>
            <w:tcW w:w="960" w:type="dxa"/>
            <w:noWrap/>
            <w:hideMark/>
          </w:tcPr>
          <w:p w14:paraId="6788978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2022</w:t>
            </w:r>
          </w:p>
        </w:tc>
        <w:tc>
          <w:tcPr>
            <w:tcW w:w="815" w:type="dxa"/>
            <w:noWrap/>
            <w:hideMark/>
          </w:tcPr>
          <w:p w14:paraId="7E295E7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East Africa</w:t>
            </w:r>
          </w:p>
        </w:tc>
        <w:tc>
          <w:tcPr>
            <w:tcW w:w="711" w:type="dxa"/>
            <w:noWrap/>
            <w:hideMark/>
          </w:tcPr>
          <w:p w14:paraId="14191DC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442</w:t>
            </w:r>
          </w:p>
        </w:tc>
        <w:tc>
          <w:tcPr>
            <w:tcW w:w="960" w:type="dxa"/>
          </w:tcPr>
          <w:p w14:paraId="2298E19E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226</w:t>
            </w:r>
          </w:p>
        </w:tc>
        <w:tc>
          <w:tcPr>
            <w:tcW w:w="822" w:type="dxa"/>
          </w:tcPr>
          <w:p w14:paraId="5E14415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216</w:t>
            </w:r>
          </w:p>
        </w:tc>
        <w:tc>
          <w:tcPr>
            <w:tcW w:w="709" w:type="dxa"/>
            <w:noWrap/>
            <w:hideMark/>
          </w:tcPr>
          <w:p w14:paraId="4A1A8EE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Cross-section</w:t>
            </w:r>
          </w:p>
        </w:tc>
        <w:tc>
          <w:tcPr>
            <w:tcW w:w="992" w:type="dxa"/>
            <w:noWrap/>
            <w:hideMark/>
          </w:tcPr>
          <w:p w14:paraId="77E8080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University students </w:t>
            </w:r>
          </w:p>
        </w:tc>
        <w:tc>
          <w:tcPr>
            <w:tcW w:w="2126" w:type="dxa"/>
            <w:noWrap/>
            <w:hideMark/>
          </w:tcPr>
          <w:p w14:paraId="1B8900E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 </w:t>
            </w:r>
            <w:bookmarkStart w:id="20" w:name="_Hlk134093619"/>
            <w:r w:rsidRPr="003F6820">
              <w:rPr>
                <w:sz w:val="16"/>
                <w:szCs w:val="16"/>
              </w:rPr>
              <w:t>Respondents who had a history of chronic medical illness (AOR: 4.340, 95%</w:t>
            </w:r>
          </w:p>
          <w:p w14:paraId="71F3C02E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CI: 1.166, 16.149), </w:t>
            </w:r>
            <w:bookmarkEnd w:id="20"/>
            <w:r w:rsidRPr="003F6820">
              <w:rPr>
                <w:sz w:val="16"/>
                <w:szCs w:val="16"/>
              </w:rPr>
              <w:t>training on the COVID-19 vaccine (AOR: 4.755, 95% CI: 2.606, 6.674), history of regular vaccine uptake (AOR:</w:t>
            </w:r>
          </w:p>
          <w:p w14:paraId="2F209C0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2.534, 95% CI: 1.412, 4.549), perception of COVID-19 severity (AOR: 4.109, 95% CI: 2.190, 7.710), the perception that COVID-19 can</w:t>
            </w:r>
          </w:p>
          <w:p w14:paraId="110D661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be prevented by the vaccine (AOR: 2.420, 95% CI: 1.160, 5.049), and development of herd immunity against COVID-19 vaccines (AOR:</w:t>
            </w:r>
          </w:p>
          <w:p w14:paraId="4A11919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2.566, 95% CI: 1.431, 4.599) were factors significantly associated with COVID-19 vaccine acceptance.</w:t>
            </w:r>
          </w:p>
        </w:tc>
        <w:tc>
          <w:tcPr>
            <w:tcW w:w="2040" w:type="dxa"/>
            <w:noWrap/>
            <w:hideMark/>
          </w:tcPr>
          <w:p w14:paraId="1F0BFC0B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 Possible reasons for this finding include </w:t>
            </w:r>
            <w:proofErr w:type="gramStart"/>
            <w:r w:rsidRPr="003F6820">
              <w:rPr>
                <w:sz w:val="16"/>
                <w:szCs w:val="16"/>
              </w:rPr>
              <w:t>widespread</w:t>
            </w:r>
            <w:proofErr w:type="gramEnd"/>
          </w:p>
          <w:p w14:paraId="29D0FAD4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pandemic </w:t>
            </w:r>
            <w:bookmarkStart w:id="21" w:name="_Hlk134093948"/>
            <w:r w:rsidRPr="003F6820">
              <w:rPr>
                <w:sz w:val="16"/>
                <w:szCs w:val="16"/>
              </w:rPr>
              <w:t>conspiracy theories</w:t>
            </w:r>
            <w:bookmarkEnd w:id="21"/>
            <w:r w:rsidRPr="003F6820">
              <w:rPr>
                <w:sz w:val="16"/>
                <w:szCs w:val="16"/>
              </w:rPr>
              <w:t xml:space="preserve"> and a psychological need to comprehend numerous pandemic-related occurrences. As</w:t>
            </w:r>
          </w:p>
          <w:p w14:paraId="51335FC5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a result, particularly in LMIC nations, there may be mistrust and unfavorable perceptions about the vaccine, a lack of</w:t>
            </w:r>
          </w:p>
          <w:p w14:paraId="3AEDF0B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faith in the current healthcare system, and information shortages.</w:t>
            </w:r>
          </w:p>
        </w:tc>
      </w:tr>
      <w:tr w:rsidR="00757136" w:rsidRPr="003F6820" w14:paraId="1CC6149F" w14:textId="77777777" w:rsidTr="00F73FBD">
        <w:trPr>
          <w:trHeight w:val="288"/>
        </w:trPr>
        <w:tc>
          <w:tcPr>
            <w:tcW w:w="869" w:type="dxa"/>
            <w:noWrap/>
            <w:hideMark/>
          </w:tcPr>
          <w:p w14:paraId="74E319A5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proofErr w:type="spellStart"/>
            <w:r w:rsidRPr="003F6820">
              <w:rPr>
                <w:sz w:val="16"/>
                <w:szCs w:val="16"/>
              </w:rPr>
              <w:t>Aklil</w:t>
            </w:r>
            <w:proofErr w:type="spellEnd"/>
            <w:r w:rsidRPr="003F6820">
              <w:rPr>
                <w:sz w:val="16"/>
                <w:szCs w:val="16"/>
              </w:rPr>
              <w:t xml:space="preserve"> et al., 2022</w:t>
            </w:r>
            <w:r>
              <w:rPr>
                <w:sz w:val="16"/>
                <w:szCs w:val="16"/>
              </w:rPr>
              <w:t xml:space="preserve"> [35]</w:t>
            </w:r>
          </w:p>
        </w:tc>
        <w:tc>
          <w:tcPr>
            <w:tcW w:w="924" w:type="dxa"/>
            <w:noWrap/>
            <w:hideMark/>
          </w:tcPr>
          <w:p w14:paraId="475BBE5C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proofErr w:type="spellStart"/>
            <w:r w:rsidRPr="003F6820">
              <w:rPr>
                <w:sz w:val="16"/>
                <w:szCs w:val="16"/>
              </w:rPr>
              <w:t>Ethopia</w:t>
            </w:r>
            <w:proofErr w:type="spellEnd"/>
          </w:p>
        </w:tc>
        <w:tc>
          <w:tcPr>
            <w:tcW w:w="1022" w:type="dxa"/>
            <w:noWrap/>
            <w:hideMark/>
          </w:tcPr>
          <w:p w14:paraId="25A2AD2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Young Adults</w:t>
            </w:r>
          </w:p>
        </w:tc>
        <w:tc>
          <w:tcPr>
            <w:tcW w:w="960" w:type="dxa"/>
            <w:noWrap/>
            <w:hideMark/>
          </w:tcPr>
          <w:p w14:paraId="6CD9BA4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2022</w:t>
            </w:r>
          </w:p>
        </w:tc>
        <w:tc>
          <w:tcPr>
            <w:tcW w:w="815" w:type="dxa"/>
            <w:noWrap/>
            <w:hideMark/>
          </w:tcPr>
          <w:p w14:paraId="77CC6BCA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East Africa</w:t>
            </w:r>
          </w:p>
        </w:tc>
        <w:tc>
          <w:tcPr>
            <w:tcW w:w="711" w:type="dxa"/>
            <w:noWrap/>
            <w:hideMark/>
          </w:tcPr>
          <w:p w14:paraId="78502C86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626</w:t>
            </w:r>
          </w:p>
        </w:tc>
        <w:tc>
          <w:tcPr>
            <w:tcW w:w="960" w:type="dxa"/>
          </w:tcPr>
          <w:p w14:paraId="36C9128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822" w:type="dxa"/>
          </w:tcPr>
          <w:p w14:paraId="5AD8BD0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709" w:type="dxa"/>
            <w:noWrap/>
            <w:hideMark/>
          </w:tcPr>
          <w:p w14:paraId="47D7A1C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Cross section</w:t>
            </w:r>
          </w:p>
        </w:tc>
        <w:tc>
          <w:tcPr>
            <w:tcW w:w="992" w:type="dxa"/>
            <w:noWrap/>
            <w:hideMark/>
          </w:tcPr>
          <w:p w14:paraId="36666E5E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University students </w:t>
            </w:r>
          </w:p>
        </w:tc>
        <w:tc>
          <w:tcPr>
            <w:tcW w:w="2126" w:type="dxa"/>
            <w:hideMark/>
          </w:tcPr>
          <w:p w14:paraId="12A4D78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The odds of having good knowledge among students who</w:t>
            </w:r>
          </w:p>
        </w:tc>
        <w:tc>
          <w:tcPr>
            <w:tcW w:w="2040" w:type="dxa"/>
            <w:noWrap/>
            <w:hideMark/>
          </w:tcPr>
          <w:p w14:paraId="58ED258A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Moreover, those study participants whose fathers had attended primary education were 1.85 times more likely to have a positive attitude towards COVID-19 vaccination compared to study participants whose fathers were unable to read and write (AOR =1.85; 95% CI: 1.05, 3.24)</w:t>
            </w:r>
          </w:p>
        </w:tc>
      </w:tr>
      <w:tr w:rsidR="00757136" w:rsidRPr="003F6820" w14:paraId="7F0FBA55" w14:textId="77777777" w:rsidTr="00F73FBD">
        <w:trPr>
          <w:trHeight w:val="288"/>
        </w:trPr>
        <w:tc>
          <w:tcPr>
            <w:tcW w:w="869" w:type="dxa"/>
            <w:noWrap/>
            <w:hideMark/>
          </w:tcPr>
          <w:p w14:paraId="7611EA6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lastRenderedPageBreak/>
              <w:t>Potgieter et al., 2022</w:t>
            </w:r>
            <w:r>
              <w:rPr>
                <w:sz w:val="16"/>
                <w:szCs w:val="16"/>
              </w:rPr>
              <w:t xml:space="preserve"> [36]</w:t>
            </w:r>
          </w:p>
        </w:tc>
        <w:tc>
          <w:tcPr>
            <w:tcW w:w="924" w:type="dxa"/>
            <w:noWrap/>
            <w:hideMark/>
          </w:tcPr>
          <w:p w14:paraId="285A7F0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South Africa</w:t>
            </w:r>
          </w:p>
        </w:tc>
        <w:tc>
          <w:tcPr>
            <w:tcW w:w="1022" w:type="dxa"/>
            <w:noWrap/>
            <w:hideMark/>
          </w:tcPr>
          <w:p w14:paraId="32C83B6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Young Adults</w:t>
            </w:r>
          </w:p>
        </w:tc>
        <w:tc>
          <w:tcPr>
            <w:tcW w:w="960" w:type="dxa"/>
            <w:noWrap/>
            <w:hideMark/>
          </w:tcPr>
          <w:p w14:paraId="469CEFE2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2022</w:t>
            </w:r>
          </w:p>
        </w:tc>
        <w:tc>
          <w:tcPr>
            <w:tcW w:w="815" w:type="dxa"/>
            <w:noWrap/>
            <w:hideMark/>
          </w:tcPr>
          <w:p w14:paraId="0DAB93C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Southern Africa</w:t>
            </w:r>
          </w:p>
        </w:tc>
        <w:tc>
          <w:tcPr>
            <w:tcW w:w="711" w:type="dxa"/>
            <w:noWrap/>
            <w:hideMark/>
          </w:tcPr>
          <w:p w14:paraId="0A5141F7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416</w:t>
            </w:r>
          </w:p>
        </w:tc>
        <w:tc>
          <w:tcPr>
            <w:tcW w:w="960" w:type="dxa"/>
          </w:tcPr>
          <w:p w14:paraId="6A5C603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822" w:type="dxa"/>
          </w:tcPr>
          <w:p w14:paraId="74E3323B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09" w:type="dxa"/>
            <w:noWrap/>
            <w:hideMark/>
          </w:tcPr>
          <w:p w14:paraId="4B0AF9FE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Cross section</w:t>
            </w:r>
          </w:p>
        </w:tc>
        <w:tc>
          <w:tcPr>
            <w:tcW w:w="992" w:type="dxa"/>
            <w:noWrap/>
            <w:hideMark/>
          </w:tcPr>
          <w:p w14:paraId="7F256926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University students </w:t>
            </w:r>
          </w:p>
        </w:tc>
        <w:tc>
          <w:tcPr>
            <w:tcW w:w="2126" w:type="dxa"/>
            <w:noWrap/>
            <w:hideMark/>
          </w:tcPr>
          <w:p w14:paraId="593FDBE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had comorbidity disease was 2.76 times higher as compared</w:t>
            </w:r>
          </w:p>
        </w:tc>
        <w:tc>
          <w:tcPr>
            <w:tcW w:w="2040" w:type="dxa"/>
            <w:noWrap/>
            <w:hideMark/>
          </w:tcPr>
          <w:p w14:paraId="01E310F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 participants who had any doubts regarding the COVID-19 vaccine and those who did not believe that face coverings and sanitation and physical distancing </w:t>
            </w:r>
            <w:r>
              <w:rPr>
                <w:sz w:val="16"/>
                <w:szCs w:val="16"/>
              </w:rPr>
              <w:t>was</w:t>
            </w:r>
            <w:r w:rsidRPr="003F6820">
              <w:rPr>
                <w:sz w:val="16"/>
                <w:szCs w:val="16"/>
              </w:rPr>
              <w:t xml:space="preserve"> prevent the spread of COVID-19 had an increased odds of 12.62 (1.3–125.8), p = 0.031 and 6.76 (1.2–38.5), p = </w:t>
            </w:r>
            <w:proofErr w:type="gramStart"/>
            <w:r w:rsidRPr="003F6820">
              <w:rPr>
                <w:sz w:val="16"/>
                <w:szCs w:val="16"/>
              </w:rPr>
              <w:t>0.031,</w:t>
            </w:r>
            <w:proofErr w:type="gramEnd"/>
            <w:r w:rsidRPr="003F6820">
              <w:rPr>
                <w:sz w:val="16"/>
                <w:szCs w:val="16"/>
              </w:rPr>
              <w:t xml:space="preserve"> of experiencing vaccine hesitancy. safety, </w:t>
            </w:r>
            <w:proofErr w:type="gramStart"/>
            <w:r w:rsidRPr="003F6820">
              <w:rPr>
                <w:sz w:val="16"/>
                <w:szCs w:val="16"/>
              </w:rPr>
              <w:t>efficacy</w:t>
            </w:r>
            <w:proofErr w:type="gramEnd"/>
            <w:r w:rsidRPr="003F6820">
              <w:rPr>
                <w:sz w:val="16"/>
                <w:szCs w:val="16"/>
              </w:rPr>
              <w:t xml:space="preserve"> and mistrust in the development</w:t>
            </w:r>
          </w:p>
        </w:tc>
      </w:tr>
      <w:tr w:rsidR="00757136" w:rsidRPr="003F6820" w14:paraId="60FBE7DB" w14:textId="77777777" w:rsidTr="00F73FBD">
        <w:trPr>
          <w:trHeight w:val="288"/>
        </w:trPr>
        <w:tc>
          <w:tcPr>
            <w:tcW w:w="869" w:type="dxa"/>
            <w:noWrap/>
            <w:hideMark/>
          </w:tcPr>
          <w:p w14:paraId="196C5BD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Orok E et al., 2022</w:t>
            </w:r>
            <w:r>
              <w:rPr>
                <w:sz w:val="16"/>
                <w:szCs w:val="16"/>
              </w:rPr>
              <w:t xml:space="preserve"> [37]</w:t>
            </w:r>
          </w:p>
        </w:tc>
        <w:tc>
          <w:tcPr>
            <w:tcW w:w="924" w:type="dxa"/>
            <w:noWrap/>
            <w:hideMark/>
          </w:tcPr>
          <w:p w14:paraId="6D0B6B5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Nigeria</w:t>
            </w:r>
          </w:p>
        </w:tc>
        <w:tc>
          <w:tcPr>
            <w:tcW w:w="1022" w:type="dxa"/>
            <w:noWrap/>
            <w:hideMark/>
          </w:tcPr>
          <w:p w14:paraId="6A20EF12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Young Adults</w:t>
            </w:r>
          </w:p>
        </w:tc>
        <w:tc>
          <w:tcPr>
            <w:tcW w:w="960" w:type="dxa"/>
            <w:noWrap/>
            <w:hideMark/>
          </w:tcPr>
          <w:p w14:paraId="0C806E1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2022</w:t>
            </w:r>
          </w:p>
        </w:tc>
        <w:tc>
          <w:tcPr>
            <w:tcW w:w="815" w:type="dxa"/>
            <w:noWrap/>
            <w:hideMark/>
          </w:tcPr>
          <w:p w14:paraId="360B449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West Africa</w:t>
            </w:r>
          </w:p>
        </w:tc>
        <w:tc>
          <w:tcPr>
            <w:tcW w:w="711" w:type="dxa"/>
            <w:noWrap/>
            <w:hideMark/>
          </w:tcPr>
          <w:p w14:paraId="69521F9A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233</w:t>
            </w:r>
          </w:p>
        </w:tc>
        <w:tc>
          <w:tcPr>
            <w:tcW w:w="960" w:type="dxa"/>
          </w:tcPr>
          <w:p w14:paraId="0E93483D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822" w:type="dxa"/>
          </w:tcPr>
          <w:p w14:paraId="43471836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709" w:type="dxa"/>
            <w:noWrap/>
            <w:hideMark/>
          </w:tcPr>
          <w:p w14:paraId="1978B77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Cross section</w:t>
            </w:r>
          </w:p>
        </w:tc>
        <w:tc>
          <w:tcPr>
            <w:tcW w:w="992" w:type="dxa"/>
            <w:noWrap/>
            <w:hideMark/>
          </w:tcPr>
          <w:p w14:paraId="472346FE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University students </w:t>
            </w:r>
          </w:p>
        </w:tc>
        <w:tc>
          <w:tcPr>
            <w:tcW w:w="2126" w:type="dxa"/>
            <w:noWrap/>
            <w:hideMark/>
          </w:tcPr>
          <w:p w14:paraId="2F67544B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doctor’s recommendation to accept the vaccines</w:t>
            </w:r>
            <w:r>
              <w:rPr>
                <w:sz w:val="16"/>
                <w:szCs w:val="16"/>
              </w:rPr>
              <w:t xml:space="preserve"> </w:t>
            </w:r>
            <w:r w:rsidRPr="003F6820">
              <w:rPr>
                <w:sz w:val="16"/>
                <w:szCs w:val="16"/>
              </w:rPr>
              <w:t xml:space="preserve">while others reported that they would accept the </w:t>
            </w:r>
            <w:proofErr w:type="gramStart"/>
            <w:r w:rsidRPr="003F6820">
              <w:rPr>
                <w:sz w:val="16"/>
                <w:szCs w:val="16"/>
              </w:rPr>
              <w:t>vaccines</w:t>
            </w:r>
            <w:proofErr w:type="gramEnd"/>
          </w:p>
          <w:p w14:paraId="2A1988CE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out of fear of contracting the virus and getting ill</w:t>
            </w:r>
            <w:r w:rsidRPr="003F6820">
              <w:t xml:space="preserve"> </w:t>
            </w:r>
            <w:r w:rsidRPr="003F6820">
              <w:rPr>
                <w:sz w:val="16"/>
                <w:szCs w:val="16"/>
              </w:rPr>
              <w:t>or spreading the virus to family and friends</w:t>
            </w:r>
          </w:p>
        </w:tc>
        <w:tc>
          <w:tcPr>
            <w:tcW w:w="2040" w:type="dxa"/>
            <w:noWrap/>
            <w:hideMark/>
          </w:tcPr>
          <w:p w14:paraId="30A20C3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 The</w:t>
            </w:r>
            <w:r>
              <w:rPr>
                <w:sz w:val="16"/>
                <w:szCs w:val="16"/>
              </w:rPr>
              <w:t xml:space="preserve"> </w:t>
            </w:r>
            <w:r w:rsidRPr="003F6820">
              <w:rPr>
                <w:sz w:val="16"/>
                <w:szCs w:val="16"/>
              </w:rPr>
              <w:t>major reason for the rejection of the vaccines was lack of trust</w:t>
            </w:r>
            <w:r>
              <w:rPr>
                <w:sz w:val="16"/>
                <w:szCs w:val="16"/>
              </w:rPr>
              <w:t xml:space="preserve"> </w:t>
            </w:r>
            <w:r w:rsidRPr="003F6820">
              <w:rPr>
                <w:sz w:val="16"/>
                <w:szCs w:val="16"/>
              </w:rPr>
              <w:t>in the vaccine’s safety and efficacy of</w:t>
            </w:r>
            <w:r>
              <w:rPr>
                <w:sz w:val="16"/>
                <w:szCs w:val="16"/>
              </w:rPr>
              <w:t xml:space="preserve"> </w:t>
            </w:r>
            <w:r w:rsidRPr="003F6820">
              <w:rPr>
                <w:sz w:val="16"/>
                <w:szCs w:val="16"/>
              </w:rPr>
              <w:t xml:space="preserve">respondents also revealed that they lacked trust in the </w:t>
            </w:r>
            <w:proofErr w:type="gramStart"/>
            <w:r w:rsidRPr="003F6820">
              <w:rPr>
                <w:sz w:val="16"/>
                <w:szCs w:val="16"/>
              </w:rPr>
              <w:t>vaccine</w:t>
            </w:r>
            <w:proofErr w:type="gramEnd"/>
          </w:p>
          <w:p w14:paraId="53BBA1D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source and in the government. </w:t>
            </w:r>
            <w:bookmarkStart w:id="22" w:name="_Hlk134094047"/>
            <w:r w:rsidRPr="003F6820">
              <w:rPr>
                <w:sz w:val="16"/>
                <w:szCs w:val="16"/>
              </w:rPr>
              <w:t>inadequate information regarding the adverse effects of</w:t>
            </w:r>
          </w:p>
          <w:p w14:paraId="603C018E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the vaccine</w:t>
            </w:r>
            <w:bookmarkEnd w:id="22"/>
            <w:r w:rsidRPr="003F6820">
              <w:rPr>
                <w:sz w:val="16"/>
                <w:szCs w:val="16"/>
              </w:rPr>
              <w:t>, lack of trust in the vaccine source and in the</w:t>
            </w:r>
          </w:p>
          <w:p w14:paraId="79147F9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government, and belief that the vaccines would have </w:t>
            </w:r>
            <w:proofErr w:type="gramStart"/>
            <w:r w:rsidRPr="003F6820">
              <w:rPr>
                <w:sz w:val="16"/>
                <w:szCs w:val="16"/>
              </w:rPr>
              <w:t>future</w:t>
            </w:r>
            <w:proofErr w:type="gramEnd"/>
          </w:p>
          <w:p w14:paraId="2270EB34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medical implications. </w:t>
            </w:r>
          </w:p>
        </w:tc>
      </w:tr>
      <w:tr w:rsidR="00757136" w:rsidRPr="003F6820" w14:paraId="575A8569" w14:textId="77777777" w:rsidTr="00F73FBD">
        <w:trPr>
          <w:trHeight w:val="288"/>
        </w:trPr>
        <w:tc>
          <w:tcPr>
            <w:tcW w:w="869" w:type="dxa"/>
            <w:noWrap/>
            <w:hideMark/>
          </w:tcPr>
          <w:p w14:paraId="3AFA9EB7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proofErr w:type="spellStart"/>
            <w:r w:rsidRPr="003F6820">
              <w:rPr>
                <w:sz w:val="16"/>
                <w:szCs w:val="16"/>
              </w:rPr>
              <w:t>Kanyike</w:t>
            </w:r>
            <w:proofErr w:type="spellEnd"/>
            <w:r w:rsidRPr="003F6820">
              <w:rPr>
                <w:sz w:val="16"/>
                <w:szCs w:val="16"/>
              </w:rPr>
              <w:t xml:space="preserve"> et al., 2021</w:t>
            </w:r>
            <w:r>
              <w:rPr>
                <w:sz w:val="16"/>
                <w:szCs w:val="16"/>
              </w:rPr>
              <w:t xml:space="preserve"> [38]</w:t>
            </w:r>
          </w:p>
        </w:tc>
        <w:tc>
          <w:tcPr>
            <w:tcW w:w="924" w:type="dxa"/>
            <w:noWrap/>
            <w:hideMark/>
          </w:tcPr>
          <w:p w14:paraId="3BA7AA5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Uganda</w:t>
            </w:r>
          </w:p>
        </w:tc>
        <w:tc>
          <w:tcPr>
            <w:tcW w:w="1022" w:type="dxa"/>
            <w:noWrap/>
            <w:hideMark/>
          </w:tcPr>
          <w:p w14:paraId="2A3FDAD3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Young Adults</w:t>
            </w:r>
          </w:p>
        </w:tc>
        <w:tc>
          <w:tcPr>
            <w:tcW w:w="960" w:type="dxa"/>
            <w:noWrap/>
            <w:hideMark/>
          </w:tcPr>
          <w:p w14:paraId="6EBAA21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2021</w:t>
            </w:r>
          </w:p>
        </w:tc>
        <w:tc>
          <w:tcPr>
            <w:tcW w:w="815" w:type="dxa"/>
            <w:noWrap/>
            <w:hideMark/>
          </w:tcPr>
          <w:p w14:paraId="08E983EF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East Africa</w:t>
            </w:r>
          </w:p>
        </w:tc>
        <w:tc>
          <w:tcPr>
            <w:tcW w:w="711" w:type="dxa"/>
            <w:noWrap/>
            <w:hideMark/>
          </w:tcPr>
          <w:p w14:paraId="01771C34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600</w:t>
            </w:r>
          </w:p>
        </w:tc>
        <w:tc>
          <w:tcPr>
            <w:tcW w:w="960" w:type="dxa"/>
          </w:tcPr>
          <w:p w14:paraId="5181A91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224</w:t>
            </w:r>
          </w:p>
        </w:tc>
        <w:tc>
          <w:tcPr>
            <w:tcW w:w="822" w:type="dxa"/>
          </w:tcPr>
          <w:p w14:paraId="7640CC04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376</w:t>
            </w:r>
          </w:p>
        </w:tc>
        <w:tc>
          <w:tcPr>
            <w:tcW w:w="709" w:type="dxa"/>
            <w:noWrap/>
            <w:hideMark/>
          </w:tcPr>
          <w:p w14:paraId="2EDFBA0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Cross section</w:t>
            </w:r>
          </w:p>
        </w:tc>
        <w:tc>
          <w:tcPr>
            <w:tcW w:w="992" w:type="dxa"/>
            <w:noWrap/>
            <w:hideMark/>
          </w:tcPr>
          <w:p w14:paraId="57EF7847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University students </w:t>
            </w:r>
          </w:p>
        </w:tc>
        <w:tc>
          <w:tcPr>
            <w:tcW w:w="2126" w:type="dxa"/>
            <w:noWrap/>
            <w:hideMark/>
          </w:tcPr>
          <w:p w14:paraId="18E6135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Factors associated with vaccine acceptability were being male (adjusted odds ratio (</w:t>
            </w:r>
            <w:proofErr w:type="spellStart"/>
            <w:r w:rsidRPr="003F6820">
              <w:rPr>
                <w:sz w:val="16"/>
                <w:szCs w:val="16"/>
              </w:rPr>
              <w:t>aOR</w:t>
            </w:r>
            <w:proofErr w:type="spellEnd"/>
            <w:r w:rsidRPr="003F6820">
              <w:rPr>
                <w:sz w:val="16"/>
                <w:szCs w:val="16"/>
              </w:rPr>
              <w:t>) =</w:t>
            </w:r>
          </w:p>
          <w:p w14:paraId="4D7F9D8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1.9, 95% CI 1.3–2.9, p=0.001) and being single (</w:t>
            </w:r>
            <w:proofErr w:type="spellStart"/>
            <w:r w:rsidRPr="003F6820">
              <w:rPr>
                <w:sz w:val="16"/>
                <w:szCs w:val="16"/>
              </w:rPr>
              <w:t>aOR</w:t>
            </w:r>
            <w:proofErr w:type="spellEnd"/>
            <w:r w:rsidRPr="003F6820">
              <w:rPr>
                <w:sz w:val="16"/>
                <w:szCs w:val="16"/>
              </w:rPr>
              <w:t xml:space="preserve">= 2.1, 95% CI 1.1–3.9, p=0.022). </w:t>
            </w:r>
            <w:r w:rsidRPr="003F6820">
              <w:rPr>
                <w:sz w:val="16"/>
                <w:szCs w:val="16"/>
              </w:rPr>
              <w:lastRenderedPageBreak/>
              <w:t>Very high (</w:t>
            </w:r>
            <w:proofErr w:type="spellStart"/>
            <w:r w:rsidRPr="003F6820">
              <w:rPr>
                <w:sz w:val="16"/>
                <w:szCs w:val="16"/>
              </w:rPr>
              <w:t>aOR</w:t>
            </w:r>
            <w:proofErr w:type="spellEnd"/>
            <w:r w:rsidRPr="003F6820">
              <w:rPr>
                <w:sz w:val="16"/>
                <w:szCs w:val="16"/>
              </w:rPr>
              <w:t>= 3.5, 95% CI 1.7–</w:t>
            </w:r>
          </w:p>
          <w:p w14:paraId="33CB5076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6.9, p&lt;0.001) or moderate (</w:t>
            </w:r>
            <w:proofErr w:type="spellStart"/>
            <w:r w:rsidRPr="003F6820">
              <w:rPr>
                <w:sz w:val="16"/>
                <w:szCs w:val="16"/>
              </w:rPr>
              <w:t>aOR</w:t>
            </w:r>
            <w:proofErr w:type="spellEnd"/>
            <w:r w:rsidRPr="003F6820">
              <w:rPr>
                <w:sz w:val="16"/>
                <w:szCs w:val="16"/>
              </w:rPr>
              <w:t xml:space="preserve"> =2.2, 95% CI 1.2–4.1, p=0.008) perceived risk of getting COVID-19 in the future,</w:t>
            </w:r>
          </w:p>
          <w:p w14:paraId="19DA817B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receiving any vaccine in the past 5 years (</w:t>
            </w:r>
            <w:proofErr w:type="spellStart"/>
            <w:r w:rsidRPr="003F6820">
              <w:rPr>
                <w:sz w:val="16"/>
                <w:szCs w:val="16"/>
              </w:rPr>
              <w:t>aOR</w:t>
            </w:r>
            <w:proofErr w:type="spellEnd"/>
            <w:r w:rsidRPr="003F6820">
              <w:rPr>
                <w:sz w:val="16"/>
                <w:szCs w:val="16"/>
              </w:rPr>
              <w:t>= 1.6, 95% CI 1.1–2.5, p=0.017),</w:t>
            </w:r>
          </w:p>
        </w:tc>
        <w:tc>
          <w:tcPr>
            <w:tcW w:w="2040" w:type="dxa"/>
            <w:noWrap/>
            <w:hideMark/>
          </w:tcPr>
          <w:p w14:paraId="6EA61184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lastRenderedPageBreak/>
              <w:t> The most given reason for hesitancy towards</w:t>
            </w:r>
          </w:p>
          <w:p w14:paraId="73FAD9E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the COVID-19 vaccine was </w:t>
            </w:r>
            <w:proofErr w:type="gramStart"/>
            <w:r w:rsidRPr="003F6820">
              <w:rPr>
                <w:sz w:val="16"/>
                <w:szCs w:val="16"/>
              </w:rPr>
              <w:t>concern</w:t>
            </w:r>
            <w:proofErr w:type="gramEnd"/>
          </w:p>
          <w:p w14:paraId="7985805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 xml:space="preserve">about its </w:t>
            </w:r>
            <w:bookmarkStart w:id="23" w:name="_Hlk134094164"/>
            <w:r w:rsidRPr="003F6820">
              <w:rPr>
                <w:sz w:val="16"/>
                <w:szCs w:val="16"/>
              </w:rPr>
              <w:t>safety and side effects.</w:t>
            </w:r>
            <w:bookmarkEnd w:id="23"/>
            <w:r w:rsidRPr="003F6820">
              <w:rPr>
                <w:sz w:val="16"/>
                <w:szCs w:val="16"/>
              </w:rPr>
              <w:t xml:space="preserve"> having heard or</w:t>
            </w:r>
          </w:p>
          <w:p w14:paraId="1199E107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6820">
              <w:rPr>
                <w:sz w:val="16"/>
                <w:szCs w:val="16"/>
              </w:rPr>
              <w:t>read negative information about the vaccine</w:t>
            </w:r>
          </w:p>
        </w:tc>
      </w:tr>
      <w:tr w:rsidR="00757136" w:rsidRPr="003F6820" w14:paraId="0605D8CA" w14:textId="77777777" w:rsidTr="00F73FBD">
        <w:trPr>
          <w:trHeight w:val="288"/>
        </w:trPr>
        <w:tc>
          <w:tcPr>
            <w:tcW w:w="869" w:type="dxa"/>
            <w:noWrap/>
          </w:tcPr>
          <w:p w14:paraId="46BCEC0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proofErr w:type="spellStart"/>
            <w:r w:rsidRPr="004B485E">
              <w:rPr>
                <w:sz w:val="16"/>
                <w:szCs w:val="16"/>
              </w:rPr>
              <w:t>Osur</w:t>
            </w:r>
            <w:proofErr w:type="spellEnd"/>
            <w:r w:rsidRPr="004B485E">
              <w:rPr>
                <w:sz w:val="16"/>
                <w:szCs w:val="16"/>
              </w:rPr>
              <w:t xml:space="preserve"> et al., 2022</w:t>
            </w:r>
            <w:r>
              <w:rPr>
                <w:sz w:val="16"/>
                <w:szCs w:val="16"/>
              </w:rPr>
              <w:t xml:space="preserve"> [39]</w:t>
            </w:r>
          </w:p>
        </w:tc>
        <w:tc>
          <w:tcPr>
            <w:tcW w:w="924" w:type="dxa"/>
            <w:noWrap/>
          </w:tcPr>
          <w:p w14:paraId="58B6BA8D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Kenya</w:t>
            </w:r>
          </w:p>
        </w:tc>
        <w:tc>
          <w:tcPr>
            <w:tcW w:w="1022" w:type="dxa"/>
            <w:noWrap/>
          </w:tcPr>
          <w:p w14:paraId="751FAB6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Young Adults</w:t>
            </w:r>
          </w:p>
        </w:tc>
        <w:tc>
          <w:tcPr>
            <w:tcW w:w="960" w:type="dxa"/>
            <w:noWrap/>
          </w:tcPr>
          <w:p w14:paraId="5AFF9C1B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815" w:type="dxa"/>
            <w:noWrap/>
          </w:tcPr>
          <w:p w14:paraId="1B14A43B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East Africa</w:t>
            </w:r>
          </w:p>
        </w:tc>
        <w:tc>
          <w:tcPr>
            <w:tcW w:w="711" w:type="dxa"/>
            <w:noWrap/>
          </w:tcPr>
          <w:p w14:paraId="01ED3EE8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</w:t>
            </w:r>
          </w:p>
        </w:tc>
        <w:tc>
          <w:tcPr>
            <w:tcW w:w="960" w:type="dxa"/>
          </w:tcPr>
          <w:p w14:paraId="05930B19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822" w:type="dxa"/>
          </w:tcPr>
          <w:p w14:paraId="751D7621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</w:t>
            </w:r>
          </w:p>
        </w:tc>
        <w:tc>
          <w:tcPr>
            <w:tcW w:w="709" w:type="dxa"/>
            <w:noWrap/>
          </w:tcPr>
          <w:p w14:paraId="0649BBBB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Cross-section </w:t>
            </w:r>
          </w:p>
        </w:tc>
        <w:tc>
          <w:tcPr>
            <w:tcW w:w="992" w:type="dxa"/>
            <w:noWrap/>
          </w:tcPr>
          <w:p w14:paraId="55B3A0EA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Community </w:t>
            </w:r>
          </w:p>
        </w:tc>
        <w:tc>
          <w:tcPr>
            <w:tcW w:w="2126" w:type="dxa"/>
            <w:noWrap/>
          </w:tcPr>
          <w:p w14:paraId="673122BF" w14:textId="77777777" w:rsidR="00757136" w:rsidRPr="004B485E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</w:t>
            </w:r>
            <w:r w:rsidRPr="004B485E">
              <w:rPr>
                <w:sz w:val="16"/>
                <w:szCs w:val="16"/>
              </w:rPr>
              <w:t xml:space="preserve"> determinants of these behavior intentions included: the perceived adverse </w:t>
            </w:r>
            <w:r>
              <w:rPr>
                <w:sz w:val="16"/>
                <w:szCs w:val="16"/>
              </w:rPr>
              <w:t>effects</w:t>
            </w:r>
            <w:r w:rsidRPr="004B485E">
              <w:rPr>
                <w:sz w:val="16"/>
                <w:szCs w:val="16"/>
              </w:rPr>
              <w:t xml:space="preserve"> of the </w:t>
            </w:r>
            <w:r>
              <w:rPr>
                <w:sz w:val="16"/>
                <w:szCs w:val="16"/>
              </w:rPr>
              <w:t>vaccine</w:t>
            </w:r>
            <w:r w:rsidRPr="004B485E">
              <w:rPr>
                <w:sz w:val="16"/>
                <w:szCs w:val="16"/>
              </w:rPr>
              <w:t xml:space="preserve"> on health, inadequate information about the COVID-19 vaccine, </w:t>
            </w:r>
            <w:r>
              <w:rPr>
                <w:sz w:val="16"/>
                <w:szCs w:val="16"/>
              </w:rPr>
              <w:t>conflicting</w:t>
            </w:r>
            <w:r w:rsidRPr="004B485E">
              <w:rPr>
                <w:sz w:val="16"/>
                <w:szCs w:val="16"/>
              </w:rPr>
              <w:t xml:space="preserve"> information about </w:t>
            </w:r>
            <w:r>
              <w:rPr>
                <w:sz w:val="16"/>
                <w:szCs w:val="16"/>
              </w:rPr>
              <w:t xml:space="preserve">the </w:t>
            </w:r>
            <w:r w:rsidRPr="004B485E">
              <w:rPr>
                <w:sz w:val="16"/>
                <w:szCs w:val="16"/>
              </w:rPr>
              <w:t xml:space="preserve">COVID-19 </w:t>
            </w:r>
            <w:proofErr w:type="gramStart"/>
            <w:r w:rsidRPr="004B485E">
              <w:rPr>
                <w:sz w:val="16"/>
                <w:szCs w:val="16"/>
              </w:rPr>
              <w:t>vaccine</w:t>
            </w:r>
            <w:proofErr w:type="gramEnd"/>
            <w:r w:rsidRPr="004B485E">
              <w:rPr>
                <w:sz w:val="16"/>
                <w:szCs w:val="16"/>
              </w:rPr>
              <w:t xml:space="preserve"> </w:t>
            </w:r>
          </w:p>
          <w:p w14:paraId="630EEF3F" w14:textId="77777777" w:rsidR="00757136" w:rsidRPr="004B485E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4B485E">
              <w:rPr>
                <w:sz w:val="16"/>
                <w:szCs w:val="16"/>
              </w:rPr>
              <w:t xml:space="preserve">from the social media, religious implications of the vaccine, impact of education level on </w:t>
            </w:r>
            <w:r>
              <w:rPr>
                <w:sz w:val="16"/>
                <w:szCs w:val="16"/>
              </w:rPr>
              <w:t xml:space="preserve">an </w:t>
            </w:r>
            <w:r w:rsidRPr="004B485E">
              <w:rPr>
                <w:sz w:val="16"/>
                <w:szCs w:val="16"/>
              </w:rPr>
              <w:t xml:space="preserve">understanding of the vaccine, perceived risk of contracting the COVID-19 disease, </w:t>
            </w:r>
            <w:proofErr w:type="spellStart"/>
            <w:r w:rsidRPr="004B485E">
              <w:rPr>
                <w:sz w:val="16"/>
                <w:szCs w:val="16"/>
              </w:rPr>
              <w:t>efcacy</w:t>
            </w:r>
            <w:proofErr w:type="spellEnd"/>
            <w:r w:rsidRPr="004B485E">
              <w:rPr>
                <w:sz w:val="16"/>
                <w:szCs w:val="16"/>
              </w:rPr>
              <w:t xml:space="preserve"> of the COVID-19 vaccine, COVID-19 </w:t>
            </w:r>
            <w:proofErr w:type="spellStart"/>
            <w:r w:rsidRPr="004B485E">
              <w:rPr>
                <w:sz w:val="16"/>
                <w:szCs w:val="16"/>
              </w:rPr>
              <w:t>afecting</w:t>
            </w:r>
            <w:proofErr w:type="spellEnd"/>
            <w:r w:rsidRPr="004B485E">
              <w:rPr>
                <w:sz w:val="16"/>
                <w:szCs w:val="16"/>
              </w:rPr>
              <w:t xml:space="preserve"> </w:t>
            </w:r>
            <w:proofErr w:type="gramStart"/>
            <w:r w:rsidRPr="004B485E">
              <w:rPr>
                <w:sz w:val="16"/>
                <w:szCs w:val="16"/>
              </w:rPr>
              <w:t>women</w:t>
            </w:r>
            <w:proofErr w:type="gramEnd"/>
            <w:r w:rsidRPr="004B485E">
              <w:rPr>
                <w:sz w:val="16"/>
                <w:szCs w:val="16"/>
              </w:rPr>
              <w:t xml:space="preserve"> </w:t>
            </w:r>
          </w:p>
          <w:p w14:paraId="4EFD3960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4B485E">
              <w:rPr>
                <w:sz w:val="16"/>
                <w:szCs w:val="16"/>
              </w:rPr>
              <w:t>than men and trust in the ministry of health to lead COVID-19 interventions.</w:t>
            </w:r>
          </w:p>
        </w:tc>
        <w:tc>
          <w:tcPr>
            <w:tcW w:w="2040" w:type="dxa"/>
            <w:noWrap/>
          </w:tcPr>
          <w:p w14:paraId="638EEA85" w14:textId="77777777" w:rsidR="00757136" w:rsidRPr="004B485E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4B485E">
              <w:rPr>
                <w:sz w:val="16"/>
                <w:szCs w:val="16"/>
              </w:rPr>
              <w:t xml:space="preserve">Lack of information and concerns </w:t>
            </w:r>
          </w:p>
          <w:p w14:paraId="7CC7D790" w14:textId="77777777" w:rsidR="00757136" w:rsidRPr="004B485E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4B485E">
              <w:rPr>
                <w:sz w:val="16"/>
                <w:szCs w:val="16"/>
              </w:rPr>
              <w:t xml:space="preserve">around vaccine safety and </w:t>
            </w:r>
            <w:r>
              <w:rPr>
                <w:sz w:val="16"/>
                <w:szCs w:val="16"/>
              </w:rPr>
              <w:t>effectiveness</w:t>
            </w:r>
            <w:r w:rsidRPr="004B485E">
              <w:rPr>
                <w:sz w:val="16"/>
                <w:szCs w:val="16"/>
              </w:rPr>
              <w:t xml:space="preserve"> were </w:t>
            </w:r>
            <w:r>
              <w:rPr>
                <w:sz w:val="16"/>
                <w:szCs w:val="16"/>
              </w:rPr>
              <w:t xml:space="preserve">the </w:t>
            </w:r>
            <w:r w:rsidRPr="004B485E">
              <w:rPr>
                <w:sz w:val="16"/>
                <w:szCs w:val="16"/>
              </w:rPr>
              <w:t xml:space="preserve">main cause of COVID-19 vaccine hesitancy. Social media was the major </w:t>
            </w:r>
          </w:p>
          <w:p w14:paraId="19A5BB0E" w14:textId="77777777" w:rsidR="00757136" w:rsidRPr="003F6820" w:rsidRDefault="00757136" w:rsidP="00F73FBD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4B485E">
              <w:rPr>
                <w:sz w:val="16"/>
                <w:szCs w:val="16"/>
              </w:rPr>
              <w:t>source of information contributing to hesitancy</w:t>
            </w:r>
          </w:p>
        </w:tc>
      </w:tr>
      <w:bookmarkEnd w:id="0"/>
    </w:tbl>
    <w:p w14:paraId="780BD61B" w14:textId="77777777" w:rsidR="008B6AE3" w:rsidRDefault="008B6AE3"/>
    <w:sectPr w:rsidR="008B6AE3" w:rsidSect="0075713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36"/>
    <w:rsid w:val="006B00A4"/>
    <w:rsid w:val="00757136"/>
    <w:rsid w:val="008B6AE3"/>
    <w:rsid w:val="00B2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0C0B4"/>
  <w15:chartTrackingRefBased/>
  <w15:docId w15:val="{8B89D3DB-94C4-43C6-A99E-C7F4FB16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13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5713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en-CA"/>
      <w14:ligatures w14:val="none"/>
    </w:rPr>
  </w:style>
  <w:style w:type="table" w:styleId="TableGrid">
    <w:name w:val="Table Grid"/>
    <w:basedOn w:val="TableNormal"/>
    <w:uiPriority w:val="39"/>
    <w:rsid w:val="00757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1813</Words>
  <Characters>10337</Characters>
  <Application>Microsoft Office Word</Application>
  <DocSecurity>0</DocSecurity>
  <Lines>86</Lines>
  <Paragraphs>24</Paragraphs>
  <ScaleCrop>false</ScaleCrop>
  <Company/>
  <LinksUpToDate>false</LinksUpToDate>
  <CharactersWithSpaces>12126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mayaba mwiinde</dc:creator>
  <cp:keywords/>
  <dc:description/>
  <cp:lastModifiedBy>mayaba mwiinde</cp:lastModifiedBy>
  <cp:revision>1</cp:revision>
  <dcterms:created xsi:type="dcterms:W3CDTF">2023-08-02T11:57:00Z</dcterms:created>
  <dcterms:modified xsi:type="dcterms:W3CDTF">2023-08-02T11:57:00Z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f7965308-01bf-4619-a3b8-e9c4fb761ce8</vt:lpwstr>
  </property>
</Properties>
</file>