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87F" w:rsidRDefault="007C1172" w:rsidP="0010487F">
      <w:pPr>
        <w:pStyle w:val="2"/>
        <w:spacing w:before="166" w:line="276" w:lineRule="auto"/>
        <w:jc w:val="both"/>
      </w:pPr>
      <w:bookmarkStart w:id="0" w:name="_GoBack"/>
      <w:bookmarkEnd w:id="0"/>
      <w:r>
        <w:t>Modeling of in-hospital VEM duration-dependent cost distribution</w:t>
      </w:r>
    </w:p>
    <w:p w:rsidR="0010487F" w:rsidRDefault="0010487F" w:rsidP="0010487F">
      <w:pPr>
        <w:pStyle w:val="2"/>
        <w:spacing w:before="166" w:line="276" w:lineRule="auto"/>
        <w:jc w:val="both"/>
      </w:pPr>
    </w:p>
    <w:p w:rsidR="0010487F" w:rsidRPr="00A61154" w:rsidRDefault="007C1172" w:rsidP="0010487F">
      <w:pPr>
        <w:spacing w:line="276" w:lineRule="auto"/>
        <w:jc w:val="both"/>
        <w:rPr>
          <w:position w:val="2"/>
          <w:sz w:val="24"/>
          <w:szCs w:val="24"/>
        </w:rPr>
      </w:pPr>
      <w:r w:rsidRPr="00A61154">
        <w:rPr>
          <w:position w:val="2"/>
          <w:sz w:val="24"/>
          <w:szCs w:val="24"/>
        </w:rPr>
        <w:t>We based the assessment of the duration-dependent cost of in-hospital VEM on the study of Slater et al</w:t>
      </w:r>
      <w:r>
        <w:rPr>
          <w:position w:val="2"/>
          <w:sz w:val="24"/>
          <w:szCs w:val="24"/>
        </w:rPr>
        <w:t>.</w:t>
      </w:r>
      <w:r w:rsidRPr="00A61154">
        <w:rPr>
          <w:position w:val="2"/>
          <w:sz w:val="24"/>
          <w:szCs w:val="24"/>
        </w:rPr>
        <w:t xml:space="preserve">, 2019. They presented data on the distribution of in-hospital VEM duration for </w:t>
      </w:r>
      <w:r>
        <w:rPr>
          <w:position w:val="2"/>
          <w:sz w:val="24"/>
          <w:szCs w:val="24"/>
        </w:rPr>
        <w:t>a</w:t>
      </w:r>
      <w:r w:rsidRPr="00A61154">
        <w:rPr>
          <w:position w:val="2"/>
          <w:sz w:val="24"/>
          <w:szCs w:val="24"/>
        </w:rPr>
        <w:t xml:space="preserve"> group of 5271 patients (38% children) who underwent in-hospital VEM lasting up to one week. </w:t>
      </w:r>
      <w:r>
        <w:rPr>
          <w:position w:val="2"/>
          <w:sz w:val="24"/>
          <w:szCs w:val="24"/>
        </w:rPr>
        <w:t>In their work,</w:t>
      </w:r>
      <w:r w:rsidRPr="00A61154">
        <w:rPr>
          <w:position w:val="2"/>
          <w:sz w:val="24"/>
          <w:szCs w:val="24"/>
        </w:rPr>
        <w:t xml:space="preserve"> 25.6% of </w:t>
      </w:r>
      <w:r>
        <w:rPr>
          <w:position w:val="2"/>
          <w:sz w:val="24"/>
          <w:szCs w:val="24"/>
        </w:rPr>
        <w:t xml:space="preserve">the </w:t>
      </w:r>
      <w:r w:rsidRPr="00A61154">
        <w:rPr>
          <w:position w:val="2"/>
          <w:sz w:val="24"/>
          <w:szCs w:val="24"/>
        </w:rPr>
        <w:t>patients were monitored for one day or less, 25% for two days,</w:t>
      </w:r>
      <w:r>
        <w:rPr>
          <w:position w:val="2"/>
          <w:sz w:val="24"/>
          <w:szCs w:val="24"/>
        </w:rPr>
        <w:t xml:space="preserve"> 19.9% for three days</w:t>
      </w:r>
      <w:r w:rsidRPr="00A61154">
        <w:rPr>
          <w:position w:val="2"/>
          <w:sz w:val="24"/>
          <w:szCs w:val="24"/>
        </w:rPr>
        <w:t xml:space="preserve"> 15.6% for four days, and 13.9% for five to seven da</w:t>
      </w:r>
      <w:r w:rsidRPr="00A61154">
        <w:rPr>
          <w:position w:val="2"/>
          <w:sz w:val="24"/>
          <w:szCs w:val="24"/>
        </w:rPr>
        <w:t>ys. The mean cost of in-hospital VE</w:t>
      </w:r>
      <w:r>
        <w:rPr>
          <w:position w:val="2"/>
          <w:sz w:val="24"/>
          <w:szCs w:val="24"/>
        </w:rPr>
        <w:t>M</w:t>
      </w:r>
      <w:r w:rsidRPr="00A61154">
        <w:rPr>
          <w:position w:val="2"/>
          <w:sz w:val="24"/>
          <w:szCs w:val="24"/>
        </w:rPr>
        <w:t xml:space="preserve"> was 13821 USD</w:t>
      </w:r>
      <w:r>
        <w:rPr>
          <w:position w:val="2"/>
          <w:sz w:val="24"/>
          <w:szCs w:val="24"/>
        </w:rPr>
        <w:t>,</w:t>
      </w:r>
      <w:r w:rsidRPr="00A61154">
        <w:rPr>
          <w:position w:val="2"/>
          <w:sz w:val="24"/>
          <w:szCs w:val="24"/>
        </w:rPr>
        <w:t xml:space="preserve"> and the range within a 95% confidence interval was 12844 – 14873 USD. The day-to-day </w:t>
      </w:r>
      <w:r>
        <w:rPr>
          <w:position w:val="2"/>
          <w:sz w:val="24"/>
          <w:szCs w:val="24"/>
        </w:rPr>
        <w:t xml:space="preserve">cost </w:t>
      </w:r>
      <w:r w:rsidRPr="00A61154">
        <w:rPr>
          <w:position w:val="2"/>
          <w:sz w:val="24"/>
          <w:szCs w:val="24"/>
        </w:rPr>
        <w:t>distribution was not reported. Therefore, to estimate the distribution we proceeded with a modeling approach.</w:t>
      </w:r>
    </w:p>
    <w:p w:rsidR="0010487F" w:rsidRDefault="007C1172" w:rsidP="0010487F">
      <w:pPr>
        <w:spacing w:line="276" w:lineRule="auto"/>
        <w:ind w:left="48"/>
        <w:jc w:val="both"/>
        <w:rPr>
          <w:position w:val="2"/>
          <w:sz w:val="24"/>
          <w:szCs w:val="24"/>
        </w:rPr>
      </w:pPr>
      <w:r w:rsidRPr="00A61154">
        <w:rPr>
          <w:position w:val="2"/>
          <w:sz w:val="24"/>
          <w:szCs w:val="24"/>
        </w:rPr>
        <w:t>We a</w:t>
      </w:r>
      <w:r w:rsidRPr="00A61154">
        <w:rPr>
          <w:position w:val="2"/>
          <w:sz w:val="24"/>
          <w:szCs w:val="24"/>
        </w:rPr>
        <w:t xml:space="preserve">ssumed that the cost </w:t>
      </w:r>
      <w:r>
        <w:rPr>
          <w:position w:val="2"/>
          <w:sz w:val="24"/>
          <w:szCs w:val="24"/>
        </w:rPr>
        <w:t>includes</w:t>
      </w:r>
      <w:r w:rsidRPr="00A61154">
        <w:rPr>
          <w:position w:val="2"/>
          <w:sz w:val="24"/>
          <w:szCs w:val="24"/>
        </w:rPr>
        <w:t xml:space="preserve"> a duration-independent part and a duration-dependent part. </w:t>
      </w:r>
    </w:p>
    <w:p w:rsidR="0010487F" w:rsidRPr="00A61154" w:rsidRDefault="0010487F" w:rsidP="0010487F">
      <w:pPr>
        <w:spacing w:line="276" w:lineRule="auto"/>
        <w:ind w:left="48"/>
        <w:jc w:val="both"/>
        <w:rPr>
          <w:position w:val="2"/>
          <w:sz w:val="24"/>
          <w:szCs w:val="24"/>
        </w:rPr>
      </w:pPr>
    </w:p>
    <w:p w:rsidR="0010487F" w:rsidRDefault="007C1172" w:rsidP="0010487F">
      <w:pPr>
        <w:spacing w:line="276" w:lineRule="auto"/>
        <w:ind w:left="48"/>
        <w:jc w:val="both"/>
        <w:rPr>
          <w:i/>
          <w:iCs/>
          <w:position w:val="2"/>
          <w:sz w:val="24"/>
          <w:szCs w:val="24"/>
        </w:rPr>
      </w:pPr>
      <w:r>
        <w:rPr>
          <w:i/>
          <w:iCs/>
          <w:position w:val="2"/>
          <w:sz w:val="24"/>
          <w:szCs w:val="24"/>
        </w:rPr>
        <w:t>The total c</w:t>
      </w:r>
      <w:r w:rsidRPr="00A61154">
        <w:rPr>
          <w:i/>
          <w:iCs/>
          <w:position w:val="2"/>
          <w:sz w:val="24"/>
          <w:szCs w:val="24"/>
        </w:rPr>
        <w:t xml:space="preserve">ost of In-hospital </w:t>
      </w:r>
      <w:r>
        <w:rPr>
          <w:i/>
          <w:iCs/>
          <w:position w:val="2"/>
          <w:sz w:val="24"/>
          <w:szCs w:val="24"/>
        </w:rPr>
        <w:t>VEM</w:t>
      </w:r>
      <w:r w:rsidRPr="00A61154">
        <w:rPr>
          <w:i/>
          <w:iCs/>
          <w:position w:val="2"/>
          <w:sz w:val="24"/>
          <w:szCs w:val="24"/>
        </w:rPr>
        <w:t xml:space="preserve"> of </w:t>
      </w:r>
      <w:r>
        <w:rPr>
          <w:i/>
          <w:iCs/>
          <w:position w:val="2"/>
          <w:sz w:val="24"/>
          <w:szCs w:val="24"/>
        </w:rPr>
        <w:t>n</w:t>
      </w:r>
      <w:r w:rsidRPr="00A61154">
        <w:rPr>
          <w:i/>
          <w:iCs/>
          <w:position w:val="2"/>
          <w:sz w:val="24"/>
          <w:szCs w:val="24"/>
        </w:rPr>
        <w:t xml:space="preserve"> days duration = duration</w:t>
      </w:r>
      <w:r>
        <w:rPr>
          <w:i/>
          <w:iCs/>
          <w:position w:val="2"/>
          <w:sz w:val="24"/>
          <w:szCs w:val="24"/>
        </w:rPr>
        <w:t>-</w:t>
      </w:r>
      <w:r w:rsidRPr="00A61154">
        <w:rPr>
          <w:i/>
          <w:iCs/>
          <w:position w:val="2"/>
          <w:sz w:val="24"/>
          <w:szCs w:val="24"/>
        </w:rPr>
        <w:t xml:space="preserve">independent cost + </w:t>
      </w:r>
      <w:r>
        <w:rPr>
          <w:i/>
          <w:iCs/>
          <w:position w:val="2"/>
          <w:sz w:val="24"/>
          <w:szCs w:val="24"/>
        </w:rPr>
        <w:t>n</w:t>
      </w:r>
      <w:r w:rsidRPr="00A61154">
        <w:rPr>
          <w:i/>
          <w:iCs/>
          <w:position w:val="2"/>
          <w:sz w:val="24"/>
          <w:szCs w:val="24"/>
        </w:rPr>
        <w:t>*duration</w:t>
      </w:r>
      <w:r>
        <w:rPr>
          <w:i/>
          <w:iCs/>
          <w:position w:val="2"/>
          <w:sz w:val="24"/>
          <w:szCs w:val="24"/>
        </w:rPr>
        <w:t>-</w:t>
      </w:r>
      <w:r w:rsidRPr="00A61154">
        <w:rPr>
          <w:i/>
          <w:iCs/>
          <w:position w:val="2"/>
          <w:sz w:val="24"/>
          <w:szCs w:val="24"/>
        </w:rPr>
        <w:t>dependent cost</w:t>
      </w:r>
      <w:r>
        <w:rPr>
          <w:i/>
          <w:iCs/>
          <w:position w:val="2"/>
          <w:sz w:val="24"/>
          <w:szCs w:val="24"/>
        </w:rPr>
        <w:t xml:space="preserve"> (18)</w:t>
      </w:r>
    </w:p>
    <w:p w:rsidR="0010487F" w:rsidRPr="00A61154" w:rsidRDefault="0010487F" w:rsidP="0010487F">
      <w:pPr>
        <w:spacing w:line="276" w:lineRule="auto"/>
        <w:ind w:left="48"/>
        <w:jc w:val="both"/>
        <w:rPr>
          <w:i/>
          <w:iCs/>
          <w:position w:val="2"/>
          <w:sz w:val="24"/>
          <w:szCs w:val="24"/>
        </w:rPr>
      </w:pPr>
    </w:p>
    <w:p w:rsidR="0010487F" w:rsidRPr="00A61154" w:rsidRDefault="007C1172" w:rsidP="0010487F">
      <w:pPr>
        <w:spacing w:line="276" w:lineRule="auto"/>
        <w:jc w:val="both"/>
        <w:rPr>
          <w:position w:val="2"/>
          <w:sz w:val="24"/>
          <w:szCs w:val="24"/>
        </w:rPr>
      </w:pPr>
      <w:r w:rsidRPr="00A61154">
        <w:rPr>
          <w:position w:val="2"/>
          <w:sz w:val="24"/>
          <w:szCs w:val="24"/>
        </w:rPr>
        <w:t>To model the day-to-day distribution of in-hospita</w:t>
      </w:r>
      <w:r w:rsidRPr="00A61154">
        <w:rPr>
          <w:position w:val="2"/>
          <w:sz w:val="24"/>
          <w:szCs w:val="24"/>
        </w:rPr>
        <w:t xml:space="preserve">l VEM cost we used </w:t>
      </w:r>
      <w:r>
        <w:rPr>
          <w:position w:val="2"/>
          <w:sz w:val="24"/>
          <w:szCs w:val="24"/>
        </w:rPr>
        <w:t xml:space="preserve">a </w:t>
      </w:r>
      <w:r w:rsidRPr="00A61154">
        <w:rPr>
          <w:position w:val="2"/>
          <w:sz w:val="24"/>
          <w:szCs w:val="24"/>
        </w:rPr>
        <w:t xml:space="preserve">function optimization. </w:t>
      </w:r>
    </w:p>
    <w:p w:rsidR="0010487F" w:rsidRDefault="007C1172" w:rsidP="0010487F">
      <w:pPr>
        <w:spacing w:line="276" w:lineRule="auto"/>
        <w:jc w:val="both"/>
        <w:rPr>
          <w:position w:val="2"/>
          <w:sz w:val="24"/>
          <w:szCs w:val="24"/>
        </w:rPr>
      </w:pPr>
      <w:r w:rsidRPr="00A61154">
        <w:rPr>
          <w:position w:val="2"/>
          <w:sz w:val="24"/>
          <w:szCs w:val="24"/>
        </w:rPr>
        <w:t xml:space="preserve">One of the parameters for optimization was </w:t>
      </w:r>
      <w:r>
        <w:rPr>
          <w:position w:val="2"/>
          <w:sz w:val="24"/>
          <w:szCs w:val="24"/>
        </w:rPr>
        <w:t>the</w:t>
      </w:r>
      <w:r w:rsidRPr="00A61154">
        <w:rPr>
          <w:position w:val="2"/>
          <w:sz w:val="24"/>
          <w:szCs w:val="24"/>
        </w:rPr>
        <w:t xml:space="preserve"> ratio between a duration-dependent cost and the total cost (duration-dependent + duration-independent) across five different </w:t>
      </w:r>
      <w:r>
        <w:rPr>
          <w:position w:val="2"/>
          <w:sz w:val="24"/>
          <w:szCs w:val="24"/>
        </w:rPr>
        <w:t xml:space="preserve">monitoring </w:t>
      </w:r>
      <w:r w:rsidRPr="00A61154">
        <w:rPr>
          <w:position w:val="2"/>
          <w:sz w:val="24"/>
          <w:szCs w:val="24"/>
        </w:rPr>
        <w:t>durations (from 1 to 5-7 day</w:t>
      </w:r>
      <w:r w:rsidRPr="00A61154">
        <w:rPr>
          <w:position w:val="2"/>
          <w:sz w:val="24"/>
          <w:szCs w:val="24"/>
        </w:rPr>
        <w:t xml:space="preserve">s). To estimate this ratio, we performed 10000 iterations where </w:t>
      </w:r>
      <w:r>
        <w:rPr>
          <w:position w:val="2"/>
          <w:sz w:val="24"/>
          <w:szCs w:val="24"/>
        </w:rPr>
        <w:t>in</w:t>
      </w:r>
      <w:r w:rsidRPr="00A61154">
        <w:rPr>
          <w:position w:val="2"/>
          <w:sz w:val="24"/>
          <w:szCs w:val="24"/>
        </w:rPr>
        <w:t xml:space="preserve"> each iteration we increased the ratio </w:t>
      </w:r>
      <w:r>
        <w:rPr>
          <w:position w:val="2"/>
          <w:sz w:val="24"/>
          <w:szCs w:val="24"/>
        </w:rPr>
        <w:t>by</w:t>
      </w:r>
      <w:r w:rsidRPr="00A61154">
        <w:rPr>
          <w:position w:val="2"/>
          <w:sz w:val="24"/>
          <w:szCs w:val="24"/>
        </w:rPr>
        <w:t xml:space="preserve"> 0.0001</w:t>
      </w:r>
      <w:r>
        <w:rPr>
          <w:position w:val="2"/>
          <w:sz w:val="24"/>
          <w:szCs w:val="24"/>
        </w:rPr>
        <w:t>. We started with</w:t>
      </w:r>
      <w:r w:rsidRPr="00A61154">
        <w:rPr>
          <w:position w:val="2"/>
          <w:sz w:val="24"/>
          <w:szCs w:val="24"/>
        </w:rPr>
        <w:t xml:space="preserve"> 0.0001 on </w:t>
      </w:r>
      <w:r>
        <w:rPr>
          <w:position w:val="2"/>
          <w:sz w:val="24"/>
          <w:szCs w:val="24"/>
        </w:rPr>
        <w:t xml:space="preserve">the </w:t>
      </w:r>
      <w:r w:rsidRPr="00A61154">
        <w:rPr>
          <w:position w:val="2"/>
          <w:sz w:val="24"/>
          <w:szCs w:val="24"/>
        </w:rPr>
        <w:t>first iteration and</w:t>
      </w:r>
      <w:r>
        <w:rPr>
          <w:position w:val="2"/>
          <w:sz w:val="24"/>
          <w:szCs w:val="24"/>
        </w:rPr>
        <w:t xml:space="preserve"> reached</w:t>
      </w:r>
      <w:r w:rsidRPr="00A61154">
        <w:rPr>
          <w:position w:val="2"/>
          <w:sz w:val="24"/>
          <w:szCs w:val="24"/>
        </w:rPr>
        <w:t xml:space="preserve"> 1 on the last one. Another parameter for optimization was the mean duration of in-</w:t>
      </w:r>
      <w:r w:rsidRPr="00A61154">
        <w:rPr>
          <w:position w:val="2"/>
          <w:sz w:val="24"/>
          <w:szCs w:val="24"/>
        </w:rPr>
        <w:t>hospital VEM between 5 and 7 days. This was calculated through 20 iterations that modeled the mean duration between 5.1 and 7.0 days with a 0.1-day step. These two iteration processes were performed simultaneously and dependently.  For each iteration, we r</w:t>
      </w:r>
      <w:r w:rsidRPr="00A61154">
        <w:rPr>
          <w:position w:val="2"/>
          <w:sz w:val="24"/>
          <w:szCs w:val="24"/>
        </w:rPr>
        <w:t xml:space="preserve">econstructed the distribution of the </w:t>
      </w:r>
      <w:r>
        <w:rPr>
          <w:position w:val="2"/>
          <w:sz w:val="24"/>
          <w:szCs w:val="24"/>
        </w:rPr>
        <w:t xml:space="preserve">mean </w:t>
      </w:r>
      <w:r w:rsidRPr="00A61154">
        <w:rPr>
          <w:position w:val="2"/>
          <w:sz w:val="24"/>
          <w:szCs w:val="24"/>
        </w:rPr>
        <w:t>cost across all days based on the ratio. Then, at each iteration, we calculated the sum of the absolute difference in the mean and standard deviation between the estimated and the actual values, i.e., those reporte</w:t>
      </w:r>
      <w:r w:rsidRPr="00A61154">
        <w:rPr>
          <w:position w:val="2"/>
          <w:sz w:val="24"/>
          <w:szCs w:val="24"/>
        </w:rPr>
        <w:t>d by Slater et al, 2019. This value represented the value of function optimization. The optimal ratio between duration-dependent and total cost was associated with the minimal value of this function.</w:t>
      </w:r>
    </w:p>
    <w:p w:rsidR="0010487F" w:rsidRDefault="007C1172" w:rsidP="0010487F">
      <w:pPr>
        <w:spacing w:line="276" w:lineRule="auto"/>
        <w:jc w:val="both"/>
        <w:rPr>
          <w:position w:val="2"/>
          <w:sz w:val="24"/>
          <w:szCs w:val="24"/>
        </w:rPr>
      </w:pPr>
      <w:r>
        <w:rPr>
          <w:position w:val="2"/>
          <w:sz w:val="24"/>
          <w:szCs w:val="24"/>
        </w:rPr>
        <w:t xml:space="preserve">After modeling the in-hospital day-to-day cost distribution, we </w:t>
      </w:r>
      <w:r w:rsidRPr="00CB50CB">
        <w:rPr>
          <w:position w:val="2"/>
          <w:sz w:val="24"/>
          <w:szCs w:val="24"/>
        </w:rPr>
        <w:t>comp</w:t>
      </w:r>
      <w:r>
        <w:rPr>
          <w:position w:val="2"/>
          <w:sz w:val="24"/>
          <w:szCs w:val="24"/>
        </w:rPr>
        <w:t>a</w:t>
      </w:r>
      <w:r w:rsidRPr="00CB50CB">
        <w:rPr>
          <w:position w:val="2"/>
          <w:sz w:val="24"/>
          <w:szCs w:val="24"/>
        </w:rPr>
        <w:t>red the HVEM and</w:t>
      </w:r>
      <w:r>
        <w:rPr>
          <w:position w:val="2"/>
          <w:sz w:val="24"/>
          <w:szCs w:val="24"/>
        </w:rPr>
        <w:t xml:space="preserve"> the</w:t>
      </w:r>
      <w:r w:rsidRPr="00CB50CB">
        <w:rPr>
          <w:position w:val="2"/>
          <w:sz w:val="24"/>
          <w:szCs w:val="24"/>
        </w:rPr>
        <w:t xml:space="preserve"> in-hospital VEM cost </w:t>
      </w:r>
      <w:r w:rsidRPr="00D7295C">
        <w:rPr>
          <w:position w:val="2"/>
          <w:sz w:val="24"/>
          <w:szCs w:val="24"/>
        </w:rPr>
        <w:t>distributio</w:t>
      </w:r>
      <w:r>
        <w:rPr>
          <w:position w:val="2"/>
          <w:sz w:val="24"/>
          <w:szCs w:val="24"/>
        </w:rPr>
        <w:t>ns. W</w:t>
      </w:r>
      <w:r w:rsidRPr="00CB50CB">
        <w:rPr>
          <w:position w:val="2"/>
          <w:sz w:val="24"/>
          <w:szCs w:val="24"/>
        </w:rPr>
        <w:t xml:space="preserve">e </w:t>
      </w:r>
      <w:r>
        <w:rPr>
          <w:position w:val="2"/>
          <w:sz w:val="24"/>
          <w:szCs w:val="24"/>
        </w:rPr>
        <w:t xml:space="preserve">then </w:t>
      </w:r>
      <w:r w:rsidRPr="00CB50CB">
        <w:rPr>
          <w:position w:val="2"/>
          <w:sz w:val="24"/>
          <w:szCs w:val="24"/>
        </w:rPr>
        <w:t xml:space="preserve">modeled </w:t>
      </w:r>
      <w:r>
        <w:rPr>
          <w:position w:val="2"/>
          <w:sz w:val="24"/>
          <w:szCs w:val="24"/>
        </w:rPr>
        <w:t xml:space="preserve">the </w:t>
      </w:r>
      <w:r w:rsidRPr="00CB50CB">
        <w:rPr>
          <w:position w:val="2"/>
          <w:sz w:val="24"/>
          <w:szCs w:val="24"/>
        </w:rPr>
        <w:t xml:space="preserve">HVEM cost distribution for the same population reported by Slater </w:t>
      </w:r>
      <w:r>
        <w:rPr>
          <w:position w:val="2"/>
          <w:sz w:val="24"/>
          <w:szCs w:val="24"/>
        </w:rPr>
        <w:t>and colleagues (</w:t>
      </w:r>
      <w:r w:rsidRPr="00CB50CB">
        <w:rPr>
          <w:position w:val="2"/>
          <w:sz w:val="24"/>
          <w:szCs w:val="24"/>
        </w:rPr>
        <w:t>2019</w:t>
      </w:r>
      <w:r>
        <w:rPr>
          <w:position w:val="2"/>
          <w:sz w:val="24"/>
          <w:szCs w:val="24"/>
        </w:rPr>
        <w:t>)</w:t>
      </w:r>
      <w:r w:rsidRPr="00CB50CB">
        <w:rPr>
          <w:position w:val="2"/>
          <w:sz w:val="24"/>
          <w:szCs w:val="24"/>
        </w:rPr>
        <w:t xml:space="preserve"> (5271 patients, 38% ch</w:t>
      </w:r>
      <w:r w:rsidRPr="00CB50CB">
        <w:rPr>
          <w:position w:val="2"/>
          <w:sz w:val="24"/>
          <w:szCs w:val="24"/>
        </w:rPr>
        <w:t xml:space="preserve">ildren). Thus, </w:t>
      </w:r>
      <w:r>
        <w:rPr>
          <w:position w:val="2"/>
          <w:sz w:val="24"/>
          <w:szCs w:val="24"/>
        </w:rPr>
        <w:t xml:space="preserve">for </w:t>
      </w:r>
      <w:r w:rsidRPr="00CB50CB">
        <w:rPr>
          <w:position w:val="2"/>
          <w:sz w:val="24"/>
          <w:szCs w:val="24"/>
        </w:rPr>
        <w:t>the same population</w:t>
      </w:r>
      <w:r>
        <w:rPr>
          <w:position w:val="2"/>
          <w:sz w:val="24"/>
          <w:szCs w:val="24"/>
        </w:rPr>
        <w:t>,</w:t>
      </w:r>
      <w:r w:rsidRPr="00CB50CB">
        <w:rPr>
          <w:position w:val="2"/>
          <w:sz w:val="24"/>
          <w:szCs w:val="24"/>
        </w:rPr>
        <w:t xml:space="preserve"> </w:t>
      </w:r>
      <w:r>
        <w:rPr>
          <w:position w:val="2"/>
          <w:sz w:val="24"/>
          <w:szCs w:val="24"/>
        </w:rPr>
        <w:t>both</w:t>
      </w:r>
      <w:r w:rsidRPr="00CB50CB">
        <w:rPr>
          <w:position w:val="2"/>
          <w:sz w:val="24"/>
          <w:szCs w:val="24"/>
        </w:rPr>
        <w:t xml:space="preserve"> in-hospital VEM and HVEM cost distribution was modeled. We considered here the case when 50%</w:t>
      </w:r>
      <w:r>
        <w:rPr>
          <w:position w:val="2"/>
          <w:sz w:val="24"/>
          <w:szCs w:val="24"/>
        </w:rPr>
        <w:t xml:space="preserve"> of the</w:t>
      </w:r>
      <w:r w:rsidRPr="00CB50CB">
        <w:rPr>
          <w:position w:val="2"/>
          <w:sz w:val="24"/>
          <w:szCs w:val="24"/>
        </w:rPr>
        <w:t xml:space="preserve"> data </w:t>
      </w:r>
      <w:r>
        <w:rPr>
          <w:position w:val="2"/>
          <w:sz w:val="24"/>
          <w:szCs w:val="24"/>
        </w:rPr>
        <w:t>is</w:t>
      </w:r>
      <w:r w:rsidRPr="00CB50CB">
        <w:rPr>
          <w:position w:val="2"/>
          <w:sz w:val="24"/>
          <w:szCs w:val="24"/>
        </w:rPr>
        <w:t xml:space="preserve"> manually screened by </w:t>
      </w:r>
      <w:r>
        <w:rPr>
          <w:position w:val="2"/>
          <w:sz w:val="24"/>
          <w:szCs w:val="24"/>
        </w:rPr>
        <w:t xml:space="preserve">the </w:t>
      </w:r>
      <w:r w:rsidRPr="00CB50CB">
        <w:rPr>
          <w:position w:val="2"/>
          <w:sz w:val="24"/>
          <w:szCs w:val="24"/>
        </w:rPr>
        <w:t>EEG</w:t>
      </w:r>
      <w:r>
        <w:rPr>
          <w:position w:val="2"/>
          <w:sz w:val="24"/>
          <w:szCs w:val="24"/>
        </w:rPr>
        <w:t xml:space="preserve"> </w:t>
      </w:r>
      <w:r w:rsidRPr="00CB50CB">
        <w:rPr>
          <w:position w:val="2"/>
          <w:sz w:val="24"/>
          <w:szCs w:val="24"/>
        </w:rPr>
        <w:t xml:space="preserve">technician. The </w:t>
      </w:r>
      <w:r>
        <w:rPr>
          <w:position w:val="2"/>
          <w:sz w:val="24"/>
          <w:szCs w:val="24"/>
        </w:rPr>
        <w:t xml:space="preserve">HVEM </w:t>
      </w:r>
      <w:r w:rsidRPr="00CB50CB">
        <w:rPr>
          <w:position w:val="2"/>
          <w:sz w:val="24"/>
          <w:szCs w:val="24"/>
        </w:rPr>
        <w:t xml:space="preserve">model included </w:t>
      </w:r>
      <w:r>
        <w:rPr>
          <w:position w:val="2"/>
          <w:sz w:val="24"/>
          <w:szCs w:val="24"/>
        </w:rPr>
        <w:t>the</w:t>
      </w:r>
      <w:r w:rsidRPr="00CB50CB">
        <w:rPr>
          <w:position w:val="2"/>
          <w:sz w:val="24"/>
          <w:szCs w:val="24"/>
        </w:rPr>
        <w:t xml:space="preserve"> </w:t>
      </w:r>
      <w:r>
        <w:rPr>
          <w:position w:val="2"/>
          <w:sz w:val="24"/>
          <w:szCs w:val="24"/>
        </w:rPr>
        <w:t xml:space="preserve">added </w:t>
      </w:r>
      <w:r>
        <w:rPr>
          <w:position w:val="2"/>
          <w:sz w:val="24"/>
          <w:szCs w:val="24"/>
        </w:rPr>
        <w:lastRenderedPageBreak/>
        <w:t xml:space="preserve">cost of in-hospital VEM for </w:t>
      </w:r>
      <w:r w:rsidRPr="00CB50CB">
        <w:rPr>
          <w:position w:val="2"/>
          <w:sz w:val="24"/>
          <w:szCs w:val="24"/>
        </w:rPr>
        <w:t xml:space="preserve">patients who did not achieve the </w:t>
      </w:r>
      <w:r>
        <w:rPr>
          <w:position w:val="2"/>
          <w:sz w:val="24"/>
          <w:szCs w:val="24"/>
        </w:rPr>
        <w:t xml:space="preserve">HVEM </w:t>
      </w:r>
      <w:r w:rsidRPr="00CB50CB">
        <w:rPr>
          <w:position w:val="2"/>
          <w:sz w:val="24"/>
          <w:szCs w:val="24"/>
        </w:rPr>
        <w:t xml:space="preserve">goal </w:t>
      </w:r>
      <w:r>
        <w:rPr>
          <w:position w:val="2"/>
          <w:sz w:val="24"/>
          <w:szCs w:val="24"/>
        </w:rPr>
        <w:t>and</w:t>
      </w:r>
      <w:r w:rsidRPr="00CB50CB">
        <w:rPr>
          <w:position w:val="2"/>
          <w:sz w:val="24"/>
          <w:szCs w:val="24"/>
        </w:rPr>
        <w:t xml:space="preserve"> </w:t>
      </w:r>
      <w:r>
        <w:rPr>
          <w:position w:val="2"/>
          <w:sz w:val="24"/>
          <w:szCs w:val="24"/>
        </w:rPr>
        <w:t xml:space="preserve">were </w:t>
      </w:r>
      <w:r w:rsidRPr="00CB50CB">
        <w:rPr>
          <w:position w:val="2"/>
          <w:sz w:val="24"/>
          <w:szCs w:val="24"/>
        </w:rPr>
        <w:t xml:space="preserve">referred </w:t>
      </w:r>
      <w:r>
        <w:rPr>
          <w:position w:val="2"/>
          <w:sz w:val="24"/>
          <w:szCs w:val="24"/>
        </w:rPr>
        <w:t>for</w:t>
      </w:r>
      <w:r w:rsidRPr="00CB50CB">
        <w:rPr>
          <w:position w:val="2"/>
          <w:sz w:val="24"/>
          <w:szCs w:val="24"/>
        </w:rPr>
        <w:t xml:space="preserve"> in-hospital VEM</w:t>
      </w:r>
      <w:r>
        <w:rPr>
          <w:position w:val="2"/>
          <w:sz w:val="24"/>
          <w:szCs w:val="24"/>
        </w:rPr>
        <w:t>.</w:t>
      </w:r>
      <w:r w:rsidRPr="00CB50CB">
        <w:rPr>
          <w:position w:val="2"/>
          <w:sz w:val="24"/>
          <w:szCs w:val="24"/>
        </w:rPr>
        <w:t xml:space="preserve"> The principles of this model are described in </w:t>
      </w:r>
      <w:r>
        <w:rPr>
          <w:position w:val="2"/>
          <w:sz w:val="24"/>
          <w:szCs w:val="24"/>
        </w:rPr>
        <w:t xml:space="preserve">the </w:t>
      </w:r>
      <w:r w:rsidRPr="00CB50CB">
        <w:rPr>
          <w:position w:val="2"/>
          <w:sz w:val="24"/>
          <w:szCs w:val="24"/>
        </w:rPr>
        <w:t>"Modelling HVEM cost for DRE pre-surgery workup"</w:t>
      </w:r>
      <w:r>
        <w:rPr>
          <w:position w:val="2"/>
          <w:sz w:val="24"/>
          <w:szCs w:val="24"/>
        </w:rPr>
        <w:t xml:space="preserve"> </w:t>
      </w:r>
      <w:r w:rsidRPr="00CB50CB">
        <w:rPr>
          <w:position w:val="2"/>
          <w:sz w:val="24"/>
          <w:szCs w:val="24"/>
        </w:rPr>
        <w:t xml:space="preserve">subsection.   </w:t>
      </w:r>
      <w:r>
        <w:rPr>
          <w:position w:val="2"/>
          <w:sz w:val="24"/>
          <w:szCs w:val="24"/>
        </w:rPr>
        <w:t>A</w:t>
      </w:r>
      <w:r w:rsidRPr="00CB50CB">
        <w:rPr>
          <w:position w:val="2"/>
          <w:sz w:val="24"/>
          <w:szCs w:val="24"/>
        </w:rPr>
        <w:t>dults and children are considered here in the same cohort</w:t>
      </w:r>
      <w:r>
        <w:rPr>
          <w:position w:val="2"/>
          <w:sz w:val="24"/>
          <w:szCs w:val="24"/>
        </w:rPr>
        <w:t>.</w:t>
      </w:r>
      <w:r w:rsidRPr="00CB50CB">
        <w:rPr>
          <w:position w:val="2"/>
          <w:sz w:val="24"/>
          <w:szCs w:val="24"/>
        </w:rPr>
        <w:t xml:space="preserve"> </w:t>
      </w:r>
      <w:r>
        <w:rPr>
          <w:position w:val="2"/>
          <w:sz w:val="24"/>
          <w:szCs w:val="24"/>
        </w:rPr>
        <w:t>H</w:t>
      </w:r>
      <w:r w:rsidRPr="00CB50CB">
        <w:rPr>
          <w:position w:val="2"/>
          <w:sz w:val="24"/>
          <w:szCs w:val="24"/>
        </w:rPr>
        <w:t>owever</w:t>
      </w:r>
      <w:r>
        <w:rPr>
          <w:position w:val="2"/>
          <w:sz w:val="24"/>
          <w:szCs w:val="24"/>
        </w:rPr>
        <w:t>,</w:t>
      </w:r>
      <w:r w:rsidRPr="00CB50CB">
        <w:rPr>
          <w:position w:val="2"/>
          <w:sz w:val="24"/>
          <w:szCs w:val="24"/>
        </w:rPr>
        <w:t xml:space="preserve"> </w:t>
      </w:r>
      <w:r>
        <w:rPr>
          <w:position w:val="2"/>
          <w:sz w:val="24"/>
          <w:szCs w:val="24"/>
        </w:rPr>
        <w:t xml:space="preserve">our model separates adults and children in regard to </w:t>
      </w:r>
      <w:r w:rsidRPr="00CB50CB">
        <w:rPr>
          <w:position w:val="2"/>
          <w:sz w:val="24"/>
          <w:szCs w:val="24"/>
        </w:rPr>
        <w:t xml:space="preserve">the time needed to achieve </w:t>
      </w:r>
      <w:r>
        <w:rPr>
          <w:position w:val="2"/>
          <w:sz w:val="24"/>
          <w:szCs w:val="24"/>
        </w:rPr>
        <w:t xml:space="preserve">the </w:t>
      </w:r>
      <w:r w:rsidRPr="00CB50CB">
        <w:rPr>
          <w:position w:val="2"/>
          <w:sz w:val="24"/>
          <w:szCs w:val="24"/>
        </w:rPr>
        <w:t xml:space="preserve">HVEM goal in DRE pre-surgery workup (3 seizures </w:t>
      </w:r>
      <w:r>
        <w:rPr>
          <w:position w:val="2"/>
          <w:sz w:val="24"/>
          <w:szCs w:val="24"/>
        </w:rPr>
        <w:t>on</w:t>
      </w:r>
      <w:r w:rsidRPr="00CB50CB">
        <w:rPr>
          <w:position w:val="2"/>
          <w:sz w:val="24"/>
          <w:szCs w:val="24"/>
        </w:rPr>
        <w:t xml:space="preserve"> different days). Two sample Student T</w:t>
      </w:r>
      <w:r>
        <w:rPr>
          <w:position w:val="2"/>
          <w:sz w:val="24"/>
          <w:szCs w:val="24"/>
        </w:rPr>
        <w:t>-</w:t>
      </w:r>
      <w:r w:rsidRPr="00CB50CB">
        <w:rPr>
          <w:position w:val="2"/>
          <w:sz w:val="24"/>
          <w:szCs w:val="24"/>
        </w:rPr>
        <w:t xml:space="preserve">test was applied </w:t>
      </w:r>
      <w:r>
        <w:rPr>
          <w:position w:val="2"/>
          <w:sz w:val="24"/>
          <w:szCs w:val="24"/>
        </w:rPr>
        <w:t>to compare</w:t>
      </w:r>
      <w:r w:rsidRPr="00CB50CB">
        <w:rPr>
          <w:position w:val="2"/>
          <w:sz w:val="24"/>
          <w:szCs w:val="24"/>
        </w:rPr>
        <w:t xml:space="preserve"> HVEM and in-hospital VEM.</w:t>
      </w:r>
    </w:p>
    <w:p w:rsidR="00DC4227" w:rsidRDefault="00DC4227" w:rsidP="0010487F">
      <w:pPr>
        <w:spacing w:line="276" w:lineRule="auto"/>
        <w:jc w:val="both"/>
        <w:rPr>
          <w:position w:val="2"/>
          <w:sz w:val="24"/>
          <w:szCs w:val="24"/>
        </w:rPr>
      </w:pPr>
    </w:p>
    <w:p w:rsidR="00DC4227" w:rsidRPr="00DC4227" w:rsidRDefault="007C1172" w:rsidP="00DC4227">
      <w:pPr>
        <w:rPr>
          <w:b/>
          <w:bCs/>
          <w:sz w:val="24"/>
          <w:szCs w:val="24"/>
        </w:rPr>
      </w:pPr>
      <w:r>
        <w:rPr>
          <w:b/>
          <w:bCs/>
          <w:sz w:val="24"/>
          <w:szCs w:val="24"/>
        </w:rPr>
        <w:t>F</w:t>
      </w:r>
      <w:r w:rsidRPr="00047EF1">
        <w:rPr>
          <w:b/>
          <w:bCs/>
          <w:sz w:val="24"/>
          <w:szCs w:val="24"/>
        </w:rPr>
        <w:t xml:space="preserve">igure S1. Function </w:t>
      </w:r>
      <w:r w:rsidRPr="00047EF1">
        <w:rPr>
          <w:b/>
          <w:bCs/>
          <w:sz w:val="24"/>
          <w:szCs w:val="24"/>
        </w:rPr>
        <w:t xml:space="preserve">optimization for estimation of in-hospital VEM cost distribution. </w:t>
      </w:r>
    </w:p>
    <w:p w:rsidR="00DC4227" w:rsidRDefault="00DC4227" w:rsidP="0010487F">
      <w:pPr>
        <w:spacing w:line="276" w:lineRule="auto"/>
        <w:jc w:val="both"/>
        <w:rPr>
          <w:position w:val="2"/>
          <w:sz w:val="24"/>
          <w:szCs w:val="24"/>
        </w:rPr>
      </w:pPr>
    </w:p>
    <w:p w:rsidR="00DC4227" w:rsidRDefault="007C1172" w:rsidP="0010487F">
      <w:pPr>
        <w:spacing w:line="276" w:lineRule="auto"/>
        <w:jc w:val="both"/>
        <w:rPr>
          <w:position w:val="2"/>
          <w:sz w:val="24"/>
          <w:szCs w:val="24"/>
        </w:rPr>
      </w:pPr>
      <w:r>
        <w:rPr>
          <w:noProof/>
          <w:lang w:bidi="he-IL"/>
        </w:rPr>
        <w:drawing>
          <wp:inline distT="0" distB="0" distL="0" distR="0">
            <wp:extent cx="5274310" cy="4088130"/>
            <wp:effectExtent l="0" t="0" r="2540" b="7620"/>
            <wp:docPr id="19829654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65475" name=""/>
                    <pic:cNvPicPr/>
                  </pic:nvPicPr>
                  <pic:blipFill>
                    <a:blip r:embed="rId4"/>
                    <a:stretch>
                      <a:fillRect/>
                    </a:stretch>
                  </pic:blipFill>
                  <pic:spPr>
                    <a:xfrm>
                      <a:off x="0" y="0"/>
                      <a:ext cx="5274310" cy="4088130"/>
                    </a:xfrm>
                    <a:prstGeom prst="rect">
                      <a:avLst/>
                    </a:prstGeom>
                  </pic:spPr>
                </pic:pic>
              </a:graphicData>
            </a:graphic>
          </wp:inline>
        </w:drawing>
      </w:r>
    </w:p>
    <w:p w:rsidR="00DC4227" w:rsidRDefault="00DC4227" w:rsidP="0010487F">
      <w:pPr>
        <w:spacing w:line="276" w:lineRule="auto"/>
        <w:jc w:val="both"/>
        <w:rPr>
          <w:position w:val="2"/>
          <w:sz w:val="24"/>
          <w:szCs w:val="24"/>
        </w:rPr>
      </w:pPr>
    </w:p>
    <w:p w:rsidR="00DC4227" w:rsidRDefault="007C1172" w:rsidP="00DC4227">
      <w:pPr>
        <w:spacing w:line="276" w:lineRule="auto"/>
        <w:rPr>
          <w:sz w:val="24"/>
          <w:szCs w:val="24"/>
        </w:rPr>
      </w:pPr>
      <w:r>
        <w:rPr>
          <w:sz w:val="24"/>
          <w:szCs w:val="24"/>
        </w:rPr>
        <w:t xml:space="preserve">The </w:t>
      </w:r>
      <w:r w:rsidRPr="005748C0">
        <w:rPr>
          <w:sz w:val="24"/>
          <w:szCs w:val="24"/>
        </w:rPr>
        <w:t xml:space="preserve">function optimization for estimation of </w:t>
      </w:r>
      <w:r>
        <w:rPr>
          <w:sz w:val="24"/>
          <w:szCs w:val="24"/>
        </w:rPr>
        <w:t xml:space="preserve">the </w:t>
      </w:r>
      <w:r w:rsidRPr="005748C0">
        <w:rPr>
          <w:sz w:val="24"/>
          <w:szCs w:val="24"/>
        </w:rPr>
        <w:t>ratio between duration dependent</w:t>
      </w:r>
      <w:r>
        <w:rPr>
          <w:sz w:val="24"/>
          <w:szCs w:val="24"/>
        </w:rPr>
        <w:t xml:space="preserve"> and total</w:t>
      </w:r>
      <w:r w:rsidRPr="005748C0">
        <w:rPr>
          <w:sz w:val="24"/>
          <w:szCs w:val="24"/>
        </w:rPr>
        <w:t xml:space="preserve"> </w:t>
      </w:r>
      <w:r>
        <w:rPr>
          <w:sz w:val="24"/>
          <w:szCs w:val="24"/>
        </w:rPr>
        <w:t xml:space="preserve">cost </w:t>
      </w:r>
      <w:r w:rsidRPr="005748C0">
        <w:rPr>
          <w:sz w:val="24"/>
          <w:szCs w:val="24"/>
        </w:rPr>
        <w:t>of in-hospital VE</w:t>
      </w:r>
      <w:r>
        <w:rPr>
          <w:sz w:val="24"/>
          <w:szCs w:val="24"/>
        </w:rPr>
        <w:t>M</w:t>
      </w:r>
      <w:r w:rsidRPr="005748C0">
        <w:rPr>
          <w:sz w:val="24"/>
          <w:szCs w:val="24"/>
        </w:rPr>
        <w:t>.</w:t>
      </w:r>
    </w:p>
    <w:p w:rsidR="00DC4227" w:rsidRDefault="007C1172" w:rsidP="00DC4227">
      <w:pPr>
        <w:spacing w:line="276" w:lineRule="auto"/>
        <w:rPr>
          <w:sz w:val="24"/>
          <w:szCs w:val="24"/>
        </w:rPr>
      </w:pPr>
      <w:r>
        <w:rPr>
          <w:sz w:val="24"/>
          <w:szCs w:val="24"/>
        </w:rPr>
        <w:t>X-axis:  X</w:t>
      </w:r>
      <w:r w:rsidRPr="00BB6E34">
        <w:rPr>
          <w:sz w:val="24"/>
          <w:szCs w:val="24"/>
        </w:rPr>
        <w:t>/10000</w:t>
      </w:r>
      <w:r>
        <w:rPr>
          <w:sz w:val="24"/>
          <w:szCs w:val="24"/>
        </w:rPr>
        <w:t xml:space="preserve"> = estimated ratio between duration dependent and total cost. Total cost is the sum of duration-dependent and duration-independent costs. </w:t>
      </w:r>
    </w:p>
    <w:p w:rsidR="00DC4227" w:rsidRDefault="007C1172" w:rsidP="00DC4227">
      <w:pPr>
        <w:spacing w:line="276" w:lineRule="auto"/>
        <w:rPr>
          <w:sz w:val="24"/>
          <w:szCs w:val="24"/>
        </w:rPr>
      </w:pPr>
      <w:r>
        <w:rPr>
          <w:sz w:val="24"/>
          <w:szCs w:val="24"/>
        </w:rPr>
        <w:t>X = 10000 *duration dependent cost/total cost</w:t>
      </w:r>
    </w:p>
    <w:p w:rsidR="00DC4227" w:rsidRDefault="007C1172" w:rsidP="00DC4227">
      <w:pPr>
        <w:spacing w:line="276" w:lineRule="auto"/>
        <w:rPr>
          <w:sz w:val="24"/>
          <w:szCs w:val="24"/>
        </w:rPr>
      </w:pPr>
      <w:r>
        <w:rPr>
          <w:sz w:val="24"/>
          <w:szCs w:val="24"/>
        </w:rPr>
        <w:t>Y-axis: error in estimated ratio. The error is calculated as the sum of</w:t>
      </w:r>
      <w:r>
        <w:rPr>
          <w:sz w:val="24"/>
          <w:szCs w:val="24"/>
        </w:rPr>
        <w:t xml:space="preserve"> the two parameters: an absolute value of the difference between the estimated and reported </w:t>
      </w:r>
      <w:r w:rsidRPr="00E05FB1">
        <w:rPr>
          <w:sz w:val="24"/>
          <w:szCs w:val="24"/>
          <w:u w:val="single"/>
        </w:rPr>
        <w:t>mean</w:t>
      </w:r>
      <w:r>
        <w:rPr>
          <w:sz w:val="24"/>
          <w:szCs w:val="24"/>
        </w:rPr>
        <w:t xml:space="preserve"> cost across the 7 days of in-hospital VEM AND the absolute value of the difference between the estimated and reported standard deviation.</w:t>
      </w:r>
    </w:p>
    <w:p w:rsidR="00DC4227" w:rsidRDefault="007C1172" w:rsidP="00DC4227">
      <w:pPr>
        <w:spacing w:line="276" w:lineRule="auto"/>
        <w:rPr>
          <w:sz w:val="24"/>
          <w:szCs w:val="24"/>
        </w:rPr>
      </w:pPr>
      <w:r>
        <w:rPr>
          <w:sz w:val="24"/>
          <w:szCs w:val="24"/>
        </w:rPr>
        <w:t>Y = absolute value of</w:t>
      </w:r>
      <w:r>
        <w:rPr>
          <w:sz w:val="24"/>
          <w:szCs w:val="24"/>
        </w:rPr>
        <w:t xml:space="preserve"> (estimated mean cost – reported mean cost) + absolute value </w:t>
      </w:r>
      <w:r>
        <w:rPr>
          <w:sz w:val="24"/>
          <w:szCs w:val="24"/>
        </w:rPr>
        <w:lastRenderedPageBreak/>
        <w:t xml:space="preserve">of (estimated standard deviation – reported standard deviation) </w:t>
      </w:r>
    </w:p>
    <w:p w:rsidR="00DC4227" w:rsidRDefault="007C1172" w:rsidP="00DC4227">
      <w:pPr>
        <w:spacing w:line="276" w:lineRule="auto"/>
        <w:rPr>
          <w:sz w:val="24"/>
          <w:szCs w:val="24"/>
        </w:rPr>
      </w:pPr>
      <w:r>
        <w:rPr>
          <w:sz w:val="24"/>
          <w:szCs w:val="24"/>
        </w:rPr>
        <w:t>The ratio producing a minimal mismatch between the estimated and reported average cost corresponds to X=698</w:t>
      </w:r>
      <w:r w:rsidRPr="005748C0">
        <w:rPr>
          <w:sz w:val="24"/>
          <w:szCs w:val="24"/>
        </w:rPr>
        <w:t xml:space="preserve">, which means that the </w:t>
      </w:r>
      <w:r w:rsidRPr="005748C0">
        <w:rPr>
          <w:sz w:val="24"/>
          <w:szCs w:val="24"/>
        </w:rPr>
        <w:t xml:space="preserve">ratio between </w:t>
      </w:r>
      <w:r>
        <w:rPr>
          <w:sz w:val="24"/>
          <w:szCs w:val="24"/>
        </w:rPr>
        <w:t>duration-dependent</w:t>
      </w:r>
      <w:r w:rsidRPr="005748C0">
        <w:rPr>
          <w:sz w:val="24"/>
          <w:szCs w:val="24"/>
        </w:rPr>
        <w:t xml:space="preserve"> cost and total cost</w:t>
      </w:r>
      <w:r>
        <w:rPr>
          <w:sz w:val="24"/>
          <w:szCs w:val="24"/>
        </w:rPr>
        <w:t xml:space="preserve"> of </w:t>
      </w:r>
      <w:r w:rsidRPr="005748C0">
        <w:rPr>
          <w:sz w:val="24"/>
          <w:szCs w:val="24"/>
        </w:rPr>
        <w:t>698/10000</w:t>
      </w:r>
      <w:r>
        <w:rPr>
          <w:sz w:val="24"/>
          <w:szCs w:val="24"/>
        </w:rPr>
        <w:t xml:space="preserve"> (</w:t>
      </w:r>
      <w:r w:rsidRPr="005748C0">
        <w:rPr>
          <w:sz w:val="24"/>
          <w:szCs w:val="24"/>
        </w:rPr>
        <w:t>about 0.07</w:t>
      </w:r>
      <w:r>
        <w:rPr>
          <w:sz w:val="24"/>
          <w:szCs w:val="24"/>
        </w:rPr>
        <w:t xml:space="preserve">) corresponds with  a minimal error of  0.005 USD. See text for details.  </w:t>
      </w:r>
    </w:p>
    <w:p w:rsidR="00DC4227" w:rsidRDefault="00DC4227" w:rsidP="0010487F">
      <w:pPr>
        <w:spacing w:line="276" w:lineRule="auto"/>
        <w:jc w:val="both"/>
        <w:rPr>
          <w:position w:val="2"/>
          <w:sz w:val="24"/>
          <w:szCs w:val="24"/>
        </w:rPr>
      </w:pPr>
    </w:p>
    <w:p w:rsidR="0010487F" w:rsidRDefault="0010487F" w:rsidP="0010487F">
      <w:pPr>
        <w:spacing w:line="276" w:lineRule="auto"/>
        <w:jc w:val="both"/>
        <w:rPr>
          <w:position w:val="2"/>
          <w:sz w:val="24"/>
          <w:szCs w:val="24"/>
        </w:rPr>
      </w:pPr>
    </w:p>
    <w:p w:rsidR="0010487F" w:rsidRDefault="007C1172" w:rsidP="0010487F">
      <w:pPr>
        <w:spacing w:line="276" w:lineRule="auto"/>
        <w:ind w:left="48"/>
        <w:jc w:val="both"/>
        <w:rPr>
          <w:sz w:val="24"/>
          <w:szCs w:val="24"/>
        </w:rPr>
      </w:pPr>
      <w:r>
        <w:rPr>
          <w:sz w:val="24"/>
          <w:szCs w:val="24"/>
        </w:rPr>
        <w:t>The minimal difference (0.005 USD) between the ratio-based estimated average total cost and the actual</w:t>
      </w:r>
      <w:r>
        <w:rPr>
          <w:sz w:val="24"/>
          <w:szCs w:val="24"/>
        </w:rPr>
        <w:t xml:space="preserve"> average total cost (reported by Slater et al., 2019) of in-hospital VEM was achieved when the ratio between the duration-dependent and total cost parts was 0.07 (Supplementary Material F</w:t>
      </w:r>
      <w:r w:rsidRPr="005A2337">
        <w:rPr>
          <w:sz w:val="24"/>
          <w:szCs w:val="24"/>
        </w:rPr>
        <w:t xml:space="preserve">igure </w:t>
      </w:r>
      <w:r>
        <w:rPr>
          <w:sz w:val="24"/>
          <w:szCs w:val="24"/>
        </w:rPr>
        <w:t xml:space="preserve">S1). </w:t>
      </w:r>
      <w:r>
        <w:rPr>
          <w:position w:val="2"/>
          <w:sz w:val="24"/>
          <w:szCs w:val="24"/>
        </w:rPr>
        <w:t>T</w:t>
      </w:r>
      <w:r w:rsidRPr="00A61154">
        <w:rPr>
          <w:position w:val="2"/>
          <w:sz w:val="24"/>
          <w:szCs w:val="24"/>
        </w:rPr>
        <w:t>he mean duration of in-hospital VEM between 5 and 7 days</w:t>
      </w:r>
      <w:r>
        <w:rPr>
          <w:position w:val="2"/>
          <w:sz w:val="24"/>
          <w:szCs w:val="24"/>
        </w:rPr>
        <w:t xml:space="preserve"> </w:t>
      </w:r>
      <w:r>
        <w:rPr>
          <w:position w:val="2"/>
          <w:sz w:val="24"/>
          <w:szCs w:val="24"/>
        </w:rPr>
        <w:t>was 5.5 days.</w:t>
      </w:r>
      <w:r>
        <w:rPr>
          <w:sz w:val="24"/>
          <w:szCs w:val="24"/>
        </w:rPr>
        <w:t xml:space="preserve"> Therefore, we used this ratio to estimate the day-to-day changes in the cost of in-hospital VEM. </w:t>
      </w:r>
      <w:r w:rsidRPr="00D43CE1">
        <w:rPr>
          <w:sz w:val="24"/>
          <w:szCs w:val="24"/>
        </w:rPr>
        <w:t>According to our model, the cost of one</w:t>
      </w:r>
      <w:r>
        <w:rPr>
          <w:sz w:val="24"/>
          <w:szCs w:val="24"/>
        </w:rPr>
        <w:t xml:space="preserve"> </w:t>
      </w:r>
      <w:r w:rsidRPr="00D43CE1">
        <w:rPr>
          <w:sz w:val="24"/>
          <w:szCs w:val="24"/>
        </w:rPr>
        <w:t>da</w:t>
      </w:r>
      <w:r>
        <w:rPr>
          <w:sz w:val="24"/>
          <w:szCs w:val="24"/>
        </w:rPr>
        <w:t xml:space="preserve">y of </w:t>
      </w:r>
      <w:r w:rsidRPr="00D43CE1">
        <w:rPr>
          <w:sz w:val="24"/>
          <w:szCs w:val="24"/>
        </w:rPr>
        <w:t>in-hospital VEM was 13208 USD</w:t>
      </w:r>
      <w:r>
        <w:rPr>
          <w:sz w:val="24"/>
          <w:szCs w:val="24"/>
        </w:rPr>
        <w:t>,</w:t>
      </w:r>
      <w:r w:rsidRPr="00D43CE1">
        <w:rPr>
          <w:sz w:val="24"/>
          <w:szCs w:val="24"/>
        </w:rPr>
        <w:t xml:space="preserve"> and </w:t>
      </w:r>
      <w:r>
        <w:rPr>
          <w:sz w:val="24"/>
          <w:szCs w:val="24"/>
        </w:rPr>
        <w:t>for</w:t>
      </w:r>
      <w:r w:rsidRPr="00D43CE1">
        <w:rPr>
          <w:sz w:val="24"/>
          <w:szCs w:val="24"/>
        </w:rPr>
        <w:t xml:space="preserve"> 5-7 days</w:t>
      </w:r>
      <w:r>
        <w:rPr>
          <w:sz w:val="24"/>
          <w:szCs w:val="24"/>
        </w:rPr>
        <w:t xml:space="preserve"> was </w:t>
      </w:r>
      <w:r w:rsidRPr="00D43CE1">
        <w:rPr>
          <w:sz w:val="24"/>
          <w:szCs w:val="24"/>
        </w:rPr>
        <w:t xml:space="preserve">14791 USD. The in-hospital VEM cost distribution according to monitoring duration is presented in Table S3 in </w:t>
      </w:r>
      <w:r>
        <w:rPr>
          <w:sz w:val="24"/>
          <w:szCs w:val="24"/>
        </w:rPr>
        <w:t>S</w:t>
      </w:r>
      <w:r w:rsidRPr="00D43CE1">
        <w:rPr>
          <w:sz w:val="24"/>
          <w:szCs w:val="24"/>
        </w:rPr>
        <w:t>upplementary</w:t>
      </w:r>
      <w:r>
        <w:rPr>
          <w:sz w:val="24"/>
          <w:szCs w:val="24"/>
        </w:rPr>
        <w:t xml:space="preserve"> Material</w:t>
      </w:r>
      <w:r w:rsidRPr="00D43CE1">
        <w:rPr>
          <w:sz w:val="24"/>
          <w:szCs w:val="24"/>
        </w:rPr>
        <w:t xml:space="preserve"> and </w:t>
      </w:r>
      <w:r>
        <w:rPr>
          <w:sz w:val="24"/>
          <w:szCs w:val="24"/>
        </w:rPr>
        <w:t xml:space="preserve">in </w:t>
      </w:r>
      <w:r w:rsidRPr="00D43CE1">
        <w:rPr>
          <w:sz w:val="24"/>
          <w:szCs w:val="24"/>
        </w:rPr>
        <w:t xml:space="preserve">Figure </w:t>
      </w:r>
      <w:r w:rsidR="005A6E6F">
        <w:rPr>
          <w:sz w:val="24"/>
          <w:szCs w:val="24"/>
        </w:rPr>
        <w:t>S2</w:t>
      </w:r>
      <w:r w:rsidRPr="00D43CE1">
        <w:rPr>
          <w:sz w:val="24"/>
          <w:szCs w:val="24"/>
        </w:rPr>
        <w:t>.</w:t>
      </w:r>
    </w:p>
    <w:p w:rsidR="00FF46F3" w:rsidRDefault="00FF46F3" w:rsidP="0010487F">
      <w:pPr>
        <w:spacing w:line="276" w:lineRule="auto"/>
        <w:ind w:left="48"/>
        <w:jc w:val="both"/>
        <w:rPr>
          <w:sz w:val="24"/>
          <w:szCs w:val="24"/>
        </w:rPr>
      </w:pPr>
    </w:p>
    <w:p w:rsidR="00FF46F3" w:rsidRPr="00047EF1" w:rsidRDefault="007C1172" w:rsidP="00FF46F3">
      <w:pPr>
        <w:rPr>
          <w:b/>
          <w:bCs/>
          <w:sz w:val="24"/>
          <w:szCs w:val="24"/>
        </w:rPr>
      </w:pPr>
      <w:r w:rsidRPr="00047EF1">
        <w:rPr>
          <w:b/>
          <w:bCs/>
          <w:sz w:val="24"/>
          <w:szCs w:val="24"/>
        </w:rPr>
        <w:t>Table S3. Modeled distribution of the cost of in-hospital VEM over the days of monitoring based on the p</w:t>
      </w:r>
      <w:r w:rsidRPr="00047EF1">
        <w:rPr>
          <w:b/>
          <w:bCs/>
          <w:sz w:val="24"/>
          <w:szCs w:val="24"/>
        </w:rPr>
        <w:t>atients' population described in Slater et al, 2019.</w:t>
      </w:r>
    </w:p>
    <w:tbl>
      <w:tblPr>
        <w:tblStyle w:val="a5"/>
        <w:tblW w:w="0" w:type="auto"/>
        <w:tblLook w:val="04A0" w:firstRow="1" w:lastRow="0" w:firstColumn="1" w:lastColumn="0" w:noHBand="0" w:noVBand="1"/>
      </w:tblPr>
      <w:tblGrid>
        <w:gridCol w:w="1137"/>
        <w:gridCol w:w="895"/>
        <w:gridCol w:w="896"/>
        <w:gridCol w:w="896"/>
        <w:gridCol w:w="896"/>
        <w:gridCol w:w="896"/>
      </w:tblGrid>
      <w:tr w:rsidR="00013950" w:rsidTr="001E282D">
        <w:tc>
          <w:tcPr>
            <w:tcW w:w="1129" w:type="dxa"/>
          </w:tcPr>
          <w:p w:rsidR="00FF46F3" w:rsidRDefault="007C1172" w:rsidP="001E282D">
            <w:pPr>
              <w:rPr>
                <w:sz w:val="24"/>
                <w:szCs w:val="24"/>
              </w:rPr>
            </w:pPr>
            <w:r>
              <w:rPr>
                <w:sz w:val="24"/>
                <w:szCs w:val="24"/>
              </w:rPr>
              <w:t>Duration, days</w:t>
            </w:r>
          </w:p>
        </w:tc>
        <w:tc>
          <w:tcPr>
            <w:tcW w:w="895" w:type="dxa"/>
          </w:tcPr>
          <w:p w:rsidR="00FF46F3" w:rsidRDefault="007C1172" w:rsidP="001E282D">
            <w:pPr>
              <w:rPr>
                <w:sz w:val="24"/>
                <w:szCs w:val="24"/>
              </w:rPr>
            </w:pPr>
            <w:r>
              <w:rPr>
                <w:sz w:val="24"/>
                <w:szCs w:val="24"/>
              </w:rPr>
              <w:t>1</w:t>
            </w:r>
          </w:p>
        </w:tc>
        <w:tc>
          <w:tcPr>
            <w:tcW w:w="896" w:type="dxa"/>
          </w:tcPr>
          <w:p w:rsidR="00FF46F3" w:rsidRDefault="007C1172" w:rsidP="001E282D">
            <w:pPr>
              <w:rPr>
                <w:sz w:val="24"/>
                <w:szCs w:val="24"/>
              </w:rPr>
            </w:pPr>
            <w:r>
              <w:rPr>
                <w:sz w:val="24"/>
                <w:szCs w:val="24"/>
              </w:rPr>
              <w:t>2</w:t>
            </w:r>
          </w:p>
        </w:tc>
        <w:tc>
          <w:tcPr>
            <w:tcW w:w="896" w:type="dxa"/>
          </w:tcPr>
          <w:p w:rsidR="00FF46F3" w:rsidRDefault="007C1172" w:rsidP="001E282D">
            <w:pPr>
              <w:rPr>
                <w:sz w:val="24"/>
                <w:szCs w:val="24"/>
              </w:rPr>
            </w:pPr>
            <w:r>
              <w:rPr>
                <w:sz w:val="24"/>
                <w:szCs w:val="24"/>
              </w:rPr>
              <w:t>3</w:t>
            </w:r>
          </w:p>
        </w:tc>
        <w:tc>
          <w:tcPr>
            <w:tcW w:w="896" w:type="dxa"/>
          </w:tcPr>
          <w:p w:rsidR="00FF46F3" w:rsidRDefault="007C1172" w:rsidP="001E282D">
            <w:pPr>
              <w:rPr>
                <w:sz w:val="24"/>
                <w:szCs w:val="24"/>
              </w:rPr>
            </w:pPr>
            <w:r>
              <w:rPr>
                <w:sz w:val="24"/>
                <w:szCs w:val="24"/>
              </w:rPr>
              <w:t>4</w:t>
            </w:r>
          </w:p>
        </w:tc>
        <w:tc>
          <w:tcPr>
            <w:tcW w:w="896" w:type="dxa"/>
          </w:tcPr>
          <w:p w:rsidR="00FF46F3" w:rsidRDefault="007C1172" w:rsidP="001E282D">
            <w:pPr>
              <w:rPr>
                <w:sz w:val="24"/>
                <w:szCs w:val="24"/>
              </w:rPr>
            </w:pPr>
            <w:r>
              <w:rPr>
                <w:sz w:val="24"/>
                <w:szCs w:val="24"/>
              </w:rPr>
              <w:t>5-7</w:t>
            </w:r>
          </w:p>
        </w:tc>
      </w:tr>
      <w:tr w:rsidR="00013950" w:rsidTr="001E282D">
        <w:tc>
          <w:tcPr>
            <w:tcW w:w="1129" w:type="dxa"/>
          </w:tcPr>
          <w:p w:rsidR="00FF46F3" w:rsidRDefault="007C1172" w:rsidP="001E282D">
            <w:pPr>
              <w:rPr>
                <w:sz w:val="24"/>
                <w:szCs w:val="24"/>
              </w:rPr>
            </w:pPr>
            <w:r>
              <w:rPr>
                <w:sz w:val="24"/>
                <w:szCs w:val="24"/>
              </w:rPr>
              <w:t>Cost, USD</w:t>
            </w:r>
          </w:p>
        </w:tc>
        <w:tc>
          <w:tcPr>
            <w:tcW w:w="895" w:type="dxa"/>
          </w:tcPr>
          <w:p w:rsidR="00FF46F3" w:rsidRDefault="007C1172" w:rsidP="001E282D">
            <w:pPr>
              <w:rPr>
                <w:sz w:val="24"/>
                <w:szCs w:val="24"/>
              </w:rPr>
            </w:pPr>
            <w:r w:rsidRPr="00D70FF8">
              <w:rPr>
                <w:sz w:val="24"/>
                <w:szCs w:val="24"/>
              </w:rPr>
              <w:t>13208</w:t>
            </w:r>
          </w:p>
        </w:tc>
        <w:tc>
          <w:tcPr>
            <w:tcW w:w="896" w:type="dxa"/>
          </w:tcPr>
          <w:p w:rsidR="00FF46F3" w:rsidRDefault="007C1172" w:rsidP="001E282D">
            <w:pPr>
              <w:rPr>
                <w:sz w:val="24"/>
                <w:szCs w:val="24"/>
              </w:rPr>
            </w:pPr>
            <w:r w:rsidRPr="00D70FF8">
              <w:rPr>
                <w:sz w:val="24"/>
                <w:szCs w:val="24"/>
              </w:rPr>
              <w:t>13560</w:t>
            </w:r>
          </w:p>
        </w:tc>
        <w:tc>
          <w:tcPr>
            <w:tcW w:w="896" w:type="dxa"/>
          </w:tcPr>
          <w:p w:rsidR="00FF46F3" w:rsidRDefault="007C1172" w:rsidP="001E282D">
            <w:pPr>
              <w:rPr>
                <w:sz w:val="24"/>
                <w:szCs w:val="24"/>
              </w:rPr>
            </w:pPr>
            <w:r w:rsidRPr="00D70FF8">
              <w:rPr>
                <w:sz w:val="24"/>
                <w:szCs w:val="24"/>
              </w:rPr>
              <w:t>13912</w:t>
            </w:r>
          </w:p>
        </w:tc>
        <w:tc>
          <w:tcPr>
            <w:tcW w:w="896" w:type="dxa"/>
          </w:tcPr>
          <w:p w:rsidR="00FF46F3" w:rsidRDefault="007C1172" w:rsidP="001E282D">
            <w:pPr>
              <w:rPr>
                <w:sz w:val="24"/>
                <w:szCs w:val="24"/>
              </w:rPr>
            </w:pPr>
            <w:r w:rsidRPr="00D70FF8">
              <w:rPr>
                <w:sz w:val="24"/>
                <w:szCs w:val="24"/>
              </w:rPr>
              <w:t>14264</w:t>
            </w:r>
          </w:p>
        </w:tc>
        <w:tc>
          <w:tcPr>
            <w:tcW w:w="896" w:type="dxa"/>
          </w:tcPr>
          <w:p w:rsidR="00FF46F3" w:rsidRDefault="007C1172" w:rsidP="001E282D">
            <w:pPr>
              <w:rPr>
                <w:sz w:val="24"/>
                <w:szCs w:val="24"/>
              </w:rPr>
            </w:pPr>
            <w:r w:rsidRPr="00D70FF8">
              <w:rPr>
                <w:sz w:val="24"/>
                <w:szCs w:val="24"/>
              </w:rPr>
              <w:t>14791</w:t>
            </w:r>
          </w:p>
        </w:tc>
      </w:tr>
    </w:tbl>
    <w:p w:rsidR="00FF46F3" w:rsidRPr="00E34711" w:rsidRDefault="00FF46F3" w:rsidP="00FF46F3">
      <w:pPr>
        <w:rPr>
          <w:sz w:val="24"/>
          <w:szCs w:val="24"/>
        </w:rPr>
      </w:pPr>
    </w:p>
    <w:p w:rsidR="00FF46F3" w:rsidRPr="005A2337" w:rsidRDefault="007C1172" w:rsidP="00FF46F3">
      <w:pPr>
        <w:adjustRightInd w:val="0"/>
        <w:rPr>
          <w:sz w:val="24"/>
          <w:szCs w:val="24"/>
        </w:rPr>
      </w:pPr>
      <w:r w:rsidRPr="005A2337">
        <w:rPr>
          <w:sz w:val="24"/>
          <w:szCs w:val="24"/>
        </w:rPr>
        <w:t>USD – United States Dollar</w:t>
      </w:r>
    </w:p>
    <w:p w:rsidR="00FF46F3" w:rsidRDefault="00FF46F3" w:rsidP="0010487F">
      <w:pPr>
        <w:spacing w:line="276" w:lineRule="auto"/>
        <w:ind w:left="48"/>
        <w:jc w:val="both"/>
        <w:rPr>
          <w:sz w:val="24"/>
          <w:szCs w:val="24"/>
        </w:rPr>
      </w:pPr>
    </w:p>
    <w:p w:rsidR="0010487F" w:rsidRPr="00CB50CB" w:rsidRDefault="007C1172" w:rsidP="0010487F">
      <w:pPr>
        <w:spacing w:line="276" w:lineRule="auto"/>
        <w:jc w:val="both"/>
        <w:rPr>
          <w:sz w:val="24"/>
          <w:szCs w:val="24"/>
        </w:rPr>
      </w:pPr>
      <w:r>
        <w:rPr>
          <w:sz w:val="24"/>
          <w:szCs w:val="24"/>
        </w:rPr>
        <w:t xml:space="preserve">The above results suggest that for the health care system, the per-patient expenditure of one day of </w:t>
      </w:r>
      <w:r>
        <w:rPr>
          <w:sz w:val="24"/>
          <w:szCs w:val="24"/>
        </w:rPr>
        <w:t>in-hospital VEM for DRE patients is higher than the mean cost of HVEM-in-hospital VEM combination, providing that the duration of HVEM is minimum 2-3 weeks. The difference between costs of in-hospital VEM and HVEM-DRE was significant:  t</w:t>
      </w:r>
      <w:r w:rsidRPr="00CB50CB">
        <w:rPr>
          <w:sz w:val="24"/>
          <w:szCs w:val="24"/>
        </w:rPr>
        <w:t>he p-value was less</w:t>
      </w:r>
      <w:r w:rsidRPr="00CB50CB">
        <w:rPr>
          <w:sz w:val="24"/>
          <w:szCs w:val="24"/>
        </w:rPr>
        <w:t xml:space="preserve"> than 0.001 from</w:t>
      </w:r>
      <w:r>
        <w:rPr>
          <w:sz w:val="24"/>
          <w:szCs w:val="24"/>
        </w:rPr>
        <w:t xml:space="preserve"> the</w:t>
      </w:r>
      <w:r w:rsidRPr="00CB50CB">
        <w:rPr>
          <w:sz w:val="24"/>
          <w:szCs w:val="24"/>
        </w:rPr>
        <w:t xml:space="preserve"> 1</w:t>
      </w:r>
      <w:r w:rsidRPr="00CB50CB">
        <w:rPr>
          <w:sz w:val="24"/>
          <w:szCs w:val="24"/>
          <w:vertAlign w:val="superscript"/>
        </w:rPr>
        <w:t>st</w:t>
      </w:r>
      <w:r w:rsidRPr="00CB50CB">
        <w:rPr>
          <w:sz w:val="24"/>
          <w:szCs w:val="24"/>
        </w:rPr>
        <w:t xml:space="preserve"> to</w:t>
      </w:r>
      <w:r>
        <w:rPr>
          <w:sz w:val="24"/>
          <w:szCs w:val="24"/>
        </w:rPr>
        <w:t xml:space="preserve"> the</w:t>
      </w:r>
      <w:r w:rsidRPr="00CB50CB">
        <w:rPr>
          <w:sz w:val="24"/>
          <w:szCs w:val="24"/>
        </w:rPr>
        <w:t xml:space="preserve"> 8</w:t>
      </w:r>
      <w:r w:rsidRPr="00CB50CB">
        <w:rPr>
          <w:sz w:val="24"/>
          <w:szCs w:val="24"/>
          <w:vertAlign w:val="superscript"/>
        </w:rPr>
        <w:t>th</w:t>
      </w:r>
      <w:r w:rsidRPr="00CB50CB">
        <w:rPr>
          <w:sz w:val="24"/>
          <w:szCs w:val="24"/>
        </w:rPr>
        <w:t xml:space="preserve"> week (both when HVEM was more expensive than in-hospital VEM at the first week and when HVEM was cheaper</w:t>
      </w:r>
      <w:r>
        <w:rPr>
          <w:sz w:val="24"/>
          <w:szCs w:val="24"/>
        </w:rPr>
        <w:t>,</w:t>
      </w:r>
      <w:r w:rsidRPr="00CB50CB">
        <w:rPr>
          <w:sz w:val="24"/>
          <w:szCs w:val="24"/>
        </w:rPr>
        <w:t xml:space="preserve"> </w:t>
      </w:r>
      <w:r>
        <w:rPr>
          <w:sz w:val="24"/>
          <w:szCs w:val="24"/>
        </w:rPr>
        <w:t>between the</w:t>
      </w:r>
      <w:r w:rsidRPr="00CB50CB">
        <w:rPr>
          <w:sz w:val="24"/>
          <w:szCs w:val="24"/>
        </w:rPr>
        <w:t xml:space="preserve"> 2</w:t>
      </w:r>
      <w:r w:rsidRPr="00CB50CB">
        <w:rPr>
          <w:sz w:val="24"/>
          <w:szCs w:val="24"/>
          <w:vertAlign w:val="superscript"/>
        </w:rPr>
        <w:t>nd</w:t>
      </w:r>
      <w:r w:rsidRPr="00CB50CB">
        <w:rPr>
          <w:sz w:val="24"/>
          <w:szCs w:val="24"/>
        </w:rPr>
        <w:t xml:space="preserve"> </w:t>
      </w:r>
      <w:r>
        <w:rPr>
          <w:sz w:val="24"/>
          <w:szCs w:val="24"/>
        </w:rPr>
        <w:t>and</w:t>
      </w:r>
      <w:r w:rsidRPr="00CB50CB">
        <w:rPr>
          <w:sz w:val="24"/>
          <w:szCs w:val="24"/>
        </w:rPr>
        <w:t xml:space="preserve"> 8</w:t>
      </w:r>
      <w:r w:rsidRPr="00CB50CB">
        <w:rPr>
          <w:sz w:val="24"/>
          <w:szCs w:val="24"/>
          <w:vertAlign w:val="superscript"/>
        </w:rPr>
        <w:t>th</w:t>
      </w:r>
      <w:r w:rsidRPr="00CB50CB">
        <w:rPr>
          <w:sz w:val="24"/>
          <w:szCs w:val="24"/>
        </w:rPr>
        <w:t xml:space="preserve"> weeks). The mean cost dynamics of the 5271 patients' population is demonstrated in Figure 2 (</w:t>
      </w:r>
      <w:r>
        <w:rPr>
          <w:sz w:val="24"/>
          <w:szCs w:val="24"/>
        </w:rPr>
        <w:t>yellow</w:t>
      </w:r>
      <w:r w:rsidRPr="00CB50CB">
        <w:rPr>
          <w:sz w:val="24"/>
          <w:szCs w:val="24"/>
        </w:rPr>
        <w:t xml:space="preserve"> line) and in Table S1 in Supplementary </w:t>
      </w:r>
      <w:r>
        <w:rPr>
          <w:sz w:val="24"/>
          <w:szCs w:val="24"/>
        </w:rPr>
        <w:t>Material</w:t>
      </w:r>
      <w:r w:rsidRPr="00CB50CB">
        <w:rPr>
          <w:sz w:val="24"/>
          <w:szCs w:val="24"/>
        </w:rPr>
        <w:t xml:space="preserve">.  </w:t>
      </w:r>
    </w:p>
    <w:p w:rsidR="0010487F" w:rsidRDefault="007C1172" w:rsidP="0010487F">
      <w:pPr>
        <w:jc w:val="both"/>
        <w:rPr>
          <w:b/>
          <w:bCs/>
          <w:sz w:val="24"/>
          <w:szCs w:val="24"/>
        </w:rPr>
      </w:pPr>
      <w:r w:rsidRPr="005A670A">
        <w:rPr>
          <w:b/>
          <w:bCs/>
          <w:sz w:val="24"/>
          <w:szCs w:val="24"/>
        </w:rPr>
        <w:t xml:space="preserve">Figure </w:t>
      </w:r>
      <w:r w:rsidR="005A6E6F">
        <w:rPr>
          <w:b/>
          <w:bCs/>
          <w:sz w:val="24"/>
          <w:szCs w:val="24"/>
        </w:rPr>
        <w:t>S2</w:t>
      </w:r>
      <w:r w:rsidRPr="005A670A">
        <w:rPr>
          <w:b/>
          <w:bCs/>
          <w:sz w:val="24"/>
          <w:szCs w:val="24"/>
        </w:rPr>
        <w:t>. Cost distribution of the in-hospital VEM over the days of monitoring.</w:t>
      </w:r>
    </w:p>
    <w:p w:rsidR="0010487F" w:rsidRPr="005A670A" w:rsidRDefault="007C1172" w:rsidP="0010487F">
      <w:pPr>
        <w:jc w:val="both"/>
        <w:rPr>
          <w:b/>
          <w:bCs/>
          <w:sz w:val="24"/>
          <w:szCs w:val="24"/>
        </w:rPr>
      </w:pPr>
      <w:r>
        <w:rPr>
          <w:noProof/>
          <w:lang w:bidi="he-IL"/>
        </w:rPr>
        <w:lastRenderedPageBreak/>
        <w:drawing>
          <wp:inline distT="0" distB="0" distL="0" distR="0">
            <wp:extent cx="5274310" cy="3863975"/>
            <wp:effectExtent l="0" t="0" r="2540" b="3175"/>
            <wp:docPr id="1" name="תמונה 1" descr="תמונה שמכילה טב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טבלה&#10;&#10;התיאור נוצר באופן אוטומטי"/>
                    <pic:cNvPicPr/>
                  </pic:nvPicPr>
                  <pic:blipFill>
                    <a:blip r:embed="rId5" cstate="print"/>
                    <a:stretch>
                      <a:fillRect/>
                    </a:stretch>
                  </pic:blipFill>
                  <pic:spPr>
                    <a:xfrm>
                      <a:off x="0" y="0"/>
                      <a:ext cx="5274310" cy="3863975"/>
                    </a:xfrm>
                    <a:prstGeom prst="rect">
                      <a:avLst/>
                    </a:prstGeom>
                  </pic:spPr>
                </pic:pic>
              </a:graphicData>
            </a:graphic>
          </wp:inline>
        </w:drawing>
      </w:r>
    </w:p>
    <w:p w:rsidR="0010487F" w:rsidRDefault="007C1172" w:rsidP="0010487F">
      <w:r>
        <w:rPr>
          <w:sz w:val="24"/>
          <w:szCs w:val="24"/>
        </w:rPr>
        <w:t>T</w:t>
      </w:r>
      <w:r w:rsidRPr="0065644A">
        <w:rPr>
          <w:sz w:val="24"/>
          <w:szCs w:val="24"/>
        </w:rPr>
        <w:t>he in-hospital VEM c</w:t>
      </w:r>
      <w:r w:rsidRPr="0065644A">
        <w:rPr>
          <w:sz w:val="24"/>
          <w:szCs w:val="24"/>
        </w:rPr>
        <w:t xml:space="preserve">ost distribution as a function of VEM duration. The last bar corresponds to </w:t>
      </w:r>
      <w:r>
        <w:rPr>
          <w:sz w:val="24"/>
          <w:szCs w:val="24"/>
        </w:rPr>
        <w:t xml:space="preserve">a </w:t>
      </w:r>
      <w:r w:rsidRPr="0065644A">
        <w:rPr>
          <w:sz w:val="24"/>
          <w:szCs w:val="24"/>
        </w:rPr>
        <w:t>duration of 5 to 7 days.</w:t>
      </w:r>
    </w:p>
    <w:p w:rsidR="00D721D6" w:rsidRDefault="00D721D6" w:rsidP="0010487F"/>
    <w:p w:rsidR="00D721D6" w:rsidRPr="00817659" w:rsidRDefault="007C1172" w:rsidP="00D721D6">
      <w:pPr>
        <w:pStyle w:val="a3"/>
        <w:spacing w:before="38" w:line="259" w:lineRule="auto"/>
        <w:ind w:right="180"/>
        <w:jc w:val="both"/>
      </w:pPr>
      <w:r w:rsidRPr="009C3EC1">
        <w:t>The estimated cost of in-hospital VEM</w:t>
      </w:r>
      <w:r>
        <w:t xml:space="preserve"> changed relatively little (less than 20%) with the increasing duration of the monitoring.</w:t>
      </w:r>
      <w:r w:rsidRPr="009C3EC1">
        <w:t xml:space="preserve"> </w:t>
      </w:r>
      <w:r>
        <w:t>T</w:t>
      </w:r>
      <w:r w:rsidRPr="009C3EC1">
        <w:t>he cost covering the me</w:t>
      </w:r>
      <w:r w:rsidRPr="009C3EC1">
        <w:t xml:space="preserve">dical staff, both nurse and physician, as well as electrode attachment is included in the first day’s expenses. </w:t>
      </w:r>
      <w:r>
        <w:t>This is in line with the findings of Slater, who showed that the</w:t>
      </w:r>
      <w:r w:rsidRPr="009C3EC1">
        <w:t xml:space="preserve"> 95% confidence interval (two standard deviations below and above the mean) was </w:t>
      </w:r>
      <w:r w:rsidRPr="009C3EC1">
        <w:t>also less than 20% of the mean</w:t>
      </w:r>
      <w:r>
        <w:t xml:space="preserve"> cost (Slater et al. 2019)</w:t>
      </w:r>
      <w:r w:rsidRPr="009C3EC1">
        <w:t>.</w:t>
      </w:r>
      <w:r>
        <w:t xml:space="preserve"> Moreover</w:t>
      </w:r>
      <w:r w:rsidRPr="009C3EC1">
        <w:t xml:space="preserve">, patients </w:t>
      </w:r>
      <w:r>
        <w:t xml:space="preserve">with </w:t>
      </w:r>
      <w:r w:rsidRPr="009C3EC1">
        <w:t>frequent seizures</w:t>
      </w:r>
      <w:r>
        <w:t xml:space="preserve"> do not require a prolonged study. However, the</w:t>
      </w:r>
      <w:r w:rsidRPr="009C3EC1">
        <w:t xml:space="preserve"> EEG interpretation workload can be high </w:t>
      </w:r>
      <w:r>
        <w:t>because of the burden of captured events</w:t>
      </w:r>
      <w:r w:rsidRPr="009C3EC1">
        <w:t xml:space="preserve">. In </w:t>
      </w:r>
      <w:r>
        <w:t>summary</w:t>
      </w:r>
      <w:r w:rsidRPr="009C3EC1">
        <w:t xml:space="preserve">, this indicates </w:t>
      </w:r>
      <w:r w:rsidRPr="009C3EC1">
        <w:t>that even short in-hospital VEM is more expensive than HVEM.</w:t>
      </w:r>
      <w:r>
        <w:t xml:space="preserve"> </w:t>
      </w:r>
      <w:r w:rsidRPr="009C3EC1">
        <w:t xml:space="preserve"> </w:t>
      </w:r>
      <w:r>
        <w:t>On the other hand</w:t>
      </w:r>
      <w:r w:rsidRPr="009C3EC1">
        <w:t>, it is possible that for patients with several seizures during the day, the short VEM in the daycare institution can be a reasonable alternative for both in-hospital VEM and HV</w:t>
      </w:r>
      <w:r w:rsidRPr="009C3EC1">
        <w:t>EM. This requires further studies.</w:t>
      </w:r>
      <w:r>
        <w:t xml:space="preserve"> </w:t>
      </w:r>
      <w:r w:rsidRPr="009F6F67">
        <w:t xml:space="preserve">The cost differences </w:t>
      </w:r>
      <w:r>
        <w:t>between</w:t>
      </w:r>
      <w:r w:rsidRPr="009F6F67">
        <w:t xml:space="preserve"> HVEM and in-hospital VEM were significant for DRE </w:t>
      </w:r>
      <w:r>
        <w:t xml:space="preserve">patients in </w:t>
      </w:r>
      <w:r w:rsidRPr="009F6F67">
        <w:t>pre-surgery workup</w:t>
      </w:r>
      <w:r>
        <w:t xml:space="preserve"> (HVEM-DRE)</w:t>
      </w:r>
      <w:r w:rsidRPr="009F6F67">
        <w:t xml:space="preserve">. </w:t>
      </w:r>
    </w:p>
    <w:p w:rsidR="00D721D6" w:rsidRDefault="007C1172" w:rsidP="00D721D6">
      <w:pPr>
        <w:pStyle w:val="Default"/>
        <w:spacing w:line="276" w:lineRule="auto"/>
        <w:jc w:val="both"/>
        <w:rPr>
          <w:sz w:val="23"/>
          <w:szCs w:val="23"/>
        </w:rPr>
      </w:pPr>
      <w:r>
        <w:t xml:space="preserve">Of note, our model of in-hospital VEM does not completely fit the coding and billing policy as issued by </w:t>
      </w:r>
      <w:r>
        <w:rPr>
          <w:sz w:val="23"/>
          <w:szCs w:val="23"/>
        </w:rPr>
        <w:t xml:space="preserve">the Centers for Medicare &amp; Medicaid Services (CMS) in 2020. </w:t>
      </w:r>
    </w:p>
    <w:p w:rsidR="00D721D6" w:rsidRDefault="007C1172" w:rsidP="00D721D6">
      <w:pPr>
        <w:pStyle w:val="Default"/>
        <w:spacing w:line="276" w:lineRule="auto"/>
        <w:jc w:val="both"/>
      </w:pPr>
      <w:r>
        <w:t>(</w:t>
      </w:r>
      <w:hyperlink r:id="rId6" w:history="1">
        <w:r w:rsidRPr="00A61154">
          <w:rPr>
            <w:rStyle w:val="Hyperlink"/>
          </w:rPr>
          <w:t>https://www.aan.com/siteassets/home-page/tools-and-resources/practicing-neurologist--administrators/billing-and-coding/cpt--em/20-eeg-summary-final_tr.pdf</w:t>
        </w:r>
      </w:hyperlink>
      <w:r>
        <w:t>)</w:t>
      </w:r>
    </w:p>
    <w:p w:rsidR="00D721D6" w:rsidRDefault="007C1172" w:rsidP="00D721D6">
      <w:pPr>
        <w:pStyle w:val="Default"/>
        <w:spacing w:line="276" w:lineRule="auto"/>
        <w:jc w:val="both"/>
      </w:pPr>
      <w:r>
        <w:t>According to the C</w:t>
      </w:r>
      <w:r>
        <w:t xml:space="preserve">MS policy, the physician’s work associated with in-hospital VEM of one-day duration is evaluated as 5.9 Relative Value Units (RVU). For four days </w:t>
      </w:r>
      <w:r>
        <w:lastRenderedPageBreak/>
        <w:t>duration, it is 11.6 RVU (about twice as much). This means that the in-hospital VEM data presented by Slater e</w:t>
      </w:r>
      <w:r>
        <w:t>t al, 2019 is less duration-dependent than CMS policy. Further studies are required for a better understanding of the daily distribution of in-hospital VEM cost and workload.  Even if our model overestimates the in-hospital cost of short-lasting monitoring</w:t>
      </w:r>
      <w:r>
        <w:t xml:space="preserve"> of 1-2-days duration, it is less likely to overestimate the in-hospital VEM cost for patients with DRE, since their stay is generally longer (Schulze-Bonhage et al, 2022).         </w:t>
      </w:r>
      <w:r w:rsidRPr="00A61154">
        <w:t xml:space="preserve"> </w:t>
      </w:r>
      <w:r>
        <w:t xml:space="preserve"> </w:t>
      </w:r>
    </w:p>
    <w:p w:rsidR="00D721D6" w:rsidRDefault="00D721D6" w:rsidP="0010487F"/>
    <w:p w:rsidR="0010487F" w:rsidRDefault="0010487F" w:rsidP="0010487F">
      <w:pPr>
        <w:spacing w:line="276" w:lineRule="auto"/>
        <w:jc w:val="both"/>
        <w:rPr>
          <w:position w:val="2"/>
          <w:sz w:val="24"/>
          <w:szCs w:val="24"/>
        </w:rPr>
      </w:pPr>
    </w:p>
    <w:p w:rsidR="0010487F" w:rsidRDefault="0010487F" w:rsidP="0010487F">
      <w:pPr>
        <w:spacing w:line="276" w:lineRule="auto"/>
        <w:jc w:val="both"/>
        <w:rPr>
          <w:position w:val="2"/>
          <w:sz w:val="24"/>
          <w:szCs w:val="24"/>
        </w:rPr>
      </w:pPr>
    </w:p>
    <w:p w:rsidR="00540D10" w:rsidRDefault="00540D10" w:rsidP="0010487F"/>
    <w:sectPr w:rsidR="00540D10" w:rsidSect="00FD593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75F"/>
    <w:rsid w:val="00013950"/>
    <w:rsid w:val="00047EF1"/>
    <w:rsid w:val="000C2D83"/>
    <w:rsid w:val="0010487F"/>
    <w:rsid w:val="00143B48"/>
    <w:rsid w:val="001E282D"/>
    <w:rsid w:val="00540D10"/>
    <w:rsid w:val="005748C0"/>
    <w:rsid w:val="005A2337"/>
    <w:rsid w:val="005A670A"/>
    <w:rsid w:val="005A6E6F"/>
    <w:rsid w:val="0065644A"/>
    <w:rsid w:val="007C1172"/>
    <w:rsid w:val="007D675F"/>
    <w:rsid w:val="00817659"/>
    <w:rsid w:val="009C292A"/>
    <w:rsid w:val="009C3EC1"/>
    <w:rsid w:val="009F6F67"/>
    <w:rsid w:val="00A61154"/>
    <w:rsid w:val="00BB6E34"/>
    <w:rsid w:val="00C77C91"/>
    <w:rsid w:val="00CB50CB"/>
    <w:rsid w:val="00D43CE1"/>
    <w:rsid w:val="00D70FF8"/>
    <w:rsid w:val="00D721D6"/>
    <w:rsid w:val="00D7295C"/>
    <w:rsid w:val="00DC4227"/>
    <w:rsid w:val="00E05FB1"/>
    <w:rsid w:val="00E34711"/>
    <w:rsid w:val="00FD5936"/>
    <w:rsid w:val="00FF46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C630C-42EF-4AF3-A8BA-7B745696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87F"/>
    <w:pPr>
      <w:widowControl w:val="0"/>
      <w:autoSpaceDE w:val="0"/>
      <w:autoSpaceDN w:val="0"/>
      <w:spacing w:after="0" w:line="240" w:lineRule="auto"/>
    </w:pPr>
    <w:rPr>
      <w:rFonts w:ascii="Calibri" w:eastAsia="Calibri" w:hAnsi="Calibri" w:cs="Calibri"/>
      <w:kern w:val="0"/>
      <w:lang w:bidi="ar-SA"/>
      <w14:ligatures w14:val="none"/>
    </w:rPr>
  </w:style>
  <w:style w:type="paragraph" w:styleId="2">
    <w:name w:val="heading 2"/>
    <w:basedOn w:val="a"/>
    <w:link w:val="20"/>
    <w:uiPriority w:val="9"/>
    <w:unhideWhenUsed/>
    <w:qFormat/>
    <w:rsid w:val="0010487F"/>
    <w:pPr>
      <w:spacing w:before="160"/>
      <w:ind w:left="12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sid w:val="0010487F"/>
    <w:rPr>
      <w:rFonts w:ascii="Calibri" w:eastAsia="Calibri" w:hAnsi="Calibri" w:cs="Calibri"/>
      <w:b/>
      <w:bCs/>
      <w:kern w:val="0"/>
      <w:sz w:val="24"/>
      <w:szCs w:val="24"/>
      <w:lang w:bidi="ar-SA"/>
      <w14:ligatures w14:val="none"/>
    </w:rPr>
  </w:style>
  <w:style w:type="paragraph" w:styleId="a3">
    <w:name w:val="Body Text"/>
    <w:basedOn w:val="a"/>
    <w:link w:val="a4"/>
    <w:uiPriority w:val="1"/>
    <w:qFormat/>
    <w:rsid w:val="00D721D6"/>
    <w:rPr>
      <w:sz w:val="24"/>
      <w:szCs w:val="24"/>
    </w:rPr>
  </w:style>
  <w:style w:type="character" w:customStyle="1" w:styleId="a4">
    <w:name w:val="גוף טקסט תו"/>
    <w:basedOn w:val="a0"/>
    <w:link w:val="a3"/>
    <w:uiPriority w:val="1"/>
    <w:rsid w:val="00D721D6"/>
    <w:rPr>
      <w:rFonts w:ascii="Calibri" w:eastAsia="Calibri" w:hAnsi="Calibri" w:cs="Calibri"/>
      <w:kern w:val="0"/>
      <w:sz w:val="24"/>
      <w:szCs w:val="24"/>
      <w:lang w:bidi="ar-SA"/>
      <w14:ligatures w14:val="none"/>
    </w:rPr>
  </w:style>
  <w:style w:type="paragraph" w:customStyle="1" w:styleId="Default">
    <w:name w:val="Default"/>
    <w:rsid w:val="00D721D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Hyperlink">
    <w:name w:val="Hyperlink"/>
    <w:basedOn w:val="a0"/>
    <w:uiPriority w:val="99"/>
    <w:unhideWhenUsed/>
    <w:rsid w:val="00D721D6"/>
    <w:rPr>
      <w:color w:val="0563C1" w:themeColor="hyperlink"/>
      <w:u w:val="single"/>
    </w:rPr>
  </w:style>
  <w:style w:type="table" w:styleId="a5">
    <w:name w:val="Table Grid"/>
    <w:basedOn w:val="a1"/>
    <w:uiPriority w:val="39"/>
    <w:rsid w:val="00FF4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an.com/siteassets/home-page/tools-and-resources/practicing-neurologist--administrators/billing-and-coding/cpt--em/20-eeg-summary-final_tr.pdf"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1423</Words>
  <Characters>7115</Characters>
  <Application>Microsoft Office Word</Application>
  <DocSecurity>0</DocSecurity>
  <Lines>59</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2023-08-13T13:19:00Z</dcterms:created>
  <dcterms:modified xsi:type="dcterms:W3CDTF">2023-08-13T13:19:00Z</dcterms:modified>
</cp:coreProperties>
</file>