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D6B7" w14:textId="77777777" w:rsidR="000E0746" w:rsidRDefault="000E0746" w:rsidP="000E0746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722B3C">
        <w:rPr>
          <w:rFonts w:ascii="Times New Roman" w:hAnsi="Times New Roman" w:cs="Times New Roman"/>
          <w:b/>
          <w:sz w:val="32"/>
          <w:szCs w:val="32"/>
        </w:rPr>
        <w:t xml:space="preserve">Genome-wide characterization and evolutionary analysis of the </w:t>
      </w:r>
      <w:r w:rsidRPr="00722B3C">
        <w:rPr>
          <w:rFonts w:ascii="Times New Roman" w:hAnsi="Times New Roman" w:cs="Times New Roman"/>
          <w:b/>
          <w:i/>
          <w:iCs/>
          <w:sz w:val="32"/>
          <w:szCs w:val="32"/>
        </w:rPr>
        <w:t>AP2/ERF</w:t>
      </w:r>
      <w:r w:rsidRPr="00722B3C">
        <w:rPr>
          <w:rFonts w:ascii="Times New Roman" w:hAnsi="Times New Roman" w:cs="Times New Roman"/>
          <w:b/>
          <w:sz w:val="32"/>
          <w:szCs w:val="32"/>
        </w:rPr>
        <w:t xml:space="preserve"> gene family in lettuce (</w:t>
      </w:r>
      <w:r w:rsidRPr="000306A9">
        <w:rPr>
          <w:rFonts w:ascii="Times New Roman" w:hAnsi="Times New Roman" w:cs="Times New Roman"/>
          <w:b/>
          <w:i/>
          <w:iCs/>
          <w:sz w:val="32"/>
          <w:szCs w:val="32"/>
        </w:rPr>
        <w:t>Lactuca sativa</w:t>
      </w:r>
      <w:r w:rsidRPr="00722B3C">
        <w:rPr>
          <w:rFonts w:ascii="Times New Roman" w:hAnsi="Times New Roman" w:cs="Times New Roman"/>
          <w:b/>
          <w:sz w:val="32"/>
          <w:szCs w:val="32"/>
        </w:rPr>
        <w:t>)</w:t>
      </w:r>
    </w:p>
    <w:p w14:paraId="3C5405B7" w14:textId="77777777" w:rsidR="00EB1456" w:rsidRPr="00E469F9" w:rsidRDefault="00EB1456" w:rsidP="00EB145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2FBB1EF" w14:textId="77777777" w:rsidR="00C229D7" w:rsidRDefault="00C229D7" w:rsidP="00C229D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0F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Sunchung Park</w:t>
      </w:r>
      <w:r w:rsidRPr="004F0F7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,*</w:t>
      </w:r>
      <w:r w:rsidRPr="004F0F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76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Ainong Shi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676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Lyndel W. Meinhardt</w:t>
      </w:r>
      <w:r w:rsidRPr="004F0F7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and </w:t>
      </w:r>
      <w:r w:rsidRPr="004F0F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Beiquan Mou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</w:p>
    <w:p w14:paraId="4CE5F018" w14:textId="77777777" w:rsidR="00C229D7" w:rsidRDefault="00C229D7" w:rsidP="00C229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3E5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U.S. Department of Agriculture, Agricultural Research Service,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Beltsville</w:t>
      </w:r>
      <w:r w:rsidRPr="003E5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MD</w:t>
      </w:r>
      <w:r w:rsidRPr="003E5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20705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3E5EB3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</w:p>
    <w:p w14:paraId="2C38B37E" w14:textId="77777777" w:rsidR="00C229D7" w:rsidRDefault="00C229D7" w:rsidP="00C229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676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Horticulture Dept., University of Arkansas, Fayetteville, AR </w:t>
      </w:r>
      <w:r w:rsidRPr="0067646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72701, </w:t>
      </w:r>
      <w:r w:rsidRPr="00676463">
        <w:rPr>
          <w:rFonts w:ascii="Times New Roman" w:hAnsi="Times New Roman" w:cs="Times New Roman"/>
          <w:color w:val="000000" w:themeColor="text1"/>
          <w:sz w:val="24"/>
          <w:szCs w:val="24"/>
        </w:rPr>
        <w:t>USA</w:t>
      </w:r>
    </w:p>
    <w:p w14:paraId="164ABC65" w14:textId="77777777" w:rsidR="00C229D7" w:rsidRDefault="00C229D7" w:rsidP="00C229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3E5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U.S. Department of Agriculture, Agricultural Research Service, Salinas, CA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93905, </w:t>
      </w:r>
      <w:r w:rsidRPr="003E5EB3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</w:p>
    <w:p w14:paraId="6FDB7F05" w14:textId="689ADBEE" w:rsidR="00A516D5" w:rsidRDefault="00A516D5"/>
    <w:p w14:paraId="17F4157A" w14:textId="1888B6EE" w:rsidR="00EB1456" w:rsidRDefault="00EB1456">
      <w:pPr>
        <w:rPr>
          <w:rFonts w:ascii="Times New Roman" w:hAnsi="Times New Roman" w:cs="Times New Roman"/>
          <w:b/>
          <w:sz w:val="28"/>
          <w:szCs w:val="28"/>
        </w:rPr>
      </w:pPr>
      <w:r w:rsidRPr="00F84706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4FDE775E" w14:textId="3AF23DFA" w:rsidR="00313831" w:rsidRPr="00313831" w:rsidRDefault="00313831">
      <w:pPr>
        <w:rPr>
          <w:rFonts w:ascii="Times New Roman" w:hAnsi="Times New Roman" w:cs="Times New Roman"/>
          <w:sz w:val="28"/>
          <w:szCs w:val="28"/>
        </w:rPr>
      </w:pPr>
      <w:r w:rsidRPr="00313831">
        <w:rPr>
          <w:rFonts w:ascii="Times New Roman" w:hAnsi="Times New Roman" w:cs="Times New Roman"/>
          <w:sz w:val="28"/>
          <w:szCs w:val="28"/>
        </w:rPr>
        <w:t>Supplementary Fig</w:t>
      </w:r>
      <w:r w:rsidR="00643C53">
        <w:rPr>
          <w:rFonts w:ascii="Times New Roman" w:hAnsi="Times New Roman" w:cs="Times New Roman"/>
          <w:sz w:val="28"/>
          <w:szCs w:val="28"/>
        </w:rPr>
        <w:t>ure</w:t>
      </w:r>
      <w:r w:rsidRPr="00313831">
        <w:rPr>
          <w:rFonts w:ascii="Times New Roman" w:hAnsi="Times New Roman" w:cs="Times New Roman"/>
          <w:sz w:val="28"/>
          <w:szCs w:val="28"/>
        </w:rPr>
        <w:t xml:space="preserve"> S1</w:t>
      </w:r>
    </w:p>
    <w:p w14:paraId="3B9B5BC4" w14:textId="3F0D23E8" w:rsidR="00313831" w:rsidRPr="00313831" w:rsidRDefault="00313831">
      <w:pPr>
        <w:rPr>
          <w:rFonts w:ascii="Times New Roman" w:hAnsi="Times New Roman" w:cs="Times New Roman"/>
          <w:sz w:val="28"/>
          <w:szCs w:val="28"/>
        </w:rPr>
      </w:pPr>
      <w:r w:rsidRPr="00313831">
        <w:rPr>
          <w:rFonts w:ascii="Times New Roman" w:hAnsi="Times New Roman" w:cs="Times New Roman"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sz w:val="28"/>
          <w:szCs w:val="28"/>
        </w:rPr>
        <w:t>Table</w:t>
      </w:r>
      <w:r w:rsidRPr="00313831">
        <w:rPr>
          <w:rFonts w:ascii="Times New Roman" w:hAnsi="Times New Roman" w:cs="Times New Roman"/>
          <w:sz w:val="28"/>
          <w:szCs w:val="28"/>
        </w:rPr>
        <w:t xml:space="preserve"> S1-6</w:t>
      </w:r>
    </w:p>
    <w:p w14:paraId="1CB430D2" w14:textId="47C19DB6" w:rsidR="00EB1456" w:rsidRDefault="00EB145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6F2CCEC" w14:textId="3BB07D4D" w:rsidR="00B025D1" w:rsidRDefault="000E07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4B1E699" wp14:editId="06D46B19">
            <wp:extent cx="5184251" cy="7215504"/>
            <wp:effectExtent l="0" t="0" r="0" b="0"/>
            <wp:docPr id="43781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40" cy="722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7B1AC" w14:textId="37029422" w:rsidR="000E0746" w:rsidRPr="000E0746" w:rsidRDefault="000E0746">
      <w:pPr>
        <w:rPr>
          <w:rFonts w:ascii="Times New Roman" w:hAnsi="Times New Roman" w:cs="Times New Roman"/>
          <w:bCs/>
          <w:sz w:val="24"/>
          <w:szCs w:val="24"/>
        </w:rPr>
      </w:pPr>
      <w:r w:rsidRPr="000E0746">
        <w:rPr>
          <w:rFonts w:ascii="Times New Roman" w:hAnsi="Times New Roman" w:cs="Times New Roman"/>
          <w:b/>
          <w:bCs/>
          <w:sz w:val="24"/>
          <w:szCs w:val="24"/>
        </w:rPr>
        <w:t xml:space="preserve">Figure S1. The heatmap showing the expression patterns of tandemly (a) and segmentally (b) duplicated genes in response to cold, heat, salt, and drought. </w:t>
      </w:r>
      <w:r w:rsidRPr="000E0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746">
        <w:rPr>
          <w:rFonts w:ascii="Times New Roman" w:hAnsi="Times New Roman" w:cs="Times New Roman"/>
          <w:bCs/>
          <w:sz w:val="24"/>
          <w:szCs w:val="24"/>
        </w:rPr>
        <w:t xml:space="preserve">Each row corresponds to a specific gene, and each column represents a stress condition. The color intensity indicates the level of gene expression: red for upregulation and green for downregulation, relative to the control condition. </w:t>
      </w:r>
    </w:p>
    <w:p w14:paraId="483BA424" w14:textId="1BC56590" w:rsidR="00B17985" w:rsidRPr="00F84706" w:rsidRDefault="00B17985" w:rsidP="00B1798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84706">
        <w:rPr>
          <w:rFonts w:ascii="Times New Roman" w:hAnsi="Times New Roman" w:cs="Times New Roman"/>
          <w:b/>
          <w:sz w:val="28"/>
          <w:szCs w:val="28"/>
        </w:rPr>
        <w:lastRenderedPageBreak/>
        <w:t>Supplementary Tables</w:t>
      </w:r>
    </w:p>
    <w:p w14:paraId="7E4CFE94" w14:textId="77777777" w:rsidR="000E0746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>Table S1. List of all 224 AP2/ERF genes in lettuce</w:t>
      </w:r>
    </w:p>
    <w:p w14:paraId="6ACF6907" w14:textId="77777777" w:rsidR="000E0746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 xml:space="preserve">Table S2. List of plant species from Asterid or Rosid subclasses used in this study </w:t>
      </w:r>
    </w:p>
    <w:p w14:paraId="31FD15B9" w14:textId="77777777" w:rsidR="000E0746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 xml:space="preserve">Table S3.  BLASTP results of Lettuce AP2/ERF genes against Arabidopsis and Rice </w:t>
      </w:r>
    </w:p>
    <w:p w14:paraId="55372E80" w14:textId="77777777" w:rsidR="000E0746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>Table S4. List of orthologous groups among ten plant species</w:t>
      </w:r>
    </w:p>
    <w:p w14:paraId="40FFCB9A" w14:textId="77777777" w:rsidR="000E0746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>Table S5. List of a pair of genes determined as tandem duplicates</w:t>
      </w:r>
    </w:p>
    <w:p w14:paraId="3032AA63" w14:textId="77777777" w:rsidR="000E0746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>Table S6. List of a pair of genes determined as segmental duplicates</w:t>
      </w:r>
    </w:p>
    <w:p w14:paraId="22BF70D5" w14:textId="77777777" w:rsidR="000E0746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 xml:space="preserve">Table S7. Ka/Ks ratios for pairwise comparisons among the duplicated AP2/ERF genes  </w:t>
      </w:r>
    </w:p>
    <w:p w14:paraId="35539DD8" w14:textId="25585F31" w:rsidR="00A27F0E" w:rsidRPr="000E0746" w:rsidRDefault="000E0746" w:rsidP="000E0746">
      <w:pPr>
        <w:spacing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0E0746">
        <w:rPr>
          <w:rFonts w:ascii="Times New Roman" w:eastAsia="Cambria" w:hAnsi="Times New Roman" w:cs="Times New Roman"/>
          <w:b/>
          <w:sz w:val="24"/>
          <w:szCs w:val="24"/>
        </w:rPr>
        <w:t>Table S8. Expression signals and false discovery rate (q-value) of AP2/ERF genes</w:t>
      </w:r>
    </w:p>
    <w:p w14:paraId="32797D07" w14:textId="77777777" w:rsidR="00D30032" w:rsidRPr="00ED7BCE" w:rsidRDefault="00D30032" w:rsidP="00ED7B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D30032" w:rsidRPr="00ED7BCE" w:rsidSect="00AB733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30"/>
    <w:rsid w:val="00036A80"/>
    <w:rsid w:val="000733EF"/>
    <w:rsid w:val="000E0746"/>
    <w:rsid w:val="000E6553"/>
    <w:rsid w:val="000F2145"/>
    <w:rsid w:val="00235007"/>
    <w:rsid w:val="00240B84"/>
    <w:rsid w:val="002D53FC"/>
    <w:rsid w:val="00313831"/>
    <w:rsid w:val="003D6428"/>
    <w:rsid w:val="00416420"/>
    <w:rsid w:val="005743C7"/>
    <w:rsid w:val="005B11D1"/>
    <w:rsid w:val="005B3E72"/>
    <w:rsid w:val="00643C53"/>
    <w:rsid w:val="006E5A72"/>
    <w:rsid w:val="00756DB0"/>
    <w:rsid w:val="00807CA6"/>
    <w:rsid w:val="00821BBF"/>
    <w:rsid w:val="00A27F0E"/>
    <w:rsid w:val="00A41730"/>
    <w:rsid w:val="00A516D5"/>
    <w:rsid w:val="00AB733C"/>
    <w:rsid w:val="00B025D1"/>
    <w:rsid w:val="00B17985"/>
    <w:rsid w:val="00BE324C"/>
    <w:rsid w:val="00C229D7"/>
    <w:rsid w:val="00C4447A"/>
    <w:rsid w:val="00CC2235"/>
    <w:rsid w:val="00D30032"/>
    <w:rsid w:val="00D340A3"/>
    <w:rsid w:val="00D5710B"/>
    <w:rsid w:val="00DB33C8"/>
    <w:rsid w:val="00E705B4"/>
    <w:rsid w:val="00EB1456"/>
    <w:rsid w:val="00ED7BCE"/>
    <w:rsid w:val="00F30267"/>
    <w:rsid w:val="00F84706"/>
    <w:rsid w:val="00F9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BBD7"/>
  <w15:chartTrackingRefBased/>
  <w15:docId w15:val="{F0446D2A-5DAF-427C-A27C-C88BCA71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5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456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73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Sunchung - ARS</dc:creator>
  <cp:keywords/>
  <dc:description/>
  <cp:lastModifiedBy>Park, Sunchung - REE-ARS</cp:lastModifiedBy>
  <cp:revision>4</cp:revision>
  <dcterms:created xsi:type="dcterms:W3CDTF">2023-08-11T18:40:00Z</dcterms:created>
  <dcterms:modified xsi:type="dcterms:W3CDTF">2023-08-24T13:14:00Z</dcterms:modified>
</cp:coreProperties>
</file>