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295" w:rsidRPr="00266295" w:rsidRDefault="00266295" w:rsidP="00900B32">
      <w:pPr>
        <w:spacing w:after="0" w:line="480" w:lineRule="auto"/>
        <w:jc w:val="both"/>
        <w:rPr>
          <w:rFonts w:ascii="Times New Roman" w:hAnsi="Times New Roman" w:cs="Times New Roman"/>
          <w:b/>
          <w:sz w:val="24"/>
          <w:szCs w:val="24"/>
        </w:rPr>
      </w:pPr>
      <w:r w:rsidRPr="00266295">
        <w:rPr>
          <w:rFonts w:ascii="Times New Roman" w:hAnsi="Times New Roman" w:cs="Times New Roman"/>
          <w:b/>
          <w:sz w:val="24"/>
          <w:szCs w:val="24"/>
        </w:rPr>
        <w:t>S</w:t>
      </w:r>
      <w:r w:rsidRPr="00266295">
        <w:rPr>
          <w:rFonts w:ascii="Times New Roman" w:hAnsi="Times New Roman" w:cs="Times New Roman"/>
          <w:b/>
          <w:sz w:val="24"/>
          <w:szCs w:val="24"/>
        </w:rPr>
        <w:t xml:space="preserve">upplementary </w:t>
      </w:r>
      <w:r w:rsidRPr="00266295">
        <w:rPr>
          <w:rFonts w:ascii="Times New Roman" w:hAnsi="Times New Roman" w:cs="Times New Roman"/>
          <w:b/>
          <w:sz w:val="24"/>
          <w:szCs w:val="24"/>
        </w:rPr>
        <w:t>M</w:t>
      </w:r>
      <w:r w:rsidRPr="00266295">
        <w:rPr>
          <w:rFonts w:ascii="Times New Roman" w:hAnsi="Times New Roman" w:cs="Times New Roman"/>
          <w:b/>
          <w:sz w:val="24"/>
          <w:szCs w:val="24"/>
        </w:rPr>
        <w:t>aterial 1</w:t>
      </w:r>
    </w:p>
    <w:p w:rsidR="00900B32" w:rsidRPr="00266295" w:rsidRDefault="00900B32" w:rsidP="00900B32">
      <w:pPr>
        <w:spacing w:after="0" w:line="480" w:lineRule="auto"/>
        <w:jc w:val="both"/>
        <w:rPr>
          <w:rFonts w:ascii="Times New Roman" w:hAnsi="Times New Roman" w:cs="Times New Roman"/>
          <w:bCs/>
          <w:i/>
          <w:sz w:val="24"/>
          <w:szCs w:val="24"/>
        </w:rPr>
      </w:pPr>
      <w:proofErr w:type="spellStart"/>
      <w:r w:rsidRPr="00266295">
        <w:rPr>
          <w:rFonts w:ascii="Times New Roman" w:hAnsi="Times New Roman" w:cs="Times New Roman"/>
          <w:i/>
          <w:sz w:val="24"/>
          <w:szCs w:val="24"/>
        </w:rPr>
        <w:t>Microplastic</w:t>
      </w:r>
      <w:proofErr w:type="spellEnd"/>
      <w:r w:rsidRPr="00266295">
        <w:rPr>
          <w:rFonts w:ascii="Times New Roman" w:hAnsi="Times New Roman" w:cs="Times New Roman"/>
          <w:i/>
          <w:sz w:val="24"/>
          <w:szCs w:val="24"/>
        </w:rPr>
        <w:t xml:space="preserve"> extraction and identification</w:t>
      </w:r>
    </w:p>
    <w:p w:rsidR="00900B32" w:rsidRPr="00900B32" w:rsidRDefault="00900B32" w:rsidP="00900B32">
      <w:pPr>
        <w:spacing w:after="0" w:line="480" w:lineRule="auto"/>
        <w:jc w:val="both"/>
        <w:rPr>
          <w:rFonts w:ascii="Times New Roman" w:hAnsi="Times New Roman" w:cs="Times New Roman"/>
          <w:sz w:val="24"/>
          <w:szCs w:val="24"/>
        </w:rPr>
      </w:pPr>
      <w:r w:rsidRPr="00900B32">
        <w:rPr>
          <w:rFonts w:ascii="Times New Roman" w:hAnsi="Times New Roman" w:cs="Times New Roman"/>
          <w:bCs/>
          <w:sz w:val="24"/>
          <w:szCs w:val="24"/>
        </w:rPr>
        <w:t xml:space="preserve">Based on the oxidation method proposed by </w:t>
      </w:r>
      <w:proofErr w:type="spellStart"/>
      <w:r w:rsidRPr="00900B32">
        <w:rPr>
          <w:rFonts w:ascii="Times New Roman" w:hAnsi="Times New Roman" w:cs="Times New Roman"/>
          <w:bCs/>
          <w:sz w:val="24"/>
          <w:szCs w:val="24"/>
        </w:rPr>
        <w:t>Prata</w:t>
      </w:r>
      <w:proofErr w:type="spellEnd"/>
      <w:r w:rsidRPr="00900B32">
        <w:rPr>
          <w:rFonts w:ascii="Times New Roman" w:hAnsi="Times New Roman" w:cs="Times New Roman"/>
          <w:bCs/>
          <w:sz w:val="24"/>
          <w:szCs w:val="24"/>
        </w:rPr>
        <w:t xml:space="preserve"> </w:t>
      </w:r>
      <w:r w:rsidRPr="00900B32">
        <w:rPr>
          <w:rFonts w:ascii="Times New Roman" w:hAnsi="Times New Roman" w:cs="Times New Roman"/>
          <w:bCs/>
          <w:iCs/>
          <w:sz w:val="24"/>
          <w:szCs w:val="24"/>
        </w:rPr>
        <w:t>et al.</w:t>
      </w:r>
      <w:r w:rsidRPr="00900B32">
        <w:rPr>
          <w:rFonts w:ascii="Times New Roman" w:hAnsi="Times New Roman" w:cs="Times New Roman"/>
          <w:bCs/>
          <w:sz w:val="24"/>
          <w:szCs w:val="24"/>
        </w:rPr>
        <w:t xml:space="preserve"> (2019), approximately </w:t>
      </w:r>
      <w:r w:rsidRPr="00900B32">
        <w:rPr>
          <w:rFonts w:ascii="Times New Roman" w:hAnsi="Times New Roman" w:cs="Times New Roman"/>
          <w:sz w:val="24"/>
          <w:szCs w:val="24"/>
        </w:rPr>
        <w:t>100 ml of 30% H</w:t>
      </w:r>
      <w:r w:rsidRPr="00900B32">
        <w:rPr>
          <w:rFonts w:ascii="Times New Roman" w:hAnsi="Times New Roman" w:cs="Times New Roman"/>
          <w:sz w:val="24"/>
          <w:szCs w:val="24"/>
          <w:vertAlign w:val="subscript"/>
        </w:rPr>
        <w:t>2</w:t>
      </w:r>
      <w:r w:rsidRPr="00900B32">
        <w:rPr>
          <w:rFonts w:ascii="Times New Roman" w:hAnsi="Times New Roman" w:cs="Times New Roman"/>
          <w:sz w:val="24"/>
          <w:szCs w:val="24"/>
        </w:rPr>
        <w:t>O</w:t>
      </w:r>
      <w:r w:rsidRPr="00900B32">
        <w:rPr>
          <w:rFonts w:ascii="Times New Roman" w:hAnsi="Times New Roman" w:cs="Times New Roman"/>
          <w:sz w:val="24"/>
          <w:szCs w:val="24"/>
          <w:vertAlign w:val="subscript"/>
        </w:rPr>
        <w:t>2</w:t>
      </w:r>
      <w:r w:rsidRPr="00900B32">
        <w:rPr>
          <w:rFonts w:ascii="Times New Roman" w:hAnsi="Times New Roman" w:cs="Times New Roman"/>
          <w:sz w:val="24"/>
          <w:szCs w:val="24"/>
        </w:rPr>
        <w:t xml:space="preserve"> (analytical grade) with an iron catalyst (Fe II 0.05 M) were used</w:t>
      </w:r>
      <w:r w:rsidRPr="00900B32">
        <w:rPr>
          <w:rFonts w:ascii="Times New Roman" w:hAnsi="Times New Roman" w:cs="Times New Roman"/>
          <w:bCs/>
          <w:sz w:val="24"/>
          <w:szCs w:val="24"/>
        </w:rPr>
        <w:t xml:space="preserve"> to digest the organic matter depending on the weight of the soft tissue. The glass beaker was covered with aluminum foil and placed in an incubator at 65</w:t>
      </w:r>
      <w:r w:rsidRPr="00900B32">
        <w:rPr>
          <w:rFonts w:ascii="Times New Roman" w:hAnsi="Times New Roman" w:cs="Times New Roman"/>
          <w:sz w:val="24"/>
          <w:szCs w:val="24"/>
        </w:rPr>
        <w:t>°C for 48 hours. After incubating, the bottles were kept at room temperature for 24-48 h, depending on the digestion effect of the soft tissue (</w:t>
      </w:r>
      <w:proofErr w:type="spellStart"/>
      <w:r w:rsidRPr="00900B32">
        <w:rPr>
          <w:rFonts w:ascii="Times New Roman" w:hAnsi="Times New Roman" w:cs="Times New Roman"/>
          <w:sz w:val="24"/>
          <w:szCs w:val="24"/>
        </w:rPr>
        <w:t>Avio</w:t>
      </w:r>
      <w:proofErr w:type="spellEnd"/>
      <w:r w:rsidRPr="00900B32">
        <w:rPr>
          <w:rFonts w:ascii="Times New Roman" w:hAnsi="Times New Roman" w:cs="Times New Roman"/>
          <w:sz w:val="24"/>
          <w:szCs w:val="24"/>
        </w:rPr>
        <w:t xml:space="preserve"> </w:t>
      </w:r>
      <w:r w:rsidRPr="00900B32">
        <w:rPr>
          <w:rFonts w:ascii="Times New Roman" w:hAnsi="Times New Roman" w:cs="Times New Roman"/>
          <w:iCs/>
          <w:sz w:val="24"/>
          <w:szCs w:val="24"/>
        </w:rPr>
        <w:t>et al.</w:t>
      </w:r>
      <w:r w:rsidRPr="00900B32">
        <w:rPr>
          <w:rFonts w:ascii="Times New Roman" w:hAnsi="Times New Roman" w:cs="Times New Roman"/>
          <w:i/>
          <w:iCs/>
          <w:sz w:val="24"/>
          <w:szCs w:val="24"/>
        </w:rPr>
        <w:t>,</w:t>
      </w:r>
      <w:r w:rsidRPr="00900B32">
        <w:rPr>
          <w:rFonts w:ascii="Times New Roman" w:hAnsi="Times New Roman" w:cs="Times New Roman"/>
          <w:sz w:val="24"/>
          <w:szCs w:val="24"/>
        </w:rPr>
        <w:t xml:space="preserve"> 2015). After the complete digestion of biological tissues, the contents were sieved through a 45 </w:t>
      </w:r>
      <w:proofErr w:type="spellStart"/>
      <w:r w:rsidRPr="00900B32">
        <w:rPr>
          <w:rFonts w:ascii="Times New Roman" w:hAnsi="Times New Roman" w:cs="Times New Roman"/>
          <w:sz w:val="24"/>
          <w:szCs w:val="24"/>
        </w:rPr>
        <w:t>μm</w:t>
      </w:r>
      <w:proofErr w:type="spellEnd"/>
      <w:r w:rsidRPr="00900B32">
        <w:rPr>
          <w:rFonts w:ascii="Times New Roman" w:hAnsi="Times New Roman" w:cs="Times New Roman"/>
          <w:sz w:val="24"/>
          <w:szCs w:val="24"/>
        </w:rPr>
        <w:t xml:space="preserve"> stainless steel sieve.</w:t>
      </w:r>
      <w:r w:rsidRPr="00900B32">
        <w:rPr>
          <w:rFonts w:ascii="Times New Roman" w:hAnsi="Times New Roman" w:cs="Times New Roman"/>
          <w:b/>
          <w:sz w:val="24"/>
          <w:szCs w:val="24"/>
        </w:rPr>
        <w:t xml:space="preserve"> </w:t>
      </w:r>
      <w:r w:rsidRPr="00900B32">
        <w:rPr>
          <w:rFonts w:ascii="Times New Roman" w:hAnsi="Times New Roman" w:cs="Times New Roman"/>
          <w:bCs/>
          <w:sz w:val="24"/>
          <w:szCs w:val="24"/>
        </w:rPr>
        <w:t xml:space="preserve">The residue on the sieve was taken into a petri dish with double distilled water and kept at room temperature for 48 h to dry and for further analysis. </w:t>
      </w:r>
      <w:r w:rsidRPr="00900B32">
        <w:rPr>
          <w:rFonts w:ascii="Times New Roman" w:hAnsi="Times New Roman" w:cs="Times New Roman"/>
          <w:sz w:val="24"/>
          <w:szCs w:val="24"/>
        </w:rPr>
        <w:t>The samples were visually observed under a microscope (</w:t>
      </w:r>
      <w:proofErr w:type="spellStart"/>
      <w:r w:rsidRPr="00900B32">
        <w:rPr>
          <w:rFonts w:ascii="Times New Roman" w:hAnsi="Times New Roman" w:cs="Times New Roman"/>
          <w:sz w:val="24"/>
          <w:szCs w:val="24"/>
        </w:rPr>
        <w:t>ZenithLab</w:t>
      </w:r>
      <w:proofErr w:type="spellEnd"/>
      <w:r w:rsidRPr="00900B32">
        <w:rPr>
          <w:rFonts w:ascii="Times New Roman" w:hAnsi="Times New Roman" w:cs="Times New Roman"/>
          <w:sz w:val="24"/>
          <w:szCs w:val="24"/>
        </w:rPr>
        <w:t xml:space="preserve"> Binocular Microscope XSZ-107BN, China), and several snaps at different magnifications (25-40) were taken for further illustrations using an </w:t>
      </w:r>
      <w:proofErr w:type="spellStart"/>
      <w:r w:rsidRPr="00900B32">
        <w:rPr>
          <w:rFonts w:ascii="Times New Roman" w:hAnsi="Times New Roman" w:cs="Times New Roman"/>
          <w:sz w:val="24"/>
          <w:szCs w:val="24"/>
        </w:rPr>
        <w:t>Optika</w:t>
      </w:r>
      <w:proofErr w:type="spellEnd"/>
      <w:r w:rsidRPr="00900B32">
        <w:rPr>
          <w:rFonts w:ascii="Times New Roman" w:hAnsi="Times New Roman" w:cs="Times New Roman"/>
          <w:sz w:val="24"/>
          <w:szCs w:val="24"/>
        </w:rPr>
        <w:t xml:space="preserve"> digital camera. MP particles were assessed visually first (Hidalgo-</w:t>
      </w:r>
      <w:proofErr w:type="spellStart"/>
      <w:r w:rsidRPr="00900B32">
        <w:rPr>
          <w:rFonts w:ascii="Times New Roman" w:hAnsi="Times New Roman" w:cs="Times New Roman"/>
          <w:sz w:val="24"/>
          <w:szCs w:val="24"/>
        </w:rPr>
        <w:t>Ruz</w:t>
      </w:r>
      <w:proofErr w:type="spellEnd"/>
      <w:r w:rsidRPr="00900B32">
        <w:rPr>
          <w:rFonts w:ascii="Times New Roman" w:hAnsi="Times New Roman" w:cs="Times New Roman"/>
          <w:sz w:val="24"/>
          <w:szCs w:val="24"/>
        </w:rPr>
        <w:t xml:space="preserve"> </w:t>
      </w:r>
      <w:r w:rsidRPr="00900B32">
        <w:rPr>
          <w:rFonts w:ascii="Times New Roman" w:hAnsi="Times New Roman" w:cs="Times New Roman"/>
          <w:iCs/>
          <w:sz w:val="24"/>
          <w:szCs w:val="24"/>
        </w:rPr>
        <w:t>et al.</w:t>
      </w:r>
      <w:r w:rsidRPr="00900B32">
        <w:rPr>
          <w:rFonts w:ascii="Times New Roman" w:hAnsi="Times New Roman" w:cs="Times New Roman"/>
          <w:i/>
          <w:iCs/>
          <w:sz w:val="24"/>
          <w:szCs w:val="24"/>
        </w:rPr>
        <w:t>,</w:t>
      </w:r>
      <w:r w:rsidRPr="00900B32">
        <w:rPr>
          <w:rFonts w:ascii="Times New Roman" w:hAnsi="Times New Roman" w:cs="Times New Roman"/>
          <w:sz w:val="24"/>
          <w:szCs w:val="24"/>
        </w:rPr>
        <w:t xml:space="preserve"> 2012). MPs were classified according to Li </w:t>
      </w:r>
      <w:r w:rsidRPr="00900B32">
        <w:rPr>
          <w:rFonts w:ascii="Times New Roman" w:hAnsi="Times New Roman" w:cs="Times New Roman"/>
          <w:iCs/>
          <w:sz w:val="24"/>
          <w:szCs w:val="24"/>
        </w:rPr>
        <w:t>et al.</w:t>
      </w:r>
      <w:r w:rsidRPr="00900B32">
        <w:rPr>
          <w:rFonts w:ascii="Times New Roman" w:hAnsi="Times New Roman" w:cs="Times New Roman"/>
          <w:sz w:val="24"/>
          <w:szCs w:val="24"/>
        </w:rPr>
        <w:t xml:space="preserve"> (2016) and categorized into fibers (elongated), particles (small angular pieces), and pellets (spherical, ovoid). Each particle's longest or widest dimensions were measured to the nearest millimeters (Phillips and Bonner, 2015), and the plastic smaller than 5 mm was counted. </w:t>
      </w:r>
      <w:proofErr w:type="spellStart"/>
      <w:r w:rsidRPr="00900B32">
        <w:rPr>
          <w:rFonts w:ascii="Times New Roman" w:hAnsi="Times New Roman" w:cs="Times New Roman"/>
          <w:sz w:val="24"/>
          <w:szCs w:val="24"/>
        </w:rPr>
        <w:t>Microplastics</w:t>
      </w:r>
      <w:proofErr w:type="spellEnd"/>
      <w:r w:rsidRPr="00900B32">
        <w:rPr>
          <w:rFonts w:ascii="Times New Roman" w:hAnsi="Times New Roman" w:cs="Times New Roman"/>
          <w:sz w:val="24"/>
          <w:szCs w:val="24"/>
        </w:rPr>
        <w:t xml:space="preserve"> are also classified into 5 colors of red, blue, black, white/transparent, and green followed by method described in Cheung </w:t>
      </w:r>
      <w:r w:rsidRPr="00900B32">
        <w:rPr>
          <w:rFonts w:ascii="Times New Roman" w:hAnsi="Times New Roman" w:cs="Times New Roman"/>
          <w:iCs/>
          <w:sz w:val="24"/>
          <w:szCs w:val="24"/>
        </w:rPr>
        <w:t>et al.</w:t>
      </w:r>
      <w:r w:rsidRPr="00900B32">
        <w:rPr>
          <w:rFonts w:ascii="Times New Roman" w:hAnsi="Times New Roman" w:cs="Times New Roman"/>
          <w:sz w:val="24"/>
          <w:szCs w:val="24"/>
        </w:rPr>
        <w:t xml:space="preserve"> (2016). Of the determined plastic particles (i.e. 573 particles), 85 items were selected and verified spectrally (15% of all identified MPs) with a micro-Fourier Transformed Infrared Spectroscope (Model-8900, Shimadzu, Japan). Transmittance mode was applied for transparent and semi-transparent particles. An attenuated total reflection mode was applied for opaque particles using gold-coated glass microscope slides. The spectrum range was set at 4500 to 675 cm−1 with a collection time of 3 s and 16 co-scans for each measurement. The spectral resolution was 8 cm−1 for all of the samples. Aperture size ranged from 50 × 50 cm−1 to 150 </w:t>
      </w:r>
      <w:r w:rsidRPr="00900B32">
        <w:rPr>
          <w:rFonts w:ascii="Times New Roman" w:hAnsi="Times New Roman" w:cs="Times New Roman"/>
          <w:sz w:val="24"/>
          <w:szCs w:val="24"/>
        </w:rPr>
        <w:lastRenderedPageBreak/>
        <w:t xml:space="preserve">× 150 cm−1, depending on the size of the particles. All the spectra were later compared with the library of reference spectra polymers to verify the polymer type (Murphy </w:t>
      </w:r>
      <w:r w:rsidRPr="00900B32">
        <w:rPr>
          <w:rFonts w:ascii="Times New Roman" w:hAnsi="Times New Roman" w:cs="Times New Roman"/>
          <w:iCs/>
          <w:sz w:val="24"/>
          <w:szCs w:val="24"/>
        </w:rPr>
        <w:t>et al.</w:t>
      </w:r>
      <w:r w:rsidRPr="00900B32">
        <w:rPr>
          <w:rFonts w:ascii="Times New Roman" w:hAnsi="Times New Roman" w:cs="Times New Roman"/>
          <w:i/>
          <w:iCs/>
          <w:sz w:val="24"/>
          <w:szCs w:val="24"/>
        </w:rPr>
        <w:t>,</w:t>
      </w:r>
      <w:r w:rsidRPr="00900B32">
        <w:rPr>
          <w:rFonts w:ascii="Times New Roman" w:hAnsi="Times New Roman" w:cs="Times New Roman"/>
          <w:sz w:val="24"/>
          <w:szCs w:val="24"/>
        </w:rPr>
        <w:t xml:space="preserve"> 2017). </w:t>
      </w:r>
    </w:p>
    <w:p w:rsidR="00900B32" w:rsidRPr="00900B32" w:rsidRDefault="00900B32" w:rsidP="00900B32">
      <w:pPr>
        <w:spacing w:after="0" w:line="480" w:lineRule="auto"/>
        <w:jc w:val="both"/>
        <w:rPr>
          <w:rFonts w:ascii="Times New Roman" w:hAnsi="Times New Roman" w:cs="Times New Roman"/>
          <w:sz w:val="24"/>
          <w:szCs w:val="24"/>
        </w:rPr>
      </w:pPr>
      <w:bookmarkStart w:id="0" w:name="_GoBack"/>
      <w:bookmarkEnd w:id="0"/>
    </w:p>
    <w:p w:rsidR="00900B32" w:rsidRPr="00266295" w:rsidRDefault="00900B32" w:rsidP="00900B32">
      <w:pPr>
        <w:spacing w:after="0" w:line="480" w:lineRule="auto"/>
        <w:jc w:val="both"/>
        <w:rPr>
          <w:rFonts w:ascii="Times New Roman" w:hAnsi="Times New Roman" w:cs="Times New Roman"/>
          <w:i/>
          <w:sz w:val="24"/>
          <w:szCs w:val="24"/>
        </w:rPr>
      </w:pPr>
      <w:r w:rsidRPr="00266295">
        <w:rPr>
          <w:rFonts w:ascii="Times New Roman" w:hAnsi="Times New Roman" w:cs="Times New Roman"/>
          <w:i/>
          <w:sz w:val="24"/>
          <w:szCs w:val="24"/>
        </w:rPr>
        <w:t>Contamination control</w:t>
      </w:r>
    </w:p>
    <w:p w:rsidR="00687C8B" w:rsidRDefault="00900B32" w:rsidP="00900B32">
      <w:pPr>
        <w:spacing w:after="0" w:line="480" w:lineRule="auto"/>
        <w:jc w:val="both"/>
        <w:rPr>
          <w:rFonts w:ascii="Times New Roman" w:hAnsi="Times New Roman" w:cs="Times New Roman"/>
          <w:sz w:val="24"/>
          <w:szCs w:val="24"/>
        </w:rPr>
      </w:pPr>
      <w:r w:rsidRPr="00900B32">
        <w:rPr>
          <w:rFonts w:ascii="Times New Roman" w:hAnsi="Times New Roman" w:cs="Times New Roman"/>
          <w:bCs/>
          <w:sz w:val="24"/>
          <w:szCs w:val="24"/>
        </w:rPr>
        <w:t>All apparatus was purified three times with filtered double distilled water and covered with aluminum foil to reduce the chances of contamination (</w:t>
      </w:r>
      <w:proofErr w:type="spellStart"/>
      <w:r w:rsidRPr="00900B32">
        <w:rPr>
          <w:rFonts w:ascii="Times New Roman" w:hAnsi="Times New Roman" w:cs="Times New Roman"/>
          <w:sz w:val="24"/>
          <w:szCs w:val="24"/>
          <w:shd w:val="clear" w:color="auto" w:fill="FFFFFF"/>
        </w:rPr>
        <w:t>Bogdanowicz</w:t>
      </w:r>
      <w:proofErr w:type="spellEnd"/>
      <w:r w:rsidRPr="00900B32">
        <w:rPr>
          <w:rFonts w:ascii="Times New Roman" w:hAnsi="Times New Roman" w:cs="Times New Roman"/>
          <w:bCs/>
          <w:sz w:val="24"/>
          <w:szCs w:val="24"/>
        </w:rPr>
        <w:t xml:space="preserve"> </w:t>
      </w:r>
      <w:r w:rsidRPr="00900B32">
        <w:rPr>
          <w:rFonts w:ascii="Times New Roman" w:hAnsi="Times New Roman" w:cs="Times New Roman"/>
          <w:bCs/>
          <w:iCs/>
          <w:sz w:val="24"/>
          <w:szCs w:val="24"/>
        </w:rPr>
        <w:t>et al.</w:t>
      </w:r>
      <w:r w:rsidRPr="00900B32">
        <w:rPr>
          <w:rFonts w:ascii="Times New Roman" w:hAnsi="Times New Roman" w:cs="Times New Roman"/>
          <w:bCs/>
          <w:i/>
          <w:iCs/>
          <w:sz w:val="24"/>
          <w:szCs w:val="24"/>
        </w:rPr>
        <w:t>,</w:t>
      </w:r>
      <w:r w:rsidRPr="00900B32">
        <w:rPr>
          <w:rFonts w:ascii="Times New Roman" w:hAnsi="Times New Roman" w:cs="Times New Roman"/>
          <w:bCs/>
          <w:sz w:val="24"/>
          <w:szCs w:val="24"/>
        </w:rPr>
        <w:t xml:space="preserve"> 2021). Separation and enumeration of MPs were conducted in clean, separate rooms with access to limited personnel. Powder-free latex gloves and cotton lab coats were used throughout the analysis to reduce the emission of fiber from clothes (Kobayashi et al., 2021). Some preventive measures and standard provisions were taken in the laboratory, including covering all materials with aluminum foils and lids/covers immediately after washing and each individual step to avoid cross-contamination (Zhou </w:t>
      </w:r>
      <w:r w:rsidRPr="00900B32">
        <w:rPr>
          <w:rFonts w:ascii="Times New Roman" w:hAnsi="Times New Roman" w:cs="Times New Roman"/>
          <w:bCs/>
          <w:iCs/>
          <w:sz w:val="24"/>
          <w:szCs w:val="24"/>
        </w:rPr>
        <w:t>et al.</w:t>
      </w:r>
      <w:r w:rsidRPr="00900B32">
        <w:rPr>
          <w:rFonts w:ascii="Times New Roman" w:hAnsi="Times New Roman" w:cs="Times New Roman"/>
          <w:bCs/>
          <w:i/>
          <w:iCs/>
          <w:sz w:val="24"/>
          <w:szCs w:val="24"/>
        </w:rPr>
        <w:t>,</w:t>
      </w:r>
      <w:r w:rsidRPr="00900B32">
        <w:rPr>
          <w:rFonts w:ascii="Times New Roman" w:hAnsi="Times New Roman" w:cs="Times New Roman"/>
          <w:bCs/>
          <w:sz w:val="24"/>
          <w:szCs w:val="24"/>
        </w:rPr>
        <w:t xml:space="preserve"> 2018). One blank extraction group without tissue was performed simultaneously to correct potential procedural contamination, and no such record of airborne </w:t>
      </w:r>
      <w:proofErr w:type="spellStart"/>
      <w:r w:rsidRPr="00900B32">
        <w:rPr>
          <w:rFonts w:ascii="Times New Roman" w:hAnsi="Times New Roman" w:cs="Times New Roman"/>
          <w:bCs/>
          <w:sz w:val="24"/>
          <w:szCs w:val="24"/>
        </w:rPr>
        <w:t>microplastics</w:t>
      </w:r>
      <w:proofErr w:type="spellEnd"/>
      <w:r w:rsidRPr="00900B32">
        <w:rPr>
          <w:rFonts w:ascii="Times New Roman" w:hAnsi="Times New Roman" w:cs="Times New Roman"/>
          <w:bCs/>
          <w:sz w:val="24"/>
          <w:szCs w:val="24"/>
        </w:rPr>
        <w:t xml:space="preserve"> were found.</w:t>
      </w:r>
    </w:p>
    <w:p w:rsidR="00900B32" w:rsidRDefault="00900B32" w:rsidP="00900B32">
      <w:pPr>
        <w:spacing w:after="0" w:line="480" w:lineRule="auto"/>
        <w:rPr>
          <w:rFonts w:ascii="Times New Roman" w:hAnsi="Times New Roman" w:cs="Times New Roman"/>
          <w:sz w:val="24"/>
          <w:szCs w:val="24"/>
        </w:rPr>
      </w:pPr>
    </w:p>
    <w:p w:rsidR="00900B32" w:rsidRDefault="00900B32" w:rsidP="00900B32">
      <w:pPr>
        <w:spacing w:after="0" w:line="480" w:lineRule="auto"/>
        <w:rPr>
          <w:rFonts w:ascii="Times New Roman" w:hAnsi="Times New Roman" w:cs="Times New Roman"/>
          <w:sz w:val="24"/>
          <w:szCs w:val="24"/>
        </w:rPr>
      </w:pPr>
    </w:p>
    <w:p w:rsidR="00900B32" w:rsidRPr="00900B32" w:rsidRDefault="00900B32" w:rsidP="00900B32">
      <w:pPr>
        <w:spacing w:after="0" w:line="480" w:lineRule="auto"/>
        <w:rPr>
          <w:rFonts w:ascii="Times New Roman" w:hAnsi="Times New Roman" w:cs="Times New Roman"/>
          <w:sz w:val="24"/>
          <w:szCs w:val="24"/>
        </w:rPr>
      </w:pPr>
    </w:p>
    <w:sectPr w:rsidR="00900B32" w:rsidRPr="00900B32" w:rsidSect="00900B32">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B32"/>
    <w:rsid w:val="00266295"/>
    <w:rsid w:val="00687C8B"/>
    <w:rsid w:val="00900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07CD12-0D96-40E8-A3B4-8315860D3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0B32"/>
    <w:rPr>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490</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2023-08-08T06:09:00Z</dcterms:created>
  <dcterms:modified xsi:type="dcterms:W3CDTF">2023-08-08T06:12:00Z</dcterms:modified>
</cp:coreProperties>
</file>