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83939" w14:textId="7309ACD7" w:rsidR="00AD70FB" w:rsidRPr="00AD70FB" w:rsidRDefault="00AD70FB" w:rsidP="00AD70FB">
      <w:pPr>
        <w:rPr>
          <w:rFonts w:ascii="Times New Roman" w:eastAsia="等线" w:hAnsi="Times New Roman" w:cs="Times New Roman" w:hint="eastAsia"/>
          <w:color w:val="101214"/>
          <w:szCs w:val="21"/>
        </w:rPr>
      </w:pPr>
      <w:bookmarkStart w:id="0" w:name="_Hlk144200809"/>
      <w:r w:rsidRPr="00AD70FB">
        <w:rPr>
          <w:rFonts w:ascii="Times New Roman" w:eastAsia="宋体" w:hAnsi="Times New Roman" w:cs="Times New Roman"/>
          <w:b/>
          <w:bCs/>
          <w:sz w:val="28"/>
          <w:szCs w:val="24"/>
        </w:rPr>
        <w:t>Figure legends</w:t>
      </w:r>
      <w:bookmarkEnd w:id="0"/>
    </w:p>
    <w:p w14:paraId="41086CC1" w14:textId="6C21EDAF" w:rsidR="00AD70FB" w:rsidRPr="00AD70FB" w:rsidRDefault="00AD70FB" w:rsidP="00AD70FB">
      <w:pPr>
        <w:spacing w:afterLines="50" w:after="156" w:line="360" w:lineRule="auto"/>
        <w:rPr>
          <w:rFonts w:ascii="Times New Roman" w:eastAsia="宋体" w:hAnsi="Times New Roman" w:cs="Times New Roman"/>
          <w:kern w:val="0"/>
          <w:szCs w:val="21"/>
        </w:rPr>
      </w:pPr>
      <w:r w:rsidRPr="00AD70FB">
        <w:rPr>
          <w:rFonts w:ascii="Times New Roman" w:eastAsia="宋体" w:hAnsi="Times New Roman" w:cs="Times New Roman"/>
          <w:b/>
          <w:bCs/>
          <w:kern w:val="0"/>
          <w:szCs w:val="21"/>
        </w:rPr>
        <w:t>Fig. S1 Heatmap of dominant OTUs in fish and environment samples.</w:t>
      </w:r>
      <w:r w:rsidRPr="00AD70FB">
        <w:rPr>
          <w:rFonts w:ascii="Times New Roman" w:eastAsia="宋体" w:hAnsi="Times New Roman" w:cs="Times New Roman"/>
          <w:b/>
          <w:sz w:val="24"/>
          <w:szCs w:val="21"/>
        </w:rPr>
        <w:t xml:space="preserve"> </w:t>
      </w:r>
      <w:r w:rsidRPr="00AD70FB">
        <w:rPr>
          <w:rFonts w:ascii="Times New Roman" w:eastAsia="宋体" w:hAnsi="Times New Roman" w:cs="Times New Roman"/>
          <w:kern w:val="0"/>
          <w:szCs w:val="21"/>
        </w:rPr>
        <w:t xml:space="preserve">The column and row name </w:t>
      </w:r>
      <w:proofErr w:type="gramStart"/>
      <w:r w:rsidRPr="00AD70FB">
        <w:rPr>
          <w:rFonts w:ascii="Times New Roman" w:eastAsia="宋体" w:hAnsi="Times New Roman" w:cs="Times New Roman"/>
          <w:kern w:val="0"/>
          <w:szCs w:val="21"/>
        </w:rPr>
        <w:t>was</w:t>
      </w:r>
      <w:proofErr w:type="gramEnd"/>
      <w:r w:rsidRPr="00AD70FB">
        <w:rPr>
          <w:rFonts w:ascii="Times New Roman" w:eastAsia="宋体" w:hAnsi="Times New Roman" w:cs="Times New Roman"/>
          <w:kern w:val="0"/>
          <w:szCs w:val="21"/>
        </w:rPr>
        <w:t xml:space="preserve"> sample name and </w:t>
      </w:r>
      <w:proofErr w:type="spellStart"/>
      <w:r w:rsidRPr="00AD70FB">
        <w:rPr>
          <w:rFonts w:ascii="Times New Roman" w:eastAsia="宋体" w:hAnsi="Times New Roman" w:cs="Times New Roman"/>
          <w:kern w:val="0"/>
          <w:szCs w:val="21"/>
        </w:rPr>
        <w:t>specises</w:t>
      </w:r>
      <w:proofErr w:type="spellEnd"/>
      <w:r w:rsidRPr="00AD70FB">
        <w:rPr>
          <w:rFonts w:ascii="Times New Roman" w:eastAsia="宋体" w:hAnsi="Times New Roman" w:cs="Times New Roman"/>
          <w:kern w:val="0"/>
          <w:szCs w:val="21"/>
        </w:rPr>
        <w:t xml:space="preserve"> name respectively, the tree at the top of the figure was the sample cluster tree, the tree on the left of the figure was the </w:t>
      </w:r>
      <w:proofErr w:type="spellStart"/>
      <w:r w:rsidRPr="00AD70FB">
        <w:rPr>
          <w:rFonts w:ascii="Times New Roman" w:eastAsia="宋体" w:hAnsi="Times New Roman" w:cs="Times New Roman"/>
          <w:kern w:val="0"/>
          <w:szCs w:val="21"/>
        </w:rPr>
        <w:t>specises</w:t>
      </w:r>
      <w:proofErr w:type="spellEnd"/>
      <w:r w:rsidRPr="00AD70FB">
        <w:rPr>
          <w:rFonts w:ascii="Times New Roman" w:eastAsia="宋体" w:hAnsi="Times New Roman" w:cs="Times New Roman"/>
          <w:kern w:val="0"/>
          <w:szCs w:val="21"/>
        </w:rPr>
        <w:t xml:space="preserve"> cluster tree, and the color of each square in the heatmap was corresponded with the relative abundance value of the </w:t>
      </w:r>
      <w:proofErr w:type="spellStart"/>
      <w:r w:rsidRPr="00AD70FB">
        <w:rPr>
          <w:rFonts w:ascii="Times New Roman" w:eastAsia="宋体" w:hAnsi="Times New Roman" w:cs="Times New Roman"/>
          <w:kern w:val="0"/>
          <w:szCs w:val="21"/>
        </w:rPr>
        <w:t>specises</w:t>
      </w:r>
      <w:proofErr w:type="spellEnd"/>
      <w:r w:rsidRPr="00AD70FB">
        <w:rPr>
          <w:rFonts w:ascii="Times New Roman" w:eastAsia="宋体" w:hAnsi="Times New Roman" w:cs="Times New Roman"/>
          <w:kern w:val="0"/>
          <w:szCs w:val="21"/>
        </w:rPr>
        <w:t>.</w:t>
      </w:r>
    </w:p>
    <w:p w14:paraId="7B40EFBE" w14:textId="77777777" w:rsidR="00AD70FB" w:rsidRPr="00AD70FB" w:rsidRDefault="00AD70FB" w:rsidP="00AD70FB">
      <w:pPr>
        <w:spacing w:afterLines="50" w:after="156" w:line="360" w:lineRule="auto"/>
        <w:rPr>
          <w:rFonts w:ascii="Times New Roman" w:eastAsia="宋体" w:hAnsi="Times New Roman" w:cs="Times New Roman"/>
          <w:kern w:val="0"/>
          <w:szCs w:val="21"/>
        </w:rPr>
      </w:pPr>
      <w:r w:rsidRPr="00AD70FB">
        <w:rPr>
          <w:rFonts w:ascii="Times New Roman" w:eastAsia="宋体" w:hAnsi="Times New Roman" w:cs="Times New Roman"/>
          <w:b/>
          <w:bCs/>
          <w:kern w:val="0"/>
          <w:szCs w:val="21"/>
        </w:rPr>
        <w:t xml:space="preserve">Fig. S2 </w:t>
      </w:r>
      <w:proofErr w:type="spellStart"/>
      <w:r w:rsidRPr="00AD70FB">
        <w:rPr>
          <w:rFonts w:ascii="Times New Roman" w:eastAsia="宋体" w:hAnsi="Times New Roman" w:cs="Times New Roman"/>
          <w:b/>
          <w:bCs/>
          <w:kern w:val="0"/>
          <w:szCs w:val="21"/>
        </w:rPr>
        <w:t>Anosim</w:t>
      </w:r>
      <w:proofErr w:type="spellEnd"/>
      <w:r w:rsidRPr="00AD70FB">
        <w:rPr>
          <w:rFonts w:ascii="Times New Roman" w:eastAsia="宋体" w:hAnsi="Times New Roman" w:cs="Times New Roman"/>
          <w:b/>
          <w:bCs/>
          <w:kern w:val="0"/>
          <w:szCs w:val="21"/>
        </w:rPr>
        <w:t xml:space="preserve"> analysis was used to compare the differences of gut microbiota among carp, crucian carp and grass carp. </w:t>
      </w:r>
      <w:r w:rsidRPr="00AD70FB">
        <w:rPr>
          <w:rFonts w:ascii="Times New Roman" w:eastAsia="宋体" w:hAnsi="Times New Roman" w:cs="Times New Roman"/>
          <w:kern w:val="0"/>
          <w:szCs w:val="21"/>
        </w:rPr>
        <w:t xml:space="preserve">(A) </w:t>
      </w:r>
      <w:proofErr w:type="spellStart"/>
      <w:r w:rsidRPr="00AD70FB">
        <w:rPr>
          <w:rFonts w:ascii="Times New Roman" w:eastAsia="宋体" w:hAnsi="Times New Roman" w:cs="Times New Roman"/>
          <w:kern w:val="0"/>
          <w:szCs w:val="21"/>
        </w:rPr>
        <w:t>Anosim</w:t>
      </w:r>
      <w:proofErr w:type="spellEnd"/>
      <w:r w:rsidRPr="00AD70FB">
        <w:rPr>
          <w:rFonts w:ascii="Times New Roman" w:eastAsia="宋体" w:hAnsi="Times New Roman" w:cs="Times New Roman"/>
          <w:kern w:val="0"/>
          <w:szCs w:val="21"/>
        </w:rPr>
        <w:t xml:space="preserve"> of CA and CC. “Between” on X axis </w:t>
      </w:r>
      <w:proofErr w:type="spellStart"/>
      <w:r w:rsidRPr="00AD70FB">
        <w:rPr>
          <w:rFonts w:ascii="Times New Roman" w:eastAsia="宋体" w:hAnsi="Times New Roman" w:cs="Times New Roman"/>
          <w:kern w:val="0"/>
          <w:szCs w:val="21"/>
        </w:rPr>
        <w:t>standed</w:t>
      </w:r>
      <w:proofErr w:type="spellEnd"/>
      <w:r w:rsidRPr="00AD70FB">
        <w:rPr>
          <w:rFonts w:ascii="Times New Roman" w:eastAsia="宋体" w:hAnsi="Times New Roman" w:cs="Times New Roman"/>
          <w:kern w:val="0"/>
          <w:szCs w:val="21"/>
        </w:rPr>
        <w:t xml:space="preserve"> for the result of CA and CC, “CA” and “CC” on X axis denoted the intragroup result of crucian carp and common carp separately. (B) </w:t>
      </w:r>
      <w:proofErr w:type="spellStart"/>
      <w:r w:rsidRPr="00AD70FB">
        <w:rPr>
          <w:rFonts w:ascii="Times New Roman" w:eastAsia="宋体" w:hAnsi="Times New Roman" w:cs="Times New Roman"/>
          <w:kern w:val="0"/>
          <w:szCs w:val="21"/>
        </w:rPr>
        <w:t>Anosim</w:t>
      </w:r>
      <w:proofErr w:type="spellEnd"/>
      <w:r w:rsidRPr="00AD70FB">
        <w:rPr>
          <w:rFonts w:ascii="Times New Roman" w:eastAsia="宋体" w:hAnsi="Times New Roman" w:cs="Times New Roman"/>
          <w:kern w:val="0"/>
          <w:szCs w:val="21"/>
        </w:rPr>
        <w:t xml:space="preserve"> of C</w:t>
      </w:r>
      <w:r w:rsidRPr="00AD70FB">
        <w:rPr>
          <w:rFonts w:ascii="Times New Roman" w:eastAsia="宋体" w:hAnsi="Times New Roman" w:cs="Times New Roman" w:hint="eastAsia"/>
          <w:kern w:val="0"/>
          <w:szCs w:val="21"/>
        </w:rPr>
        <w:t>C</w:t>
      </w:r>
      <w:r w:rsidRPr="00AD70FB">
        <w:rPr>
          <w:rFonts w:ascii="Times New Roman" w:eastAsia="宋体" w:hAnsi="Times New Roman" w:cs="Times New Roman"/>
          <w:kern w:val="0"/>
          <w:szCs w:val="21"/>
        </w:rPr>
        <w:t xml:space="preserve"> and </w:t>
      </w:r>
      <w:r w:rsidRPr="00AD70FB">
        <w:rPr>
          <w:rFonts w:ascii="Times New Roman" w:eastAsia="宋体" w:hAnsi="Times New Roman" w:cs="Times New Roman" w:hint="eastAsia"/>
          <w:kern w:val="0"/>
          <w:szCs w:val="21"/>
        </w:rPr>
        <w:t>CI</w:t>
      </w:r>
      <w:r w:rsidRPr="00AD70FB">
        <w:rPr>
          <w:rFonts w:ascii="Times New Roman" w:eastAsia="宋体" w:hAnsi="Times New Roman" w:cs="Times New Roman"/>
          <w:kern w:val="0"/>
          <w:szCs w:val="21"/>
        </w:rPr>
        <w:t xml:space="preserve">. “Between” on X axis </w:t>
      </w:r>
      <w:proofErr w:type="spellStart"/>
      <w:r w:rsidRPr="00AD70FB">
        <w:rPr>
          <w:rFonts w:ascii="Times New Roman" w:eastAsia="宋体" w:hAnsi="Times New Roman" w:cs="Times New Roman"/>
          <w:kern w:val="0"/>
          <w:szCs w:val="21"/>
        </w:rPr>
        <w:t>standed</w:t>
      </w:r>
      <w:proofErr w:type="spellEnd"/>
      <w:r w:rsidRPr="00AD70FB">
        <w:rPr>
          <w:rFonts w:ascii="Times New Roman" w:eastAsia="宋体" w:hAnsi="Times New Roman" w:cs="Times New Roman"/>
          <w:kern w:val="0"/>
          <w:szCs w:val="21"/>
        </w:rPr>
        <w:t xml:space="preserve"> for the result of C</w:t>
      </w:r>
      <w:r w:rsidRPr="00AD70FB">
        <w:rPr>
          <w:rFonts w:ascii="Times New Roman" w:eastAsia="宋体" w:hAnsi="Times New Roman" w:cs="Times New Roman" w:hint="eastAsia"/>
          <w:kern w:val="0"/>
          <w:szCs w:val="21"/>
        </w:rPr>
        <w:t>C</w:t>
      </w:r>
      <w:r w:rsidRPr="00AD70FB">
        <w:rPr>
          <w:rFonts w:ascii="Times New Roman" w:eastAsia="宋体" w:hAnsi="Times New Roman" w:cs="Times New Roman"/>
          <w:kern w:val="0"/>
          <w:szCs w:val="21"/>
        </w:rPr>
        <w:t xml:space="preserve"> and </w:t>
      </w:r>
      <w:r w:rsidRPr="00AD70FB">
        <w:rPr>
          <w:rFonts w:ascii="Times New Roman" w:eastAsia="宋体" w:hAnsi="Times New Roman" w:cs="Times New Roman" w:hint="eastAsia"/>
          <w:kern w:val="0"/>
          <w:szCs w:val="21"/>
        </w:rPr>
        <w:t>CI</w:t>
      </w:r>
      <w:r w:rsidRPr="00AD70FB">
        <w:rPr>
          <w:rFonts w:ascii="Times New Roman" w:eastAsia="宋体" w:hAnsi="Times New Roman" w:cs="Times New Roman"/>
          <w:kern w:val="0"/>
          <w:szCs w:val="21"/>
        </w:rPr>
        <w:t>, “C</w:t>
      </w:r>
      <w:r w:rsidRPr="00AD70FB">
        <w:rPr>
          <w:rFonts w:ascii="Times New Roman" w:eastAsia="宋体" w:hAnsi="Times New Roman" w:cs="Times New Roman" w:hint="eastAsia"/>
          <w:kern w:val="0"/>
          <w:szCs w:val="21"/>
        </w:rPr>
        <w:t>C</w:t>
      </w:r>
      <w:r w:rsidRPr="00AD70FB">
        <w:rPr>
          <w:rFonts w:ascii="Times New Roman" w:eastAsia="宋体" w:hAnsi="Times New Roman" w:cs="Times New Roman"/>
          <w:kern w:val="0"/>
          <w:szCs w:val="21"/>
        </w:rPr>
        <w:t>” and “C</w:t>
      </w:r>
      <w:r w:rsidRPr="00AD70FB">
        <w:rPr>
          <w:rFonts w:ascii="Times New Roman" w:eastAsia="宋体" w:hAnsi="Times New Roman" w:cs="Times New Roman" w:hint="eastAsia"/>
          <w:kern w:val="0"/>
          <w:szCs w:val="21"/>
        </w:rPr>
        <w:t>I</w:t>
      </w:r>
      <w:r w:rsidRPr="00AD70FB">
        <w:rPr>
          <w:rFonts w:ascii="Times New Roman" w:eastAsia="宋体" w:hAnsi="Times New Roman" w:cs="Times New Roman"/>
          <w:kern w:val="0"/>
          <w:szCs w:val="21"/>
        </w:rPr>
        <w:t xml:space="preserve">” on X axis denoted the intragroup result of common carp and </w:t>
      </w:r>
      <w:r w:rsidRPr="00AD70FB">
        <w:rPr>
          <w:rFonts w:ascii="Times New Roman" w:eastAsia="宋体" w:hAnsi="Times New Roman" w:cs="Times New Roman" w:hint="eastAsia"/>
          <w:kern w:val="0"/>
          <w:szCs w:val="21"/>
        </w:rPr>
        <w:t>grass</w:t>
      </w:r>
      <w:r w:rsidRPr="00AD70FB">
        <w:rPr>
          <w:rFonts w:ascii="Times New Roman" w:eastAsia="宋体" w:hAnsi="Times New Roman" w:cs="Times New Roman"/>
          <w:kern w:val="0"/>
          <w:szCs w:val="21"/>
        </w:rPr>
        <w:t xml:space="preserve"> carp separately. (C) </w:t>
      </w:r>
      <w:proofErr w:type="spellStart"/>
      <w:r w:rsidRPr="00AD70FB">
        <w:rPr>
          <w:rFonts w:ascii="Times New Roman" w:eastAsia="宋体" w:hAnsi="Times New Roman" w:cs="Times New Roman"/>
          <w:kern w:val="0"/>
          <w:szCs w:val="21"/>
        </w:rPr>
        <w:t>Anosim</w:t>
      </w:r>
      <w:proofErr w:type="spellEnd"/>
      <w:r w:rsidRPr="00AD70FB">
        <w:rPr>
          <w:rFonts w:ascii="Times New Roman" w:eastAsia="宋体" w:hAnsi="Times New Roman" w:cs="Times New Roman"/>
          <w:kern w:val="0"/>
          <w:szCs w:val="21"/>
        </w:rPr>
        <w:t xml:space="preserve"> of C</w:t>
      </w:r>
      <w:r w:rsidRPr="00AD70FB">
        <w:rPr>
          <w:rFonts w:ascii="Times New Roman" w:eastAsia="宋体" w:hAnsi="Times New Roman" w:cs="Times New Roman" w:hint="eastAsia"/>
          <w:kern w:val="0"/>
          <w:szCs w:val="21"/>
        </w:rPr>
        <w:t>A</w:t>
      </w:r>
      <w:r w:rsidRPr="00AD70FB">
        <w:rPr>
          <w:rFonts w:ascii="Times New Roman" w:eastAsia="宋体" w:hAnsi="Times New Roman" w:cs="Times New Roman"/>
          <w:kern w:val="0"/>
          <w:szCs w:val="21"/>
        </w:rPr>
        <w:t xml:space="preserve"> and </w:t>
      </w:r>
      <w:r w:rsidRPr="00AD70FB">
        <w:rPr>
          <w:rFonts w:ascii="Times New Roman" w:eastAsia="宋体" w:hAnsi="Times New Roman" w:cs="Times New Roman" w:hint="eastAsia"/>
          <w:kern w:val="0"/>
          <w:szCs w:val="21"/>
        </w:rPr>
        <w:t>C</w:t>
      </w:r>
      <w:r w:rsidRPr="00AD70FB">
        <w:rPr>
          <w:rFonts w:ascii="Times New Roman" w:eastAsia="宋体" w:hAnsi="Times New Roman" w:cs="Times New Roman"/>
          <w:kern w:val="0"/>
          <w:szCs w:val="21"/>
        </w:rPr>
        <w:t xml:space="preserve">I. “Between” on X axis </w:t>
      </w:r>
      <w:proofErr w:type="spellStart"/>
      <w:r w:rsidRPr="00AD70FB">
        <w:rPr>
          <w:rFonts w:ascii="Times New Roman" w:eastAsia="宋体" w:hAnsi="Times New Roman" w:cs="Times New Roman"/>
          <w:kern w:val="0"/>
          <w:szCs w:val="21"/>
        </w:rPr>
        <w:t>standed</w:t>
      </w:r>
      <w:proofErr w:type="spellEnd"/>
      <w:r w:rsidRPr="00AD70FB">
        <w:rPr>
          <w:rFonts w:ascii="Times New Roman" w:eastAsia="宋体" w:hAnsi="Times New Roman" w:cs="Times New Roman"/>
          <w:kern w:val="0"/>
          <w:szCs w:val="21"/>
        </w:rPr>
        <w:t xml:space="preserve"> for the result of C</w:t>
      </w:r>
      <w:r w:rsidRPr="00AD70FB">
        <w:rPr>
          <w:rFonts w:ascii="Times New Roman" w:eastAsia="宋体" w:hAnsi="Times New Roman" w:cs="Times New Roman" w:hint="eastAsia"/>
          <w:kern w:val="0"/>
          <w:szCs w:val="21"/>
        </w:rPr>
        <w:t>A</w:t>
      </w:r>
      <w:r w:rsidRPr="00AD70FB">
        <w:rPr>
          <w:rFonts w:ascii="Times New Roman" w:eastAsia="宋体" w:hAnsi="Times New Roman" w:cs="Times New Roman"/>
          <w:kern w:val="0"/>
          <w:szCs w:val="21"/>
        </w:rPr>
        <w:t xml:space="preserve"> and </w:t>
      </w:r>
      <w:r w:rsidRPr="00AD70FB">
        <w:rPr>
          <w:rFonts w:ascii="Times New Roman" w:eastAsia="宋体" w:hAnsi="Times New Roman" w:cs="Times New Roman" w:hint="eastAsia"/>
          <w:kern w:val="0"/>
          <w:szCs w:val="21"/>
        </w:rPr>
        <w:t>C</w:t>
      </w:r>
      <w:r w:rsidRPr="00AD70FB">
        <w:rPr>
          <w:rFonts w:ascii="Times New Roman" w:eastAsia="宋体" w:hAnsi="Times New Roman" w:cs="Times New Roman"/>
          <w:kern w:val="0"/>
          <w:szCs w:val="21"/>
        </w:rPr>
        <w:t>I, “C</w:t>
      </w:r>
      <w:r w:rsidRPr="00AD70FB">
        <w:rPr>
          <w:rFonts w:ascii="Times New Roman" w:eastAsia="宋体" w:hAnsi="Times New Roman" w:cs="Times New Roman" w:hint="eastAsia"/>
          <w:kern w:val="0"/>
          <w:szCs w:val="21"/>
        </w:rPr>
        <w:t>A</w:t>
      </w:r>
      <w:r w:rsidRPr="00AD70FB">
        <w:rPr>
          <w:rFonts w:ascii="Times New Roman" w:eastAsia="宋体" w:hAnsi="Times New Roman" w:cs="Times New Roman"/>
          <w:kern w:val="0"/>
          <w:szCs w:val="21"/>
        </w:rPr>
        <w:t>” and “CI” on X axis denoted the intragroup result of crucian carp and grass carp separately. The difference of intergroup was bigger than intragroup if the value of R came near to 1, and the statistics was remarkable if the value of P was smaller than 0.05.</w:t>
      </w:r>
    </w:p>
    <w:p w14:paraId="053A3EBE" w14:textId="77777777" w:rsidR="00AD70FB" w:rsidRPr="00AD70FB" w:rsidRDefault="00AD70FB" w:rsidP="00AD70FB">
      <w:pPr>
        <w:spacing w:afterLines="50" w:after="156" w:line="360" w:lineRule="auto"/>
        <w:rPr>
          <w:rFonts w:ascii="Times New Roman" w:eastAsia="宋体" w:hAnsi="Times New Roman" w:cs="Times New Roman"/>
          <w:kern w:val="0"/>
          <w:szCs w:val="21"/>
        </w:rPr>
      </w:pPr>
      <w:r w:rsidRPr="00AD70FB">
        <w:rPr>
          <w:rFonts w:ascii="Times New Roman" w:eastAsia="宋体" w:hAnsi="Times New Roman" w:cs="Times New Roman"/>
          <w:b/>
          <w:bCs/>
          <w:kern w:val="0"/>
          <w:szCs w:val="21"/>
        </w:rPr>
        <w:t xml:space="preserve">Fig. S3 Figure of relative abundance of common genes in CC, CA and CI samples. </w:t>
      </w:r>
      <w:r w:rsidRPr="00AD70FB">
        <w:rPr>
          <w:rFonts w:ascii="Times New Roman" w:eastAsia="宋体" w:hAnsi="Times New Roman" w:cs="Times New Roman"/>
          <w:kern w:val="0"/>
          <w:szCs w:val="21"/>
        </w:rPr>
        <w:t>The X axis was the sample name, the Y axis was the relative abundance of common OTUs, and the legend on the right was the genus name of the common OTUs.</w:t>
      </w:r>
    </w:p>
    <w:p w14:paraId="2685B619" w14:textId="77777777" w:rsidR="00AD70FB" w:rsidRPr="00AD70FB" w:rsidRDefault="00AD70FB" w:rsidP="00AD70FB">
      <w:pPr>
        <w:spacing w:afterLines="50" w:after="156" w:line="360" w:lineRule="auto"/>
        <w:rPr>
          <w:rFonts w:ascii="Times New Roman" w:eastAsia="宋体" w:hAnsi="Times New Roman" w:cs="Times New Roman"/>
          <w:kern w:val="0"/>
          <w:szCs w:val="21"/>
        </w:rPr>
      </w:pPr>
      <w:r w:rsidRPr="00AD70FB">
        <w:rPr>
          <w:rFonts w:ascii="Times New Roman" w:eastAsia="宋体" w:hAnsi="Times New Roman" w:cs="Times New Roman"/>
          <w:b/>
          <w:bCs/>
          <w:kern w:val="0"/>
          <w:szCs w:val="21"/>
        </w:rPr>
        <w:t xml:space="preserve">Fig. S4 Figure of relative abundance of common </w:t>
      </w:r>
      <w:proofErr w:type="spellStart"/>
      <w:r w:rsidRPr="00AD70FB">
        <w:rPr>
          <w:rFonts w:ascii="Times New Roman" w:eastAsia="宋体" w:hAnsi="Times New Roman" w:cs="Times New Roman"/>
          <w:b/>
          <w:bCs/>
          <w:kern w:val="0"/>
          <w:szCs w:val="21"/>
        </w:rPr>
        <w:t>specises</w:t>
      </w:r>
      <w:proofErr w:type="spellEnd"/>
      <w:r w:rsidRPr="00AD70FB">
        <w:rPr>
          <w:rFonts w:ascii="Times New Roman" w:eastAsia="宋体" w:hAnsi="Times New Roman" w:cs="Times New Roman"/>
          <w:b/>
          <w:bCs/>
          <w:kern w:val="0"/>
          <w:szCs w:val="21"/>
        </w:rPr>
        <w:t xml:space="preserve"> in CC, CA and CI samples. </w:t>
      </w:r>
      <w:r w:rsidRPr="00AD70FB">
        <w:rPr>
          <w:rFonts w:ascii="Times New Roman" w:eastAsia="宋体" w:hAnsi="Times New Roman" w:cs="Times New Roman"/>
          <w:kern w:val="0"/>
          <w:szCs w:val="21"/>
        </w:rPr>
        <w:t>The X axis was the sample name, the Y axis was the relative abundance of common OTUs, and the legend on the right</w:t>
      </w:r>
      <w:r w:rsidRPr="00AD70FB">
        <w:rPr>
          <w:rFonts w:ascii="Times New Roman" w:eastAsia="宋体" w:hAnsi="Times New Roman" w:cs="Times New Roman"/>
          <w:b/>
          <w:bCs/>
          <w:kern w:val="0"/>
          <w:szCs w:val="21"/>
        </w:rPr>
        <w:t xml:space="preserve"> </w:t>
      </w:r>
      <w:r w:rsidRPr="00AD70FB">
        <w:rPr>
          <w:rFonts w:ascii="Times New Roman" w:eastAsia="宋体" w:hAnsi="Times New Roman" w:cs="Times New Roman"/>
          <w:kern w:val="0"/>
          <w:szCs w:val="21"/>
        </w:rPr>
        <w:t>was the species name of the common OTUs.</w:t>
      </w:r>
    </w:p>
    <w:p w14:paraId="72A7A3F6" w14:textId="77777777" w:rsidR="00AD70FB" w:rsidRPr="00AD70FB" w:rsidRDefault="00AD70FB" w:rsidP="00AD70FB">
      <w:pPr>
        <w:spacing w:afterLines="50" w:after="156" w:line="360" w:lineRule="auto"/>
        <w:rPr>
          <w:rFonts w:ascii="Times New Roman" w:eastAsia="宋体" w:hAnsi="Times New Roman" w:cs="Times New Roman"/>
          <w:kern w:val="0"/>
          <w:szCs w:val="21"/>
        </w:rPr>
      </w:pPr>
      <w:r w:rsidRPr="00AD70FB">
        <w:rPr>
          <w:rFonts w:ascii="Times New Roman" w:eastAsia="宋体" w:hAnsi="Times New Roman" w:cs="Times New Roman"/>
          <w:b/>
          <w:bCs/>
          <w:kern w:val="0"/>
          <w:szCs w:val="21"/>
        </w:rPr>
        <w:t xml:space="preserve">Fig. S5 Figure of relative percentage of fish intestinal content and mucus at genes level. </w:t>
      </w:r>
      <w:r w:rsidRPr="00AD70FB">
        <w:rPr>
          <w:rFonts w:ascii="Times New Roman" w:eastAsia="宋体" w:hAnsi="Times New Roman" w:cs="Times New Roman"/>
          <w:kern w:val="0"/>
          <w:szCs w:val="21"/>
        </w:rPr>
        <w:t xml:space="preserve">The X axis was the sample name, the Y axis was the relative abundance of </w:t>
      </w:r>
      <w:r w:rsidRPr="00AD70FB">
        <w:rPr>
          <w:rFonts w:ascii="Times New Roman" w:eastAsia="宋体" w:hAnsi="Times New Roman" w:cs="Times New Roman" w:hint="eastAsia"/>
          <w:kern w:val="0"/>
          <w:szCs w:val="21"/>
        </w:rPr>
        <w:t>different</w:t>
      </w:r>
      <w:r w:rsidRPr="00AD70FB">
        <w:rPr>
          <w:rFonts w:ascii="Times New Roman" w:eastAsia="宋体" w:hAnsi="Times New Roman" w:cs="Times New Roman"/>
          <w:kern w:val="0"/>
          <w:szCs w:val="21"/>
        </w:rPr>
        <w:t xml:space="preserve"> species, and the legend on the right was the genus name of the species.</w:t>
      </w:r>
    </w:p>
    <w:p w14:paraId="244A0E21" w14:textId="77777777" w:rsidR="00AD70FB" w:rsidRPr="00AD70FB" w:rsidRDefault="00AD70FB" w:rsidP="00AD70FB">
      <w:pPr>
        <w:spacing w:afterLines="50" w:after="156" w:line="360" w:lineRule="auto"/>
        <w:rPr>
          <w:rFonts w:ascii="Times New Roman" w:eastAsia="宋体" w:hAnsi="Times New Roman" w:cs="Times New Roman"/>
          <w:kern w:val="0"/>
          <w:szCs w:val="21"/>
        </w:rPr>
      </w:pPr>
      <w:r w:rsidRPr="00AD70FB">
        <w:rPr>
          <w:rFonts w:ascii="Times New Roman" w:eastAsia="宋体" w:hAnsi="Times New Roman" w:cs="Times New Roman"/>
          <w:b/>
          <w:bCs/>
          <w:kern w:val="0"/>
          <w:szCs w:val="21"/>
        </w:rPr>
        <w:t xml:space="preserve">Fig. S6 Figure of relative percentage of fish intestinal content and mucus at species level. </w:t>
      </w:r>
      <w:r w:rsidRPr="00AD70FB">
        <w:rPr>
          <w:rFonts w:ascii="Times New Roman" w:eastAsia="宋体" w:hAnsi="Times New Roman" w:cs="Times New Roman"/>
          <w:kern w:val="0"/>
          <w:szCs w:val="21"/>
        </w:rPr>
        <w:t>The X axis was the sample name, the Y axis was the relative abundance of different species, and the legend on the right was the species name of the species.</w:t>
      </w:r>
    </w:p>
    <w:p w14:paraId="2F65216A" w14:textId="480CC1E8" w:rsidR="005341AB" w:rsidRDefault="00AD70FB" w:rsidP="00AD70FB">
      <w:r w:rsidRPr="00AD70FB">
        <w:rPr>
          <w:rFonts w:ascii="Times New Roman" w:eastAsia="宋体" w:hAnsi="Times New Roman" w:cs="Times New Roman"/>
          <w:b/>
          <w:bCs/>
          <w:kern w:val="0"/>
          <w:szCs w:val="21"/>
        </w:rPr>
        <w:t xml:space="preserve">Fig. S7 </w:t>
      </w:r>
      <w:r w:rsidRPr="00AD70FB">
        <w:rPr>
          <w:rFonts w:ascii="Times New Roman" w:eastAsia="宋体" w:hAnsi="Times New Roman" w:cs="Times New Roman"/>
          <w:b/>
          <w:bCs/>
          <w:kern w:val="0"/>
        </w:rPr>
        <w:t>Diversity analysis of intestinal contents, mucus, and environmental samples of fish at genus and species level.</w:t>
      </w:r>
      <w:r w:rsidRPr="00AD70FB">
        <w:rPr>
          <w:rFonts w:ascii="Segoe UI" w:eastAsia="等线" w:hAnsi="Segoe UI" w:cs="Segoe UI"/>
          <w:color w:val="2A2B2E"/>
          <w:szCs w:val="21"/>
        </w:rPr>
        <w:t xml:space="preserve"> </w:t>
      </w:r>
      <w:r w:rsidRPr="00AD70FB">
        <w:rPr>
          <w:rFonts w:ascii="Times New Roman" w:eastAsia="宋体" w:hAnsi="Times New Roman" w:cs="Times New Roman"/>
          <w:kern w:val="0"/>
          <w:szCs w:val="21"/>
        </w:rPr>
        <w:t>(A) Tree_bar of fish intestinal contents</w:t>
      </w:r>
      <w:r w:rsidRPr="00AD70FB">
        <w:rPr>
          <w:rFonts w:ascii="Times New Roman" w:eastAsia="宋体" w:hAnsi="Times New Roman" w:cs="Times New Roman" w:hint="eastAsia"/>
          <w:kern w:val="0"/>
          <w:szCs w:val="21"/>
        </w:rPr>
        <w:t xml:space="preserve">, </w:t>
      </w:r>
      <w:r w:rsidRPr="00AD70FB">
        <w:rPr>
          <w:rFonts w:ascii="Times New Roman" w:eastAsia="宋体" w:hAnsi="Times New Roman" w:cs="Times New Roman"/>
          <w:kern w:val="0"/>
          <w:szCs w:val="21"/>
        </w:rPr>
        <w:t xml:space="preserve">mucus and environment samples </w:t>
      </w:r>
      <w:r w:rsidRPr="00AD70FB">
        <w:rPr>
          <w:rFonts w:ascii="Times New Roman" w:eastAsia="宋体" w:hAnsi="Times New Roman" w:cs="Times New Roman"/>
          <w:kern w:val="0"/>
          <w:szCs w:val="21"/>
        </w:rPr>
        <w:lastRenderedPageBreak/>
        <w:t xml:space="preserve">at genus level. The row name was the sample name, the color and area denoted different genus of the sample and the relative abundance of the genus. The tree on the left was the sample tree, and the legend on the right was the genus name. (B)  </w:t>
      </w:r>
      <w:proofErr w:type="spellStart"/>
      <w:r w:rsidRPr="00AD70FB">
        <w:rPr>
          <w:rFonts w:ascii="Times New Roman" w:eastAsia="宋体" w:hAnsi="Times New Roman" w:cs="Times New Roman"/>
          <w:kern w:val="0"/>
          <w:szCs w:val="21"/>
        </w:rPr>
        <w:t>Hcluster_tree</w:t>
      </w:r>
      <w:proofErr w:type="spellEnd"/>
      <w:r w:rsidRPr="00AD70FB">
        <w:rPr>
          <w:rFonts w:ascii="Times New Roman" w:eastAsia="宋体" w:hAnsi="Times New Roman" w:cs="Times New Roman"/>
          <w:kern w:val="0"/>
          <w:szCs w:val="21"/>
        </w:rPr>
        <w:t xml:space="preserve"> of fish intestinal contents</w:t>
      </w:r>
      <w:r w:rsidRPr="00AD70FB">
        <w:rPr>
          <w:rFonts w:ascii="Times New Roman" w:eastAsia="宋体" w:hAnsi="Times New Roman" w:cs="Times New Roman" w:hint="eastAsia"/>
          <w:kern w:val="0"/>
          <w:szCs w:val="21"/>
        </w:rPr>
        <w:t xml:space="preserve">, </w:t>
      </w:r>
      <w:r w:rsidRPr="00AD70FB">
        <w:rPr>
          <w:rFonts w:ascii="Times New Roman" w:eastAsia="宋体" w:hAnsi="Times New Roman" w:cs="Times New Roman"/>
          <w:kern w:val="0"/>
          <w:szCs w:val="21"/>
        </w:rPr>
        <w:t xml:space="preserve">mucus and environment samples in species level. Each branch </w:t>
      </w:r>
      <w:proofErr w:type="spellStart"/>
      <w:r w:rsidRPr="00AD70FB">
        <w:rPr>
          <w:rFonts w:ascii="Times New Roman" w:eastAsia="宋体" w:hAnsi="Times New Roman" w:cs="Times New Roman"/>
          <w:kern w:val="0"/>
          <w:szCs w:val="21"/>
        </w:rPr>
        <w:t>standed</w:t>
      </w:r>
      <w:proofErr w:type="spellEnd"/>
      <w:r w:rsidRPr="00AD70FB">
        <w:rPr>
          <w:rFonts w:ascii="Times New Roman" w:eastAsia="宋体" w:hAnsi="Times New Roman" w:cs="Times New Roman"/>
          <w:kern w:val="0"/>
          <w:szCs w:val="21"/>
        </w:rPr>
        <w:t xml:space="preserve"> for one sample, and one color labeled one sample group. The scale on the bottom denoted the genetic </w:t>
      </w:r>
      <w:proofErr w:type="spellStart"/>
      <w:r w:rsidRPr="00AD70FB">
        <w:rPr>
          <w:rFonts w:ascii="Times New Roman" w:eastAsia="宋体" w:hAnsi="Times New Roman" w:cs="Times New Roman"/>
          <w:kern w:val="0"/>
          <w:szCs w:val="21"/>
        </w:rPr>
        <w:t>distan</w:t>
      </w:r>
      <w:proofErr w:type="spellEnd"/>
    </w:p>
    <w:sectPr w:rsidR="005341A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0FB"/>
    <w:rsid w:val="005341AB"/>
    <w:rsid w:val="00844C31"/>
    <w:rsid w:val="00AD70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ADA34"/>
  <w15:chartTrackingRefBased/>
  <w15:docId w15:val="{EF3C2654-CF72-4E37-8DC8-A0F9B79B4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422</Words>
  <Characters>2411</Characters>
  <Application>Microsoft Office Word</Application>
  <DocSecurity>0</DocSecurity>
  <Lines>20</Lines>
  <Paragraphs>5</Paragraphs>
  <ScaleCrop>false</ScaleCrop>
  <Company/>
  <LinksUpToDate>false</LinksUpToDate>
  <CharactersWithSpaces>2828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解 建凤</dc:creator>
  <cp:keywords/>
  <dc:description/>
  <cp:lastModifiedBy>解 建凤</cp:lastModifiedBy>
  <cp:revision>1</cp:revision>
  <dcterms:created xsi:type="dcterms:W3CDTF">2023-08-29T03:26:00Z</dcterms:created>
  <dcterms:modified xsi:type="dcterms:W3CDTF">2023-08-29T03:28:00Z</dcterms:modified>
</cp:coreProperties>
</file>