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b/>
          <w:sz w:val="24"/>
          <w:szCs w:val="24"/>
          <w:lang w:bidi="ar"/>
        </w:rPr>
      </w:pPr>
      <w:r>
        <w:rPr>
          <w:rFonts w:hint="eastAsia"/>
          <w:b/>
          <w:sz w:val="24"/>
          <w:szCs w:val="24"/>
          <w:lang w:bidi="ar"/>
        </w:rPr>
        <w:t>Supplementary Information</w:t>
      </w:r>
    </w:p>
    <w:p>
      <w:pPr>
        <w:spacing w:line="480" w:lineRule="auto"/>
        <w:rPr>
          <w:sz w:val="24"/>
          <w:szCs w:val="24"/>
        </w:rPr>
      </w:pPr>
      <w:r>
        <w:rPr>
          <w:b/>
          <w:sz w:val="24"/>
          <w:szCs w:val="24"/>
        </w:rPr>
        <w:t>Table S1</w:t>
      </w:r>
      <w:r>
        <w:rPr>
          <w:rFonts w:hint="eastAsia"/>
          <w:b/>
          <w:sz w:val="24"/>
          <w:szCs w:val="24"/>
          <w:lang w:val="en-US" w:eastAsia="zh-CN"/>
        </w:rPr>
        <w:t>.</w:t>
      </w:r>
      <w:r>
        <w:rPr>
          <w:b/>
          <w:bCs/>
          <w:sz w:val="24"/>
          <w:szCs w:val="24"/>
        </w:rPr>
        <w:t xml:space="preserve"> </w:t>
      </w:r>
      <w:r>
        <w:rPr>
          <w:rFonts w:hint="eastAsia"/>
          <w:b/>
          <w:bCs/>
          <w:sz w:val="24"/>
          <w:szCs w:val="24"/>
          <w:lang w:val="en-US" w:eastAsia="zh-CN"/>
        </w:rPr>
        <w:t xml:space="preserve"> </w:t>
      </w:r>
      <w:r>
        <w:rPr>
          <w:sz w:val="24"/>
          <w:szCs w:val="24"/>
        </w:rPr>
        <w:t>L</w:t>
      </w:r>
      <w:r>
        <w:rPr>
          <w:rFonts w:hint="eastAsia"/>
          <w:sz w:val="24"/>
          <w:szCs w:val="24"/>
        </w:rPr>
        <w:t xml:space="preserve">oadings for </w:t>
      </w:r>
      <w:r>
        <w:rPr>
          <w:sz w:val="24"/>
          <w:szCs w:val="24"/>
        </w:rPr>
        <w:t>all traits</w:t>
      </w:r>
      <w:r>
        <w:rPr>
          <w:rFonts w:hint="eastAsia"/>
          <w:sz w:val="24"/>
          <w:szCs w:val="24"/>
        </w:rPr>
        <w:t xml:space="preserve"> in the first t</w:t>
      </w:r>
      <w:r>
        <w:rPr>
          <w:sz w:val="24"/>
          <w:szCs w:val="24"/>
        </w:rPr>
        <w:t>hree</w:t>
      </w:r>
      <w:r>
        <w:rPr>
          <w:rFonts w:hint="eastAsia"/>
          <w:sz w:val="24"/>
          <w:szCs w:val="24"/>
        </w:rPr>
        <w:t xml:space="preserve"> ax</w:t>
      </w:r>
      <w:r>
        <w:rPr>
          <w:sz w:val="24"/>
          <w:szCs w:val="24"/>
        </w:rPr>
        <w:t>es of</w:t>
      </w:r>
      <w:r>
        <w:rPr>
          <w:rFonts w:hint="eastAsia"/>
          <w:sz w:val="24"/>
          <w:szCs w:val="24"/>
        </w:rPr>
        <w:t xml:space="preserve"> </w:t>
      </w:r>
      <w:r>
        <w:rPr>
          <w:sz w:val="24"/>
          <w:szCs w:val="24"/>
        </w:rPr>
        <w:t>principle component analysis</w:t>
      </w:r>
      <w:r>
        <w:rPr>
          <w:rFonts w:hint="eastAsia"/>
          <w:sz w:val="24"/>
          <w:szCs w:val="24"/>
        </w:rPr>
        <w:t xml:space="preserve"> for each </w:t>
      </w:r>
      <w:r>
        <w:rPr>
          <w:sz w:val="24"/>
          <w:szCs w:val="24"/>
        </w:rPr>
        <w:t>of</w:t>
      </w:r>
      <w:r>
        <w:rPr>
          <w:rFonts w:hint="eastAsia"/>
          <w:sz w:val="24"/>
          <w:szCs w:val="24"/>
        </w:rPr>
        <w:t xml:space="preserve"> and </w:t>
      </w:r>
      <w:r>
        <w:rPr>
          <w:sz w:val="24"/>
          <w:szCs w:val="24"/>
        </w:rPr>
        <w:t>across all</w:t>
      </w:r>
      <w:r>
        <w:rPr>
          <w:rFonts w:hint="eastAsia"/>
          <w:sz w:val="24"/>
          <w:szCs w:val="24"/>
        </w:rPr>
        <w:t xml:space="preserve"> treatment</w:t>
      </w:r>
      <w:r>
        <w:rPr>
          <w:sz w:val="24"/>
          <w:szCs w:val="24"/>
        </w:rPr>
        <w:t>s of emergence</w:t>
      </w:r>
      <w:r>
        <w:rPr>
          <w:rFonts w:hint="eastAsia"/>
          <w:sz w:val="24"/>
          <w:szCs w:val="24"/>
        </w:rPr>
        <w:t xml:space="preserve"> time </w:t>
      </w:r>
      <w:r>
        <w:rPr>
          <w:sz w:val="24"/>
          <w:szCs w:val="24"/>
        </w:rPr>
        <w:t>(ET1-4) at day 5</w:t>
      </w:r>
      <w:r>
        <w:rPr>
          <w:rFonts w:hint="eastAsia"/>
          <w:sz w:val="24"/>
          <w:szCs w:val="24"/>
        </w:rPr>
        <w:t xml:space="preserve">0 </w:t>
      </w:r>
      <w:r>
        <w:rPr>
          <w:sz w:val="24"/>
          <w:szCs w:val="24"/>
        </w:rPr>
        <w:t>of plant growth.</w:t>
      </w:r>
      <w:r>
        <w:rPr>
          <w:rFonts w:hint="eastAsia"/>
          <w:sz w:val="24"/>
          <w:szCs w:val="24"/>
        </w:rPr>
        <w:t xml:space="preserve"> </w:t>
      </w:r>
      <w:r>
        <w:rPr>
          <w:sz w:val="24"/>
          <w:szCs w:val="24"/>
        </w:rPr>
        <w:t xml:space="preserve">Abbreviations for all traits are in Table </w:t>
      </w:r>
      <w:r>
        <w:rPr>
          <w:rFonts w:hint="eastAsia"/>
          <w:sz w:val="24"/>
          <w:szCs w:val="24"/>
        </w:rPr>
        <w:t>1</w:t>
      </w:r>
      <w:r>
        <w:rPr>
          <w:sz w:val="24"/>
          <w:szCs w:val="24"/>
        </w:rPr>
        <w:t>.</w:t>
      </w:r>
      <w:r>
        <w:rPr>
          <w:rFonts w:hint="eastAsia"/>
          <w:sz w:val="24"/>
          <w:szCs w:val="24"/>
        </w:rPr>
        <w:t xml:space="preserve"> </w:t>
      </w:r>
    </w:p>
    <w:p>
      <w:pPr>
        <w:widowControl/>
        <w:spacing w:line="480" w:lineRule="auto"/>
        <w:jc w:val="left"/>
        <w:rPr>
          <w:sz w:val="24"/>
          <w:szCs w:val="24"/>
        </w:rPr>
      </w:pPr>
      <w:r>
        <w:rPr>
          <w:b/>
          <w:sz w:val="24"/>
          <w:szCs w:val="24"/>
        </w:rPr>
        <w:t>Table S2</w:t>
      </w:r>
      <w:r>
        <w:rPr>
          <w:rFonts w:hint="eastAsia"/>
          <w:b/>
          <w:sz w:val="24"/>
          <w:szCs w:val="24"/>
          <w:lang w:val="en-US" w:eastAsia="zh-CN"/>
        </w:rPr>
        <w:t>.</w:t>
      </w:r>
      <w:r>
        <w:rPr>
          <w:b/>
          <w:bCs/>
          <w:sz w:val="24"/>
          <w:szCs w:val="24"/>
        </w:rPr>
        <w:t xml:space="preserve"> </w:t>
      </w:r>
      <w:r>
        <w:rPr>
          <w:rFonts w:hint="eastAsia"/>
          <w:b/>
          <w:bCs/>
          <w:sz w:val="24"/>
          <w:szCs w:val="24"/>
          <w:lang w:val="en-US" w:eastAsia="zh-CN"/>
        </w:rPr>
        <w:t xml:space="preserve"> </w:t>
      </w:r>
      <w:r>
        <w:rPr>
          <w:sz w:val="24"/>
          <w:szCs w:val="24"/>
        </w:rPr>
        <w:t>L</w:t>
      </w:r>
      <w:r>
        <w:rPr>
          <w:rFonts w:hint="eastAsia"/>
          <w:sz w:val="24"/>
          <w:szCs w:val="24"/>
        </w:rPr>
        <w:t xml:space="preserve">oadings for </w:t>
      </w:r>
      <w:r>
        <w:rPr>
          <w:sz w:val="24"/>
          <w:szCs w:val="24"/>
        </w:rPr>
        <w:t>all traits</w:t>
      </w:r>
      <w:r>
        <w:rPr>
          <w:rFonts w:hint="eastAsia"/>
          <w:sz w:val="24"/>
          <w:szCs w:val="24"/>
        </w:rPr>
        <w:t xml:space="preserve"> in the first t</w:t>
      </w:r>
      <w:r>
        <w:rPr>
          <w:sz w:val="24"/>
          <w:szCs w:val="24"/>
        </w:rPr>
        <w:t>hree</w:t>
      </w:r>
      <w:r>
        <w:rPr>
          <w:rFonts w:hint="eastAsia"/>
          <w:sz w:val="24"/>
          <w:szCs w:val="24"/>
        </w:rPr>
        <w:t xml:space="preserve"> ax</w:t>
      </w:r>
      <w:r>
        <w:rPr>
          <w:sz w:val="24"/>
          <w:szCs w:val="24"/>
        </w:rPr>
        <w:t>es of</w:t>
      </w:r>
      <w:r>
        <w:rPr>
          <w:rFonts w:hint="eastAsia"/>
          <w:sz w:val="24"/>
          <w:szCs w:val="24"/>
        </w:rPr>
        <w:t xml:space="preserve"> </w:t>
      </w:r>
      <w:r>
        <w:rPr>
          <w:sz w:val="24"/>
          <w:szCs w:val="24"/>
        </w:rPr>
        <w:t>principle component analysis</w:t>
      </w:r>
      <w:r>
        <w:rPr>
          <w:rFonts w:hint="eastAsia"/>
          <w:sz w:val="24"/>
          <w:szCs w:val="24"/>
        </w:rPr>
        <w:t xml:space="preserve"> for each </w:t>
      </w:r>
      <w:r>
        <w:rPr>
          <w:sz w:val="24"/>
          <w:szCs w:val="24"/>
        </w:rPr>
        <w:t>of</w:t>
      </w:r>
      <w:r>
        <w:rPr>
          <w:rFonts w:hint="eastAsia"/>
          <w:sz w:val="24"/>
          <w:szCs w:val="24"/>
        </w:rPr>
        <w:t xml:space="preserve"> and </w:t>
      </w:r>
      <w:r>
        <w:rPr>
          <w:sz w:val="24"/>
          <w:szCs w:val="24"/>
        </w:rPr>
        <w:t>across all</w:t>
      </w:r>
      <w:r>
        <w:rPr>
          <w:rFonts w:hint="eastAsia"/>
          <w:sz w:val="24"/>
          <w:szCs w:val="24"/>
        </w:rPr>
        <w:t xml:space="preserve"> treatment</w:t>
      </w:r>
      <w:r>
        <w:rPr>
          <w:sz w:val="24"/>
          <w:szCs w:val="24"/>
        </w:rPr>
        <w:t>s of emergence</w:t>
      </w:r>
      <w:r>
        <w:rPr>
          <w:rFonts w:hint="eastAsia"/>
          <w:sz w:val="24"/>
          <w:szCs w:val="24"/>
        </w:rPr>
        <w:t xml:space="preserve"> time </w:t>
      </w:r>
      <w:r>
        <w:rPr>
          <w:sz w:val="24"/>
          <w:szCs w:val="24"/>
        </w:rPr>
        <w:t xml:space="preserve">(ET1-4) at day </w:t>
      </w:r>
      <w:r>
        <w:rPr>
          <w:rFonts w:hint="eastAsia"/>
          <w:sz w:val="24"/>
          <w:szCs w:val="24"/>
        </w:rPr>
        <w:t xml:space="preserve">70 </w:t>
      </w:r>
      <w:r>
        <w:rPr>
          <w:sz w:val="24"/>
          <w:szCs w:val="24"/>
        </w:rPr>
        <w:t>of plant growth.</w:t>
      </w:r>
      <w:r>
        <w:rPr>
          <w:rFonts w:hint="eastAsia"/>
          <w:sz w:val="24"/>
          <w:szCs w:val="24"/>
        </w:rPr>
        <w:t xml:space="preserve"> </w:t>
      </w:r>
      <w:r>
        <w:rPr>
          <w:sz w:val="24"/>
          <w:szCs w:val="24"/>
        </w:rPr>
        <w:t xml:space="preserve">Abbreviations for all traits are in Table </w:t>
      </w:r>
      <w:r>
        <w:rPr>
          <w:rFonts w:hint="eastAsia"/>
          <w:sz w:val="24"/>
          <w:szCs w:val="24"/>
        </w:rPr>
        <w:t>1</w:t>
      </w:r>
      <w:r>
        <w:rPr>
          <w:sz w:val="24"/>
          <w:szCs w:val="24"/>
        </w:rPr>
        <w:t>.</w:t>
      </w:r>
      <w:r>
        <w:rPr>
          <w:rFonts w:hint="eastAsia"/>
          <w:sz w:val="24"/>
          <w:szCs w:val="24"/>
        </w:rPr>
        <w:t xml:space="preserve"> </w:t>
      </w:r>
    </w:p>
    <w:p>
      <w:pPr>
        <w:spacing w:line="480" w:lineRule="auto"/>
        <w:rPr>
          <w:sz w:val="24"/>
          <w:szCs w:val="24"/>
        </w:rPr>
      </w:pPr>
      <w:r>
        <w:rPr>
          <w:b/>
          <w:sz w:val="24"/>
          <w:szCs w:val="24"/>
        </w:rPr>
        <w:t>Table S3</w:t>
      </w:r>
      <w:r>
        <w:rPr>
          <w:rFonts w:hint="eastAsia"/>
          <w:b/>
          <w:sz w:val="24"/>
          <w:szCs w:val="24"/>
          <w:lang w:val="en-US" w:eastAsia="zh-CN"/>
        </w:rPr>
        <w:t>.</w:t>
      </w:r>
      <w:r>
        <w:rPr>
          <w:b/>
          <w:bCs/>
          <w:sz w:val="24"/>
          <w:szCs w:val="24"/>
        </w:rPr>
        <w:t xml:space="preserve"> </w:t>
      </w:r>
      <w:r>
        <w:rPr>
          <w:rFonts w:hint="eastAsia"/>
          <w:b/>
          <w:bCs/>
          <w:sz w:val="24"/>
          <w:szCs w:val="24"/>
          <w:lang w:val="en-US" w:eastAsia="zh-CN"/>
        </w:rPr>
        <w:t xml:space="preserve"> </w:t>
      </w:r>
      <w:r>
        <w:rPr>
          <w:sz w:val="24"/>
          <w:szCs w:val="24"/>
        </w:rPr>
        <w:t>L</w:t>
      </w:r>
      <w:r>
        <w:rPr>
          <w:rFonts w:hint="eastAsia"/>
          <w:sz w:val="24"/>
          <w:szCs w:val="24"/>
        </w:rPr>
        <w:t xml:space="preserve">oadings for </w:t>
      </w:r>
      <w:r>
        <w:rPr>
          <w:sz w:val="24"/>
          <w:szCs w:val="24"/>
        </w:rPr>
        <w:t>all traits</w:t>
      </w:r>
      <w:r>
        <w:rPr>
          <w:rFonts w:hint="eastAsia"/>
          <w:sz w:val="24"/>
          <w:szCs w:val="24"/>
        </w:rPr>
        <w:t xml:space="preserve"> in the first t</w:t>
      </w:r>
      <w:r>
        <w:rPr>
          <w:sz w:val="24"/>
          <w:szCs w:val="24"/>
        </w:rPr>
        <w:t>hree</w:t>
      </w:r>
      <w:r>
        <w:rPr>
          <w:rFonts w:hint="eastAsia"/>
          <w:sz w:val="24"/>
          <w:szCs w:val="24"/>
        </w:rPr>
        <w:t xml:space="preserve"> ax</w:t>
      </w:r>
      <w:r>
        <w:rPr>
          <w:sz w:val="24"/>
          <w:szCs w:val="24"/>
        </w:rPr>
        <w:t>es of</w:t>
      </w:r>
      <w:r>
        <w:rPr>
          <w:rFonts w:hint="eastAsia"/>
          <w:sz w:val="24"/>
          <w:szCs w:val="24"/>
        </w:rPr>
        <w:t xml:space="preserve"> </w:t>
      </w:r>
      <w:r>
        <w:rPr>
          <w:sz w:val="24"/>
          <w:szCs w:val="24"/>
        </w:rPr>
        <w:t>principle component analysis</w:t>
      </w:r>
      <w:r>
        <w:rPr>
          <w:rFonts w:hint="eastAsia"/>
          <w:sz w:val="24"/>
          <w:szCs w:val="24"/>
        </w:rPr>
        <w:t xml:space="preserve"> for each </w:t>
      </w:r>
      <w:r>
        <w:rPr>
          <w:sz w:val="24"/>
          <w:szCs w:val="24"/>
        </w:rPr>
        <w:t>of</w:t>
      </w:r>
      <w:r>
        <w:rPr>
          <w:rFonts w:hint="eastAsia"/>
          <w:sz w:val="24"/>
          <w:szCs w:val="24"/>
        </w:rPr>
        <w:t xml:space="preserve"> and </w:t>
      </w:r>
      <w:r>
        <w:rPr>
          <w:sz w:val="24"/>
          <w:szCs w:val="24"/>
        </w:rPr>
        <w:t xml:space="preserve">across all (low, medium and high) density </w:t>
      </w:r>
      <w:r>
        <w:rPr>
          <w:rFonts w:hint="eastAsia"/>
          <w:sz w:val="24"/>
          <w:szCs w:val="24"/>
        </w:rPr>
        <w:t>treatment</w:t>
      </w:r>
      <w:r>
        <w:rPr>
          <w:sz w:val="24"/>
          <w:szCs w:val="24"/>
        </w:rPr>
        <w:t>s at day 5</w:t>
      </w:r>
      <w:r>
        <w:rPr>
          <w:rFonts w:hint="eastAsia"/>
          <w:sz w:val="24"/>
          <w:szCs w:val="24"/>
        </w:rPr>
        <w:t xml:space="preserve">0 </w:t>
      </w:r>
      <w:r>
        <w:rPr>
          <w:sz w:val="24"/>
          <w:szCs w:val="24"/>
        </w:rPr>
        <w:t>of plant growth.</w:t>
      </w:r>
      <w:r>
        <w:rPr>
          <w:rFonts w:hint="eastAsia"/>
          <w:sz w:val="24"/>
          <w:szCs w:val="24"/>
        </w:rPr>
        <w:t xml:space="preserve"> </w:t>
      </w:r>
      <w:r>
        <w:rPr>
          <w:sz w:val="24"/>
          <w:szCs w:val="24"/>
        </w:rPr>
        <w:t xml:space="preserve">Abbreviations for all traits are in Table </w:t>
      </w:r>
      <w:r>
        <w:rPr>
          <w:rFonts w:hint="eastAsia"/>
          <w:sz w:val="24"/>
          <w:szCs w:val="24"/>
        </w:rPr>
        <w:t>1</w:t>
      </w:r>
      <w:r>
        <w:rPr>
          <w:sz w:val="24"/>
          <w:szCs w:val="24"/>
        </w:rPr>
        <w:t>.</w:t>
      </w:r>
      <w:r>
        <w:rPr>
          <w:rFonts w:hint="eastAsia"/>
          <w:sz w:val="24"/>
          <w:szCs w:val="24"/>
        </w:rPr>
        <w:t xml:space="preserve"> </w:t>
      </w:r>
    </w:p>
    <w:p>
      <w:pPr>
        <w:spacing w:line="480" w:lineRule="auto"/>
        <w:rPr>
          <w:sz w:val="24"/>
          <w:szCs w:val="24"/>
        </w:rPr>
      </w:pPr>
      <w:r>
        <w:rPr>
          <w:b/>
          <w:sz w:val="24"/>
          <w:szCs w:val="24"/>
        </w:rPr>
        <w:t>Table S4</w:t>
      </w:r>
      <w:r>
        <w:rPr>
          <w:rFonts w:hint="eastAsia"/>
          <w:b/>
          <w:sz w:val="24"/>
          <w:szCs w:val="24"/>
          <w:lang w:val="en-US" w:eastAsia="zh-CN"/>
        </w:rPr>
        <w:t>.</w:t>
      </w:r>
      <w:r>
        <w:rPr>
          <w:rFonts w:hint="eastAsia"/>
          <w:sz w:val="24"/>
          <w:szCs w:val="24"/>
        </w:rPr>
        <w:t xml:space="preserve"> </w:t>
      </w:r>
      <w:r>
        <w:rPr>
          <w:rFonts w:hint="eastAsia"/>
          <w:sz w:val="24"/>
          <w:szCs w:val="24"/>
          <w:lang w:val="en-US" w:eastAsia="zh-CN"/>
        </w:rPr>
        <w:t xml:space="preserve"> </w:t>
      </w:r>
      <w:r>
        <w:rPr>
          <w:sz w:val="24"/>
          <w:szCs w:val="24"/>
        </w:rPr>
        <w:t>L</w:t>
      </w:r>
      <w:r>
        <w:rPr>
          <w:rFonts w:hint="eastAsia"/>
          <w:sz w:val="24"/>
          <w:szCs w:val="24"/>
        </w:rPr>
        <w:t xml:space="preserve">oadings for </w:t>
      </w:r>
      <w:r>
        <w:rPr>
          <w:sz w:val="24"/>
          <w:szCs w:val="24"/>
        </w:rPr>
        <w:t>all traits</w:t>
      </w:r>
      <w:r>
        <w:rPr>
          <w:rFonts w:hint="eastAsia"/>
          <w:sz w:val="24"/>
          <w:szCs w:val="24"/>
        </w:rPr>
        <w:t xml:space="preserve"> in the first t</w:t>
      </w:r>
      <w:r>
        <w:rPr>
          <w:sz w:val="24"/>
          <w:szCs w:val="24"/>
        </w:rPr>
        <w:t>hree</w:t>
      </w:r>
      <w:r>
        <w:rPr>
          <w:rFonts w:hint="eastAsia"/>
          <w:sz w:val="24"/>
          <w:szCs w:val="24"/>
        </w:rPr>
        <w:t xml:space="preserve"> ax</w:t>
      </w:r>
      <w:r>
        <w:rPr>
          <w:sz w:val="24"/>
          <w:szCs w:val="24"/>
        </w:rPr>
        <w:t>es of</w:t>
      </w:r>
      <w:r>
        <w:rPr>
          <w:rFonts w:hint="eastAsia"/>
          <w:sz w:val="24"/>
          <w:szCs w:val="24"/>
        </w:rPr>
        <w:t xml:space="preserve"> </w:t>
      </w:r>
      <w:r>
        <w:rPr>
          <w:sz w:val="24"/>
          <w:szCs w:val="24"/>
        </w:rPr>
        <w:t>principle component analysis</w:t>
      </w:r>
      <w:r>
        <w:rPr>
          <w:rFonts w:hint="eastAsia"/>
          <w:sz w:val="24"/>
          <w:szCs w:val="24"/>
        </w:rPr>
        <w:t xml:space="preserve"> for each </w:t>
      </w:r>
      <w:r>
        <w:rPr>
          <w:sz w:val="24"/>
          <w:szCs w:val="24"/>
        </w:rPr>
        <w:t>of</w:t>
      </w:r>
      <w:r>
        <w:rPr>
          <w:rFonts w:hint="eastAsia"/>
          <w:sz w:val="24"/>
          <w:szCs w:val="24"/>
        </w:rPr>
        <w:t xml:space="preserve"> and </w:t>
      </w:r>
      <w:r>
        <w:rPr>
          <w:sz w:val="24"/>
          <w:szCs w:val="24"/>
        </w:rPr>
        <w:t xml:space="preserve">across all (low, medium and high) density </w:t>
      </w:r>
      <w:r>
        <w:rPr>
          <w:rFonts w:hint="eastAsia"/>
          <w:sz w:val="24"/>
          <w:szCs w:val="24"/>
        </w:rPr>
        <w:t>treatment</w:t>
      </w:r>
      <w:r>
        <w:rPr>
          <w:sz w:val="24"/>
          <w:szCs w:val="24"/>
        </w:rPr>
        <w:t>s at day 7</w:t>
      </w:r>
      <w:r>
        <w:rPr>
          <w:rFonts w:hint="eastAsia"/>
          <w:sz w:val="24"/>
          <w:szCs w:val="24"/>
        </w:rPr>
        <w:t xml:space="preserve">0 </w:t>
      </w:r>
      <w:r>
        <w:rPr>
          <w:sz w:val="24"/>
          <w:szCs w:val="24"/>
        </w:rPr>
        <w:t>of plant growth.</w:t>
      </w:r>
      <w:r>
        <w:rPr>
          <w:rFonts w:hint="eastAsia"/>
          <w:sz w:val="24"/>
          <w:szCs w:val="24"/>
        </w:rPr>
        <w:t xml:space="preserve"> </w:t>
      </w:r>
      <w:r>
        <w:rPr>
          <w:sz w:val="24"/>
          <w:szCs w:val="24"/>
        </w:rPr>
        <w:t>Abbreviations for all traits are in Table 1.</w:t>
      </w:r>
    </w:p>
    <w:p>
      <w:pPr>
        <w:keepNext w:val="0"/>
        <w:keepLines w:val="0"/>
        <w:widowControl w:val="0"/>
        <w:suppressLineNumbers w:val="0"/>
        <w:spacing w:before="0" w:beforeAutospacing="0" w:after="0" w:afterAutospacing="0" w:line="480" w:lineRule="auto"/>
        <w:ind w:left="0" w:right="0"/>
        <w:jc w:val="left"/>
        <w:rPr>
          <w:sz w:val="24"/>
          <w:szCs w:val="24"/>
          <w:lang w:val="en-US" w:bidi="ar"/>
        </w:rPr>
      </w:pPr>
      <w:r>
        <w:rPr>
          <w:rFonts w:hint="default" w:ascii="Times New Roman" w:hAnsi="Times New Roman" w:eastAsia="宋体" w:cs="Times New Roman"/>
          <w:b/>
          <w:bCs w:val="0"/>
          <w:kern w:val="2"/>
          <w:sz w:val="24"/>
          <w:szCs w:val="24"/>
          <w:lang w:val="en-US" w:eastAsia="zh-CN" w:bidi="ar"/>
        </w:rPr>
        <w:t>Fig</w:t>
      </w:r>
      <w:r>
        <w:rPr>
          <w:rFonts w:hint="eastAsia" w:cs="Times New Roman"/>
          <w:b/>
          <w:bCs w:val="0"/>
          <w:kern w:val="2"/>
          <w:sz w:val="24"/>
          <w:szCs w:val="24"/>
          <w:lang w:val="en-US" w:eastAsia="zh-CN" w:bidi="ar"/>
        </w:rPr>
        <w:t>ure S1.</w:t>
      </w:r>
      <w:r>
        <w:rPr>
          <w:rFonts w:hint="default" w:ascii="Times New Roman" w:hAnsi="Times New Roman" w:eastAsia="宋体" w:cs="Times New Roman"/>
          <w:kern w:val="2"/>
          <w:sz w:val="24"/>
          <w:szCs w:val="24"/>
          <w:lang w:val="en-US" w:eastAsia="zh-CN" w:bidi="ar"/>
        </w:rPr>
        <w:t xml:space="preserve"> </w:t>
      </w:r>
      <w:r>
        <w:rPr>
          <w:rFonts w:hint="eastAsia" w:cs="Times New Roman"/>
          <w:kern w:val="2"/>
          <w:sz w:val="24"/>
          <w:szCs w:val="24"/>
          <w:lang w:val="en-US" w:eastAsia="zh-CN" w:bidi="ar"/>
        </w:rPr>
        <w:t xml:space="preserve"> </w:t>
      </w:r>
      <w:r>
        <w:rPr>
          <w:rFonts w:hint="default" w:ascii="Times New Roman" w:hAnsi="Times New Roman" w:eastAsia="宋体" w:cs="Times New Roman"/>
          <w:kern w:val="2"/>
          <w:sz w:val="24"/>
          <w:szCs w:val="24"/>
          <w:lang w:val="en-US" w:eastAsia="zh-CN" w:bidi="ar"/>
        </w:rPr>
        <w:t>Mean values (</w:t>
      </w:r>
      <w:r>
        <w:rPr>
          <w:rFonts w:hint="eastAsia" w:ascii="Times New Roman" w:hAnsi="Times New Roman"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 xml:space="preserve">SE) of the mass (A, C, E) and allocation (B, D, F) of various organs for plants that emerged in spring (ET1), late spring (ET2), summer (ET3) and late summer (ET4) at day 50 (A, B), 70 (C, D) and the final (E, F) stages. Different letters indicate significant difference between between ET treatments within each stage (ANCOVA, LSD, </w:t>
      </w:r>
      <w:r>
        <w:rPr>
          <w:rFonts w:hint="default" w:ascii="Times New Roman" w:hAnsi="Times New Roman" w:eastAsia="宋体" w:cs="Times New Roman"/>
          <w:i/>
          <w:iCs/>
          <w:kern w:val="2"/>
          <w:sz w:val="24"/>
          <w:szCs w:val="24"/>
          <w:lang w:val="en-US" w:eastAsia="zh-CN" w:bidi="ar"/>
        </w:rPr>
        <w:t>p</w:t>
      </w:r>
      <w:r>
        <w:rPr>
          <w:rFonts w:hint="default" w:ascii="Times New Roman" w:hAnsi="Times New Roman" w:eastAsia="宋体" w:cs="Times New Roman"/>
          <w:kern w:val="2"/>
          <w:sz w:val="24"/>
          <w:szCs w:val="24"/>
          <w:lang w:val="en-US" w:eastAsia="zh-CN" w:bidi="ar"/>
        </w:rPr>
        <w:t xml:space="preserve"> &lt; 0.05).</w:t>
      </w:r>
    </w:p>
    <w:p>
      <w:pPr>
        <w:keepNext w:val="0"/>
        <w:keepLines w:val="0"/>
        <w:widowControl w:val="0"/>
        <w:suppressLineNumbers w:val="0"/>
        <w:spacing w:before="0" w:beforeAutospacing="0" w:after="0" w:afterAutospacing="0" w:line="480" w:lineRule="auto"/>
        <w:ind w:left="0" w:right="0"/>
        <w:jc w:val="both"/>
        <w:rPr>
          <w:sz w:val="24"/>
          <w:szCs w:val="24"/>
          <w:lang w:val="en-US"/>
        </w:rPr>
      </w:pPr>
      <w:r>
        <w:rPr>
          <w:rFonts w:hint="default" w:ascii="Times New Roman" w:hAnsi="Times New Roman" w:eastAsia="宋体" w:cs="Times New Roman"/>
          <w:b/>
          <w:bCs w:val="0"/>
          <w:kern w:val="2"/>
          <w:sz w:val="24"/>
          <w:szCs w:val="24"/>
          <w:lang w:val="en-US" w:eastAsia="zh-CN" w:bidi="ar"/>
        </w:rPr>
        <w:t>Fig</w:t>
      </w:r>
      <w:r>
        <w:rPr>
          <w:rFonts w:hint="eastAsia" w:cs="Times New Roman"/>
          <w:b/>
          <w:bCs w:val="0"/>
          <w:kern w:val="2"/>
          <w:sz w:val="24"/>
          <w:szCs w:val="24"/>
          <w:lang w:val="en-US" w:eastAsia="zh-CN" w:bidi="ar"/>
        </w:rPr>
        <w:t xml:space="preserve">ure S2. </w:t>
      </w:r>
      <w:r>
        <w:rPr>
          <w:rFonts w:hint="default" w:ascii="Times New Roman" w:hAnsi="Times New Roman" w:eastAsia="宋体" w:cs="Times New Roman"/>
          <w:kern w:val="2"/>
          <w:sz w:val="24"/>
          <w:szCs w:val="24"/>
          <w:lang w:val="en-US" w:eastAsia="zh-CN" w:bidi="ar"/>
        </w:rPr>
        <w:t xml:space="preserve"> Mean values (</w:t>
      </w:r>
      <w:r>
        <w:rPr>
          <w:rFonts w:hint="eastAsia" w:ascii="Times New Roman" w:hAnsi="Times New Roman"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 xml:space="preserve">SE) of morphological traits for stem (A, B), leaf (C, E, G, I) and root (D, F, H, J) organs of plants that emerged in spring (ET1, black), late spring (ET2, light gray), summer (ET3, white) and late summer (ET4, dark gray) at day 50, 70 and final stages. Different lowercase letters indicate significant difference between ET treatments within each stage (ANCOVA, LSD, </w:t>
      </w:r>
      <w:r>
        <w:rPr>
          <w:rFonts w:hint="default" w:ascii="Times New Roman" w:hAnsi="Times New Roman" w:eastAsia="宋体" w:cs="Times New Roman"/>
          <w:i/>
          <w:iCs/>
          <w:kern w:val="2"/>
          <w:sz w:val="24"/>
          <w:szCs w:val="24"/>
          <w:lang w:val="en-US" w:eastAsia="zh-CN" w:bidi="ar"/>
        </w:rPr>
        <w:t>p</w:t>
      </w:r>
      <w:r>
        <w:rPr>
          <w:rFonts w:hint="default" w:ascii="Times New Roman" w:hAnsi="Times New Roman" w:eastAsia="宋体" w:cs="Times New Roman"/>
          <w:kern w:val="2"/>
          <w:sz w:val="24"/>
          <w:szCs w:val="24"/>
          <w:lang w:val="en-US" w:eastAsia="zh-CN" w:bidi="ar"/>
        </w:rPr>
        <w:t xml:space="preserve"> &lt; 0.05). </w:t>
      </w:r>
    </w:p>
    <w:p>
      <w:pPr>
        <w:keepNext w:val="0"/>
        <w:keepLines w:val="0"/>
        <w:widowControl w:val="0"/>
        <w:suppressLineNumbers w:val="0"/>
        <w:spacing w:before="0" w:beforeAutospacing="0" w:after="0" w:afterAutospacing="0" w:line="480" w:lineRule="auto"/>
        <w:ind w:left="0" w:right="0"/>
        <w:jc w:val="both"/>
        <w:rPr>
          <w:sz w:val="24"/>
          <w:szCs w:val="24"/>
          <w:lang w:val="en-US"/>
        </w:rPr>
      </w:pPr>
      <w:r>
        <w:rPr>
          <w:rFonts w:hint="default" w:ascii="Times New Roman" w:hAnsi="Times New Roman" w:eastAsia="宋体" w:cs="Times New Roman"/>
          <w:b/>
          <w:bCs w:val="0"/>
          <w:kern w:val="2"/>
          <w:sz w:val="24"/>
          <w:szCs w:val="24"/>
          <w:lang w:val="en-US" w:eastAsia="zh-CN" w:bidi="ar"/>
        </w:rPr>
        <w:t>Fig</w:t>
      </w:r>
      <w:r>
        <w:rPr>
          <w:rFonts w:hint="eastAsia" w:cs="Times New Roman"/>
          <w:b/>
          <w:bCs w:val="0"/>
          <w:kern w:val="2"/>
          <w:sz w:val="24"/>
          <w:szCs w:val="24"/>
          <w:lang w:val="en-US" w:eastAsia="zh-CN" w:bidi="ar"/>
        </w:rPr>
        <w:t>ure S3.</w:t>
      </w:r>
      <w:r>
        <w:rPr>
          <w:rFonts w:hint="default" w:ascii="Times New Roman" w:hAnsi="Times New Roman" w:eastAsia="宋体" w:cs="Times New Roman"/>
          <w:kern w:val="2"/>
          <w:sz w:val="24"/>
          <w:szCs w:val="24"/>
          <w:lang w:val="en-US" w:eastAsia="zh-CN" w:bidi="ar"/>
        </w:rPr>
        <w:t xml:space="preserve"> </w:t>
      </w:r>
      <w:r>
        <w:rPr>
          <w:rFonts w:hint="eastAsia" w:cs="Times New Roman"/>
          <w:kern w:val="2"/>
          <w:sz w:val="24"/>
          <w:szCs w:val="24"/>
          <w:lang w:val="en-US" w:eastAsia="zh-CN" w:bidi="ar"/>
        </w:rPr>
        <w:t xml:space="preserve"> </w:t>
      </w:r>
      <w:r>
        <w:rPr>
          <w:rFonts w:hint="default" w:ascii="Times New Roman" w:hAnsi="Times New Roman" w:eastAsia="宋体" w:cs="Times New Roman"/>
          <w:kern w:val="2"/>
          <w:sz w:val="24"/>
          <w:szCs w:val="24"/>
          <w:lang w:val="en-US" w:eastAsia="zh-CN" w:bidi="ar"/>
        </w:rPr>
        <w:t>Original and adjusted mean values (</w:t>
      </w:r>
      <w:r>
        <w:rPr>
          <w:rFonts w:hint="eastAsia" w:ascii="Times New Roman" w:hAnsi="Times New Roman"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 xml:space="preserve">SE) of mass (A, C, E) and allocation (B, D, F) of different organs for plants at low, medium and high densities at day 30 (A, B), 50 (C, D) and 70 (E, F) of growth. Different letters indicate significant difference between density treatments within each growth stage (ANCOVA, LSD, </w:t>
      </w:r>
      <w:r>
        <w:rPr>
          <w:rFonts w:hint="default" w:ascii="Times New Roman" w:hAnsi="Times New Roman" w:eastAsia="宋体" w:cs="Times New Roman"/>
          <w:i/>
          <w:iCs/>
          <w:kern w:val="2"/>
          <w:sz w:val="24"/>
          <w:szCs w:val="24"/>
          <w:lang w:val="en-US" w:eastAsia="zh-CN" w:bidi="ar"/>
        </w:rPr>
        <w:t>P</w:t>
      </w:r>
      <w:r>
        <w:rPr>
          <w:rFonts w:hint="default" w:ascii="Times New Roman" w:hAnsi="Times New Roman" w:eastAsia="宋体" w:cs="Times New Roman"/>
          <w:kern w:val="2"/>
          <w:sz w:val="24"/>
          <w:szCs w:val="24"/>
          <w:lang w:val="en-US" w:eastAsia="zh-CN" w:bidi="ar"/>
        </w:rPr>
        <w:t xml:space="preserve"> &lt; 0.05). Abbreviations for all traits are in Table 1. </w:t>
      </w:r>
    </w:p>
    <w:p>
      <w:pPr>
        <w:keepNext w:val="0"/>
        <w:keepLines w:val="0"/>
        <w:widowControl w:val="0"/>
        <w:suppressLineNumbers w:val="0"/>
        <w:spacing w:before="0" w:beforeAutospacing="0" w:after="0" w:afterAutospacing="0" w:line="480" w:lineRule="auto"/>
        <w:ind w:left="0" w:right="0"/>
        <w:jc w:val="both"/>
        <w:rPr>
          <w:sz w:val="24"/>
          <w:szCs w:val="24"/>
          <w:lang w:val="en-US"/>
        </w:rPr>
      </w:pPr>
      <w:r>
        <w:rPr>
          <w:rFonts w:hint="default" w:ascii="Times New Roman" w:hAnsi="Times New Roman" w:eastAsia="宋体" w:cs="Times New Roman"/>
          <w:b/>
          <w:bCs w:val="0"/>
          <w:kern w:val="2"/>
          <w:sz w:val="24"/>
          <w:szCs w:val="24"/>
          <w:lang w:val="en-US" w:eastAsia="zh-CN" w:bidi="ar"/>
        </w:rPr>
        <w:t>Fig</w:t>
      </w:r>
      <w:r>
        <w:rPr>
          <w:rFonts w:hint="eastAsia" w:cs="Times New Roman"/>
          <w:b/>
          <w:bCs w:val="0"/>
          <w:kern w:val="2"/>
          <w:sz w:val="24"/>
          <w:szCs w:val="24"/>
          <w:lang w:val="en-US" w:eastAsia="zh-CN" w:bidi="ar"/>
        </w:rPr>
        <w:t>ure S4.</w:t>
      </w:r>
      <w:r>
        <w:rPr>
          <w:rFonts w:hint="default" w:ascii="Times New Roman" w:hAnsi="Times New Roman" w:eastAsia="宋体" w:cs="Times New Roman"/>
          <w:b/>
          <w:bCs w:val="0"/>
          <w:kern w:val="2"/>
          <w:sz w:val="24"/>
          <w:szCs w:val="24"/>
          <w:lang w:val="en-US" w:eastAsia="zh-CN" w:bidi="ar"/>
        </w:rPr>
        <w:t xml:space="preserve"> </w:t>
      </w:r>
      <w:r>
        <w:rPr>
          <w:rFonts w:hint="eastAsia" w:cs="Times New Roman"/>
          <w:b/>
          <w:bCs w:val="0"/>
          <w:kern w:val="2"/>
          <w:sz w:val="24"/>
          <w:szCs w:val="24"/>
          <w:lang w:val="en-US" w:eastAsia="zh-CN" w:bidi="ar"/>
        </w:rPr>
        <w:t xml:space="preserve"> </w:t>
      </w:r>
      <w:r>
        <w:rPr>
          <w:rFonts w:hint="default" w:ascii="Times New Roman" w:hAnsi="Times New Roman" w:eastAsia="宋体" w:cs="Times New Roman"/>
          <w:kern w:val="2"/>
          <w:sz w:val="24"/>
          <w:szCs w:val="24"/>
          <w:lang w:val="en-US" w:eastAsia="zh-CN" w:bidi="ar"/>
        </w:rPr>
        <w:t>Mean values (</w:t>
      </w:r>
      <w:r>
        <w:rPr>
          <w:rFonts w:hint="eastAsia" w:ascii="Times New Roman" w:hAnsi="Times New Roman"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 xml:space="preserve">SE) of morphological traits for plants at low (white), medium (gray) and high (black) densities at day 50 and 70 of growth. Different letters indicate significant difference between density treatments within each growth stage (ANCOVA, LSD, </w:t>
      </w:r>
      <w:r>
        <w:rPr>
          <w:rFonts w:hint="default" w:ascii="Times New Roman" w:hAnsi="Times New Roman" w:eastAsia="宋体" w:cs="Times New Roman"/>
          <w:i/>
          <w:iCs/>
          <w:kern w:val="2"/>
          <w:sz w:val="24"/>
          <w:szCs w:val="24"/>
          <w:lang w:val="en-US" w:eastAsia="zh-CN" w:bidi="ar"/>
        </w:rPr>
        <w:t>P</w:t>
      </w:r>
      <w:r>
        <w:rPr>
          <w:rFonts w:hint="default" w:ascii="Times New Roman" w:hAnsi="Times New Roman" w:eastAsia="宋体" w:cs="Times New Roman"/>
          <w:kern w:val="2"/>
          <w:sz w:val="24"/>
          <w:szCs w:val="24"/>
          <w:lang w:val="en-US" w:eastAsia="zh-CN" w:bidi="ar"/>
        </w:rPr>
        <w:t xml:space="preserve"> &lt; 0.05). Abbreviations for all traits are in Table 1. </w:t>
      </w:r>
    </w:p>
    <w:p>
      <w:pPr>
        <w:spacing w:line="480" w:lineRule="auto"/>
        <w:rPr>
          <w:b/>
          <w:sz w:val="24"/>
          <w:szCs w:val="24"/>
        </w:rPr>
        <w:sectPr>
          <w:pgSz w:w="11906" w:h="16838"/>
          <w:pgMar w:top="1440" w:right="1080" w:bottom="1440" w:left="1080" w:header="851" w:footer="992" w:gutter="0"/>
          <w:cols w:space="0" w:num="1"/>
          <w:rtlGutter w:val="0"/>
          <w:docGrid w:type="lines" w:linePitch="312" w:charSpace="0"/>
        </w:sectPr>
      </w:pPr>
    </w:p>
    <w:p>
      <w:pPr>
        <w:spacing w:line="480" w:lineRule="auto"/>
        <w:rPr>
          <w:b/>
          <w:sz w:val="24"/>
          <w:szCs w:val="24"/>
        </w:rPr>
      </w:pPr>
    </w:p>
    <w:p>
      <w:pPr>
        <w:spacing w:line="480" w:lineRule="auto"/>
        <w:rPr>
          <w:sz w:val="24"/>
          <w:szCs w:val="24"/>
        </w:rPr>
      </w:pPr>
      <w:r>
        <w:rPr>
          <w:b/>
          <w:sz w:val="24"/>
          <w:szCs w:val="24"/>
        </w:rPr>
        <w:t>Table S1</w:t>
      </w:r>
      <w:r>
        <w:rPr>
          <w:rFonts w:hint="eastAsia"/>
          <w:b/>
          <w:sz w:val="24"/>
          <w:szCs w:val="24"/>
          <w:lang w:val="en-US" w:eastAsia="zh-CN"/>
        </w:rPr>
        <w:t>.</w:t>
      </w:r>
      <w:r>
        <w:rPr>
          <w:b/>
          <w:bCs/>
          <w:sz w:val="24"/>
          <w:szCs w:val="24"/>
        </w:rPr>
        <w:t xml:space="preserve"> </w:t>
      </w:r>
      <w:r>
        <w:rPr>
          <w:sz w:val="24"/>
          <w:szCs w:val="24"/>
        </w:rPr>
        <w:t>L</w:t>
      </w:r>
      <w:r>
        <w:rPr>
          <w:rFonts w:hint="eastAsia"/>
          <w:sz w:val="24"/>
          <w:szCs w:val="24"/>
        </w:rPr>
        <w:t xml:space="preserve">oadings for </w:t>
      </w:r>
      <w:r>
        <w:rPr>
          <w:sz w:val="24"/>
          <w:szCs w:val="24"/>
        </w:rPr>
        <w:t>all traits</w:t>
      </w:r>
      <w:r>
        <w:rPr>
          <w:rFonts w:hint="eastAsia"/>
          <w:sz w:val="24"/>
          <w:szCs w:val="24"/>
        </w:rPr>
        <w:t xml:space="preserve"> in the first t</w:t>
      </w:r>
      <w:r>
        <w:rPr>
          <w:sz w:val="24"/>
          <w:szCs w:val="24"/>
        </w:rPr>
        <w:t>hree</w:t>
      </w:r>
      <w:r>
        <w:rPr>
          <w:rFonts w:hint="eastAsia"/>
          <w:sz w:val="24"/>
          <w:szCs w:val="24"/>
        </w:rPr>
        <w:t xml:space="preserve"> ax</w:t>
      </w:r>
      <w:r>
        <w:rPr>
          <w:sz w:val="24"/>
          <w:szCs w:val="24"/>
        </w:rPr>
        <w:t>es of</w:t>
      </w:r>
      <w:r>
        <w:rPr>
          <w:rFonts w:hint="eastAsia"/>
          <w:sz w:val="24"/>
          <w:szCs w:val="24"/>
        </w:rPr>
        <w:t xml:space="preserve"> </w:t>
      </w:r>
      <w:r>
        <w:rPr>
          <w:sz w:val="24"/>
          <w:szCs w:val="24"/>
        </w:rPr>
        <w:t>principle component analysis</w:t>
      </w:r>
      <w:r>
        <w:rPr>
          <w:rFonts w:hint="eastAsia"/>
          <w:sz w:val="24"/>
          <w:szCs w:val="24"/>
        </w:rPr>
        <w:t xml:space="preserve"> for each </w:t>
      </w:r>
      <w:r>
        <w:rPr>
          <w:sz w:val="24"/>
          <w:szCs w:val="24"/>
        </w:rPr>
        <w:t>of</w:t>
      </w:r>
      <w:r>
        <w:rPr>
          <w:rFonts w:hint="eastAsia"/>
          <w:sz w:val="24"/>
          <w:szCs w:val="24"/>
        </w:rPr>
        <w:t xml:space="preserve"> and </w:t>
      </w:r>
      <w:r>
        <w:rPr>
          <w:sz w:val="24"/>
          <w:szCs w:val="24"/>
        </w:rPr>
        <w:t>across all</w:t>
      </w:r>
      <w:r>
        <w:rPr>
          <w:rFonts w:hint="eastAsia"/>
          <w:sz w:val="24"/>
          <w:szCs w:val="24"/>
        </w:rPr>
        <w:t xml:space="preserve"> treatment</w:t>
      </w:r>
      <w:r>
        <w:rPr>
          <w:sz w:val="24"/>
          <w:szCs w:val="24"/>
        </w:rPr>
        <w:t>s of emergence</w:t>
      </w:r>
      <w:r>
        <w:rPr>
          <w:rFonts w:hint="eastAsia"/>
          <w:sz w:val="24"/>
          <w:szCs w:val="24"/>
        </w:rPr>
        <w:t xml:space="preserve"> time </w:t>
      </w:r>
      <w:r>
        <w:rPr>
          <w:sz w:val="24"/>
          <w:szCs w:val="24"/>
        </w:rPr>
        <w:t>(ET1-4) at day 5</w:t>
      </w:r>
      <w:r>
        <w:rPr>
          <w:rFonts w:hint="eastAsia"/>
          <w:sz w:val="24"/>
          <w:szCs w:val="24"/>
        </w:rPr>
        <w:t xml:space="preserve">0 </w:t>
      </w:r>
      <w:r>
        <w:rPr>
          <w:sz w:val="24"/>
          <w:szCs w:val="24"/>
        </w:rPr>
        <w:t>of plant growth.</w:t>
      </w:r>
      <w:r>
        <w:rPr>
          <w:rFonts w:hint="eastAsia"/>
          <w:sz w:val="24"/>
          <w:szCs w:val="24"/>
        </w:rPr>
        <w:t xml:space="preserve"> </w:t>
      </w:r>
      <w:r>
        <w:rPr>
          <w:sz w:val="24"/>
          <w:szCs w:val="24"/>
        </w:rPr>
        <w:t xml:space="preserve">Abbreviations for all traits are in Table </w:t>
      </w:r>
      <w:r>
        <w:rPr>
          <w:rFonts w:hint="eastAsia"/>
          <w:sz w:val="24"/>
          <w:szCs w:val="24"/>
        </w:rPr>
        <w:t>1</w:t>
      </w:r>
      <w:r>
        <w:rPr>
          <w:sz w:val="24"/>
          <w:szCs w:val="24"/>
        </w:rPr>
        <w:t>.</w:t>
      </w:r>
      <w:r>
        <w:rPr>
          <w:rFonts w:hint="eastAsia"/>
          <w:sz w:val="24"/>
          <w:szCs w:val="24"/>
        </w:rPr>
        <w:t xml:space="preserve"> </w:t>
      </w:r>
    </w:p>
    <w:tbl>
      <w:tblPr>
        <w:tblStyle w:val="5"/>
        <w:tblW w:w="14005"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828"/>
        <w:gridCol w:w="829"/>
        <w:gridCol w:w="829"/>
        <w:gridCol w:w="828"/>
        <w:gridCol w:w="829"/>
        <w:gridCol w:w="829"/>
        <w:gridCol w:w="829"/>
        <w:gridCol w:w="828"/>
        <w:gridCol w:w="829"/>
        <w:gridCol w:w="829"/>
        <w:gridCol w:w="829"/>
        <w:gridCol w:w="828"/>
        <w:gridCol w:w="829"/>
        <w:gridCol w:w="829"/>
        <w:gridCol w:w="829"/>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574" w:type="dxa"/>
            <w:tcBorders>
              <w:top w:val="single" w:color="auto" w:sz="4" w:space="0"/>
              <w:left w:val="nil"/>
              <w:bottom w:val="nil"/>
              <w:right w:val="nil"/>
            </w:tcBorders>
          </w:tcPr>
          <w:p>
            <w:pPr>
              <w:keepNext w:val="0"/>
              <w:keepLines w:val="0"/>
              <w:suppressLineNumbers w:val="0"/>
              <w:spacing w:before="0" w:beforeAutospacing="0" w:after="0" w:afterAutospacing="0"/>
              <w:ind w:left="0" w:right="0"/>
              <w:rPr>
                <w:rFonts w:hint="default"/>
                <w:b/>
                <w:kern w:val="0"/>
                <w:sz w:val="18"/>
                <w:szCs w:val="18"/>
              </w:rPr>
            </w:pPr>
          </w:p>
        </w:tc>
        <w:tc>
          <w:tcPr>
            <w:tcW w:w="828"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default"/>
                <w:b/>
                <w:kern w:val="0"/>
                <w:sz w:val="18"/>
                <w:szCs w:val="18"/>
              </w:rPr>
              <w:t>E</w:t>
            </w:r>
            <w:r>
              <w:rPr>
                <w:rFonts w:hint="eastAsia"/>
                <w:b/>
                <w:kern w:val="0"/>
                <w:sz w:val="18"/>
                <w:szCs w:val="18"/>
              </w:rPr>
              <w:t>T 1</w:t>
            </w: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828"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default"/>
                <w:b/>
                <w:kern w:val="0"/>
                <w:sz w:val="18"/>
                <w:szCs w:val="18"/>
              </w:rPr>
              <w:t>E</w:t>
            </w:r>
            <w:r>
              <w:rPr>
                <w:rFonts w:hint="eastAsia"/>
                <w:b/>
                <w:kern w:val="0"/>
                <w:sz w:val="18"/>
                <w:szCs w:val="18"/>
              </w:rPr>
              <w:t>T 2</w:t>
            </w: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828"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default"/>
                <w:b/>
                <w:kern w:val="0"/>
                <w:sz w:val="18"/>
                <w:szCs w:val="18"/>
              </w:rPr>
              <w:t>E</w:t>
            </w:r>
            <w:r>
              <w:rPr>
                <w:rFonts w:hint="eastAsia"/>
                <w:b/>
                <w:kern w:val="0"/>
                <w:sz w:val="18"/>
                <w:szCs w:val="18"/>
              </w:rPr>
              <w:t>T 3</w:t>
            </w: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default"/>
                <w:b/>
                <w:kern w:val="0"/>
                <w:sz w:val="18"/>
                <w:szCs w:val="18"/>
              </w:rPr>
              <w:t>E</w:t>
            </w:r>
            <w:r>
              <w:rPr>
                <w:rFonts w:hint="eastAsia"/>
                <w:b/>
                <w:kern w:val="0"/>
                <w:sz w:val="18"/>
                <w:szCs w:val="18"/>
              </w:rPr>
              <w:t>T 4</w:t>
            </w:r>
          </w:p>
        </w:tc>
        <w:tc>
          <w:tcPr>
            <w:tcW w:w="828"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All</w:t>
            </w: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574" w:type="dxa"/>
            <w:tcBorders>
              <w:top w:val="nil"/>
              <w:left w:val="nil"/>
              <w:bottom w:val="single" w:color="auto" w:sz="4" w:space="0"/>
              <w:right w:val="nil"/>
            </w:tcBorders>
          </w:tcPr>
          <w:p>
            <w:pPr>
              <w:keepNext w:val="0"/>
              <w:keepLines w:val="0"/>
              <w:suppressLineNumbers w:val="0"/>
              <w:spacing w:before="0" w:beforeAutospacing="0" w:after="0" w:afterAutospacing="0"/>
              <w:ind w:left="0" w:right="0"/>
              <w:rPr>
                <w:rFonts w:hint="default"/>
                <w:b/>
                <w:kern w:val="0"/>
                <w:sz w:val="18"/>
                <w:szCs w:val="18"/>
              </w:rPr>
            </w:pPr>
            <w:r>
              <w:rPr>
                <w:rFonts w:hint="eastAsia"/>
                <w:b/>
                <w:kern w:val="0"/>
                <w:sz w:val="18"/>
                <w:szCs w:val="18"/>
              </w:rPr>
              <w:t>Attribute</w:t>
            </w:r>
          </w:p>
        </w:tc>
        <w:tc>
          <w:tcPr>
            <w:tcW w:w="828"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1</w:t>
            </w: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2</w:t>
            </w: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3</w:t>
            </w:r>
          </w:p>
        </w:tc>
        <w:tc>
          <w:tcPr>
            <w:tcW w:w="828"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1</w:t>
            </w: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2</w:t>
            </w: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3</w:t>
            </w: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1</w:t>
            </w:r>
          </w:p>
        </w:tc>
        <w:tc>
          <w:tcPr>
            <w:tcW w:w="828"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2</w:t>
            </w: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3</w:t>
            </w: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1</w:t>
            </w: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2</w:t>
            </w:r>
          </w:p>
        </w:tc>
        <w:tc>
          <w:tcPr>
            <w:tcW w:w="828"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3</w:t>
            </w: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1</w:t>
            </w: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2</w:t>
            </w:r>
          </w:p>
        </w:tc>
        <w:tc>
          <w:tcPr>
            <w:tcW w:w="82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574" w:type="dxa"/>
            <w:tcBorders>
              <w:top w:val="single" w:color="auto" w:sz="4" w:space="0"/>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Variance accounted for (%)</w:t>
            </w:r>
          </w:p>
        </w:tc>
        <w:tc>
          <w:tcPr>
            <w:tcW w:w="828"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31.15</w:t>
            </w:r>
          </w:p>
        </w:tc>
        <w:tc>
          <w:tcPr>
            <w:tcW w:w="829"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22.18</w:t>
            </w:r>
          </w:p>
        </w:tc>
        <w:tc>
          <w:tcPr>
            <w:tcW w:w="829"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16.62</w:t>
            </w:r>
          </w:p>
        </w:tc>
        <w:tc>
          <w:tcPr>
            <w:tcW w:w="828"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45.42</w:t>
            </w:r>
          </w:p>
        </w:tc>
        <w:tc>
          <w:tcPr>
            <w:tcW w:w="829"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13.77</w:t>
            </w:r>
          </w:p>
        </w:tc>
        <w:tc>
          <w:tcPr>
            <w:tcW w:w="829"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12.32</w:t>
            </w:r>
          </w:p>
        </w:tc>
        <w:tc>
          <w:tcPr>
            <w:tcW w:w="829"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43.54</w:t>
            </w:r>
          </w:p>
        </w:tc>
        <w:tc>
          <w:tcPr>
            <w:tcW w:w="828"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21.75</w:t>
            </w:r>
          </w:p>
        </w:tc>
        <w:tc>
          <w:tcPr>
            <w:tcW w:w="829"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13.24</w:t>
            </w:r>
          </w:p>
        </w:tc>
        <w:tc>
          <w:tcPr>
            <w:tcW w:w="829"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38.56</w:t>
            </w:r>
          </w:p>
        </w:tc>
        <w:tc>
          <w:tcPr>
            <w:tcW w:w="829"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24.52</w:t>
            </w:r>
          </w:p>
        </w:tc>
        <w:tc>
          <w:tcPr>
            <w:tcW w:w="828"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10.50</w:t>
            </w:r>
          </w:p>
        </w:tc>
        <w:tc>
          <w:tcPr>
            <w:tcW w:w="829"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33.17</w:t>
            </w:r>
          </w:p>
        </w:tc>
        <w:tc>
          <w:tcPr>
            <w:tcW w:w="829"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20.12</w:t>
            </w:r>
          </w:p>
        </w:tc>
        <w:tc>
          <w:tcPr>
            <w:tcW w:w="829"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14.02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74"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TM</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0.428</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-0.024</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0.101</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0.337</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-0.009</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0.108</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0.347</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0.231</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0.020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0.245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0.353</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-0.162</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0.381</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74"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RMR</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-0.232</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-0.102</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0.398</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-0.132</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0.463</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0.308</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0.029</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-0.486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-0.217</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-0.269</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0.158</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-0.423</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-0.179</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0.364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74"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default"/>
                <w:kern w:val="0"/>
                <w:sz w:val="18"/>
                <w:szCs w:val="18"/>
              </w:rPr>
              <w:t>S</w:t>
            </w:r>
            <w:r>
              <w:rPr>
                <w:rFonts w:hint="eastAsia"/>
                <w:kern w:val="0"/>
                <w:sz w:val="18"/>
                <w:szCs w:val="18"/>
              </w:rPr>
              <w:t>MR</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0.203</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-0.144</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-0.524</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-0.309</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0.312</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0.129</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0.172</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-0.432</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-0.008</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0.235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-0.388</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0.116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-0.430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0.207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74"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PMR</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0.098</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0.496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0.062</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-0.081</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-0.436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0.247</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0.111</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0.014</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0.453</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-0.381</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0.106</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0.054</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0.275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0.525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74"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LMR</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0.165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0.405</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0.273</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-0.334</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-0.324</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-0.009</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-0.144</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0.585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0.379</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-0.134</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0.092</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-0.027</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-0.231</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-0.555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74"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default"/>
                <w:kern w:val="0"/>
                <w:sz w:val="18"/>
                <w:szCs w:val="18"/>
              </w:rPr>
              <w:t>RE</w:t>
            </w:r>
            <w:r>
              <w:rPr>
                <w:rFonts w:hint="eastAsia"/>
                <w:kern w:val="0"/>
                <w:sz w:val="18"/>
                <w:szCs w:val="18"/>
              </w:rPr>
              <w:t>MR</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-0.300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0.223</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0.109</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-0.101</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0.508</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-0.105</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0.431</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-0.358</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0.294</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0.108</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0.176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0.062</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0.433</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-0.332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74"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default"/>
                <w:kern w:val="0"/>
                <w:sz w:val="18"/>
                <w:szCs w:val="18"/>
              </w:rPr>
              <w:t>SL</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0.381</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-0.033</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-0.027</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0.317</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0.037</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0.356</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0.174</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-0.008</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0.369</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-0.001</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-0.068</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0.379</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-0.228</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0.089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74"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RL</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0.195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0.128</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0.149</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0.041</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-0.161</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0.205</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0.127</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-0.200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0.114</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-0.427</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0.266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0.124</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0.285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74"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RD</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0.400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0.144</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0.344</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0.183</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0.086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0.380</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-0.011</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0.320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0.146</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-0.267</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0.383</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0.043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74"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SD</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0.390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-0.122</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0.315</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0.342</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0.239</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0.026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0.376</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0.041</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0.033</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0.291</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0.242</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-0.189</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0.399</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-0.191</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74"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LRL</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-0.160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-0.080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0.463</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-0.232</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-0.187</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0.474</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0.232</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-0.256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-0.207</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0.195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-0.147</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0.148</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0.082</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0.129</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-0.048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74"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LRN</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0.014</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0.352</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-0.038</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0.221</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0.263</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0.224</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0.022</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-0.401</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0.027</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0.424</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0.212</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-0.134</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-0.046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74"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PL</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0.315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0.387</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0.059</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0.309</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0.044</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0.358</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0.085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0.135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0.380</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0.396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0.012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574"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PA</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-0.123</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0.446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-0.139</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0.220</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0.426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-0.164</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0.427</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0.143</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-0.104</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0.392</w:t>
            </w:r>
          </w:p>
        </w:tc>
        <w:tc>
          <w:tcPr>
            <w:tcW w:w="828"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-0.356</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0.199</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0.385</w:t>
            </w:r>
          </w:p>
        </w:tc>
        <w:tc>
          <w:tcPr>
            <w:tcW w:w="829"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0.083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574" w:type="dxa"/>
            <w:tcBorders>
              <w:top w:val="nil"/>
              <w:left w:val="nil"/>
              <w:bottom w:val="single" w:color="auto" w:sz="4" w:space="0"/>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LN</w:t>
            </w:r>
          </w:p>
        </w:tc>
        <w:tc>
          <w:tcPr>
            <w:tcW w:w="828"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0.037</w:t>
            </w:r>
          </w:p>
        </w:tc>
        <w:tc>
          <w:tcPr>
            <w:tcW w:w="829"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0.383</w:t>
            </w:r>
          </w:p>
        </w:tc>
        <w:tc>
          <w:tcPr>
            <w:tcW w:w="829"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-0.039</w:t>
            </w:r>
          </w:p>
        </w:tc>
        <w:tc>
          <w:tcPr>
            <w:tcW w:w="828"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0.234</w:t>
            </w:r>
          </w:p>
        </w:tc>
        <w:tc>
          <w:tcPr>
            <w:tcW w:w="829"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-0.249</w:t>
            </w:r>
          </w:p>
        </w:tc>
        <w:tc>
          <w:tcPr>
            <w:tcW w:w="829"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0.092</w:t>
            </w:r>
          </w:p>
        </w:tc>
        <w:tc>
          <w:tcPr>
            <w:tcW w:w="829"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0.335</w:t>
            </w:r>
          </w:p>
        </w:tc>
        <w:tc>
          <w:tcPr>
            <w:tcW w:w="828"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0.081</w:t>
            </w:r>
          </w:p>
        </w:tc>
        <w:tc>
          <w:tcPr>
            <w:tcW w:w="829"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0.189</w:t>
            </w:r>
          </w:p>
        </w:tc>
        <w:tc>
          <w:tcPr>
            <w:tcW w:w="829"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0.077</w:t>
            </w:r>
          </w:p>
        </w:tc>
        <w:tc>
          <w:tcPr>
            <w:tcW w:w="829"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0.258</w:t>
            </w:r>
          </w:p>
        </w:tc>
        <w:tc>
          <w:tcPr>
            <w:tcW w:w="828"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0.481</w:t>
            </w:r>
          </w:p>
        </w:tc>
        <w:tc>
          <w:tcPr>
            <w:tcW w:w="829"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0.177</w:t>
            </w:r>
          </w:p>
        </w:tc>
        <w:tc>
          <w:tcPr>
            <w:tcW w:w="829"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0.349</w:t>
            </w:r>
          </w:p>
        </w:tc>
        <w:tc>
          <w:tcPr>
            <w:tcW w:w="829"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-0.074</w:t>
            </w:r>
          </w:p>
        </w:tc>
      </w:tr>
    </w:tbl>
    <w:p>
      <w:r>
        <w:t xml:space="preserve"> </w:t>
      </w:r>
    </w:p>
    <w:p>
      <w:pPr>
        <w:widowControl/>
        <w:jc w:val="left"/>
        <w:rPr>
          <w:b/>
          <w:sz w:val="24"/>
          <w:szCs w:val="24"/>
        </w:rPr>
        <w:sectPr>
          <w:pgSz w:w="16838" w:h="11906" w:orient="landscape"/>
          <w:pgMar w:top="1797" w:right="1440" w:bottom="1797" w:left="1440" w:header="851" w:footer="992" w:gutter="0"/>
          <w:cols w:space="720" w:num="1"/>
          <w:docGrid w:type="lines" w:linePitch="312" w:charSpace="0"/>
        </w:sectPr>
      </w:pPr>
    </w:p>
    <w:p>
      <w:pPr>
        <w:widowControl/>
        <w:spacing w:line="480" w:lineRule="auto"/>
        <w:jc w:val="left"/>
        <w:rPr>
          <w:sz w:val="24"/>
          <w:szCs w:val="24"/>
        </w:rPr>
      </w:pPr>
      <w:r>
        <w:rPr>
          <w:b/>
          <w:sz w:val="24"/>
          <w:szCs w:val="24"/>
        </w:rPr>
        <w:t>Table S2</w:t>
      </w:r>
      <w:r>
        <w:rPr>
          <w:rFonts w:hint="eastAsia"/>
          <w:b/>
          <w:sz w:val="24"/>
          <w:szCs w:val="24"/>
          <w:lang w:val="en-US" w:eastAsia="zh-CN"/>
        </w:rPr>
        <w:t>.</w:t>
      </w:r>
      <w:r>
        <w:rPr>
          <w:b/>
          <w:bCs/>
          <w:sz w:val="24"/>
          <w:szCs w:val="24"/>
        </w:rPr>
        <w:t xml:space="preserve"> </w:t>
      </w:r>
      <w:r>
        <w:rPr>
          <w:sz w:val="24"/>
          <w:szCs w:val="24"/>
        </w:rPr>
        <w:t>L</w:t>
      </w:r>
      <w:r>
        <w:rPr>
          <w:rFonts w:hint="eastAsia"/>
          <w:sz w:val="24"/>
          <w:szCs w:val="24"/>
        </w:rPr>
        <w:t xml:space="preserve">oadings for </w:t>
      </w:r>
      <w:r>
        <w:rPr>
          <w:sz w:val="24"/>
          <w:szCs w:val="24"/>
        </w:rPr>
        <w:t>all traits</w:t>
      </w:r>
      <w:r>
        <w:rPr>
          <w:rFonts w:hint="eastAsia"/>
          <w:sz w:val="24"/>
          <w:szCs w:val="24"/>
        </w:rPr>
        <w:t xml:space="preserve"> in the first t</w:t>
      </w:r>
      <w:r>
        <w:rPr>
          <w:sz w:val="24"/>
          <w:szCs w:val="24"/>
        </w:rPr>
        <w:t>hree</w:t>
      </w:r>
      <w:r>
        <w:rPr>
          <w:rFonts w:hint="eastAsia"/>
          <w:sz w:val="24"/>
          <w:szCs w:val="24"/>
        </w:rPr>
        <w:t xml:space="preserve"> ax</w:t>
      </w:r>
      <w:r>
        <w:rPr>
          <w:sz w:val="24"/>
          <w:szCs w:val="24"/>
        </w:rPr>
        <w:t>es of</w:t>
      </w:r>
      <w:r>
        <w:rPr>
          <w:rFonts w:hint="eastAsia"/>
          <w:sz w:val="24"/>
          <w:szCs w:val="24"/>
        </w:rPr>
        <w:t xml:space="preserve"> </w:t>
      </w:r>
      <w:r>
        <w:rPr>
          <w:sz w:val="24"/>
          <w:szCs w:val="24"/>
        </w:rPr>
        <w:t>principle component analysis</w:t>
      </w:r>
      <w:r>
        <w:rPr>
          <w:rFonts w:hint="eastAsia"/>
          <w:sz w:val="24"/>
          <w:szCs w:val="24"/>
        </w:rPr>
        <w:t xml:space="preserve"> for each </w:t>
      </w:r>
      <w:r>
        <w:rPr>
          <w:sz w:val="24"/>
          <w:szCs w:val="24"/>
        </w:rPr>
        <w:t>of</w:t>
      </w:r>
      <w:r>
        <w:rPr>
          <w:rFonts w:hint="eastAsia"/>
          <w:sz w:val="24"/>
          <w:szCs w:val="24"/>
        </w:rPr>
        <w:t xml:space="preserve"> and </w:t>
      </w:r>
      <w:r>
        <w:rPr>
          <w:sz w:val="24"/>
          <w:szCs w:val="24"/>
        </w:rPr>
        <w:t>across all</w:t>
      </w:r>
      <w:r>
        <w:rPr>
          <w:rFonts w:hint="eastAsia"/>
          <w:sz w:val="24"/>
          <w:szCs w:val="24"/>
        </w:rPr>
        <w:t xml:space="preserve"> treatment</w:t>
      </w:r>
      <w:r>
        <w:rPr>
          <w:sz w:val="24"/>
          <w:szCs w:val="24"/>
        </w:rPr>
        <w:t>s of emergence</w:t>
      </w:r>
      <w:r>
        <w:rPr>
          <w:rFonts w:hint="eastAsia"/>
          <w:sz w:val="24"/>
          <w:szCs w:val="24"/>
        </w:rPr>
        <w:t xml:space="preserve"> time </w:t>
      </w:r>
      <w:r>
        <w:rPr>
          <w:sz w:val="24"/>
          <w:szCs w:val="24"/>
        </w:rPr>
        <w:t xml:space="preserve">(ET1-4) at day </w:t>
      </w:r>
      <w:r>
        <w:rPr>
          <w:rFonts w:hint="eastAsia"/>
          <w:sz w:val="24"/>
          <w:szCs w:val="24"/>
        </w:rPr>
        <w:t xml:space="preserve">70 </w:t>
      </w:r>
      <w:r>
        <w:rPr>
          <w:sz w:val="24"/>
          <w:szCs w:val="24"/>
        </w:rPr>
        <w:t>of plant growth.</w:t>
      </w:r>
      <w:r>
        <w:rPr>
          <w:rFonts w:hint="eastAsia"/>
          <w:sz w:val="24"/>
          <w:szCs w:val="24"/>
        </w:rPr>
        <w:t xml:space="preserve"> </w:t>
      </w:r>
      <w:r>
        <w:rPr>
          <w:sz w:val="24"/>
          <w:szCs w:val="24"/>
        </w:rPr>
        <w:t xml:space="preserve">Abbreviations for all traits are in Table </w:t>
      </w:r>
      <w:r>
        <w:rPr>
          <w:rFonts w:hint="eastAsia"/>
          <w:sz w:val="24"/>
          <w:szCs w:val="24"/>
        </w:rPr>
        <w:t>1</w:t>
      </w:r>
      <w:r>
        <w:rPr>
          <w:sz w:val="24"/>
          <w:szCs w:val="24"/>
        </w:rPr>
        <w:t>.</w:t>
      </w:r>
      <w:r>
        <w:rPr>
          <w:rFonts w:hint="eastAsia"/>
          <w:sz w:val="24"/>
          <w:szCs w:val="24"/>
        </w:rPr>
        <w:t xml:space="preserve"> </w:t>
      </w:r>
    </w:p>
    <w:tbl>
      <w:tblPr>
        <w:tblStyle w:val="5"/>
        <w:tblW w:w="12515"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22"/>
        <w:gridCol w:w="1027"/>
        <w:gridCol w:w="906"/>
        <w:gridCol w:w="906"/>
        <w:gridCol w:w="906"/>
        <w:gridCol w:w="906"/>
        <w:gridCol w:w="906"/>
        <w:gridCol w:w="906"/>
        <w:gridCol w:w="906"/>
        <w:gridCol w:w="906"/>
        <w:gridCol w:w="906"/>
        <w:gridCol w:w="906"/>
        <w:gridCol w:w="90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522" w:type="dxa"/>
            <w:tcBorders>
              <w:top w:val="single" w:color="auto" w:sz="4" w:space="0"/>
              <w:left w:val="nil"/>
              <w:bottom w:val="nil"/>
              <w:right w:val="nil"/>
            </w:tcBorders>
          </w:tcPr>
          <w:p>
            <w:pPr>
              <w:keepNext w:val="0"/>
              <w:keepLines w:val="0"/>
              <w:suppressLineNumbers w:val="0"/>
              <w:spacing w:before="0" w:beforeAutospacing="0" w:after="0" w:afterAutospacing="0"/>
              <w:ind w:left="0" w:right="0"/>
              <w:rPr>
                <w:rFonts w:hint="default"/>
                <w:b/>
                <w:kern w:val="0"/>
                <w:sz w:val="18"/>
                <w:szCs w:val="18"/>
              </w:rPr>
            </w:pPr>
          </w:p>
        </w:tc>
        <w:tc>
          <w:tcPr>
            <w:tcW w:w="1027"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default"/>
                <w:b/>
                <w:kern w:val="0"/>
                <w:sz w:val="18"/>
                <w:szCs w:val="18"/>
              </w:rPr>
              <w:t>E</w:t>
            </w:r>
            <w:r>
              <w:rPr>
                <w:rFonts w:hint="eastAsia"/>
                <w:b/>
                <w:kern w:val="0"/>
                <w:sz w:val="18"/>
                <w:szCs w:val="18"/>
              </w:rPr>
              <w:t>T 1</w:t>
            </w: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default"/>
                <w:b/>
                <w:kern w:val="0"/>
                <w:sz w:val="18"/>
                <w:szCs w:val="18"/>
              </w:rPr>
              <w:t>E</w:t>
            </w:r>
            <w:r>
              <w:rPr>
                <w:rFonts w:hint="eastAsia"/>
                <w:b/>
                <w:kern w:val="0"/>
                <w:sz w:val="18"/>
                <w:szCs w:val="18"/>
              </w:rPr>
              <w:t>T 2</w:t>
            </w: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default"/>
                <w:b/>
                <w:kern w:val="0"/>
                <w:sz w:val="18"/>
                <w:szCs w:val="18"/>
              </w:rPr>
              <w:t>E</w:t>
            </w:r>
            <w:r>
              <w:rPr>
                <w:rFonts w:hint="eastAsia"/>
                <w:b/>
                <w:kern w:val="0"/>
                <w:sz w:val="18"/>
                <w:szCs w:val="18"/>
              </w:rPr>
              <w:t>T 3</w:t>
            </w: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All</w:t>
            </w: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522" w:type="dxa"/>
            <w:tcBorders>
              <w:top w:val="nil"/>
              <w:left w:val="nil"/>
              <w:bottom w:val="single" w:color="auto" w:sz="4" w:space="0"/>
              <w:right w:val="nil"/>
            </w:tcBorders>
          </w:tcPr>
          <w:p>
            <w:pPr>
              <w:keepNext w:val="0"/>
              <w:keepLines w:val="0"/>
              <w:suppressLineNumbers w:val="0"/>
              <w:spacing w:before="0" w:beforeAutospacing="0" w:after="0" w:afterAutospacing="0"/>
              <w:ind w:left="0" w:right="0"/>
              <w:rPr>
                <w:rFonts w:hint="default"/>
                <w:b/>
                <w:kern w:val="0"/>
                <w:sz w:val="18"/>
                <w:szCs w:val="18"/>
              </w:rPr>
            </w:pPr>
            <w:r>
              <w:rPr>
                <w:rFonts w:hint="eastAsia"/>
                <w:b/>
                <w:kern w:val="0"/>
                <w:sz w:val="18"/>
                <w:szCs w:val="18"/>
              </w:rPr>
              <w:t>Attribute</w:t>
            </w:r>
          </w:p>
        </w:tc>
        <w:tc>
          <w:tcPr>
            <w:tcW w:w="1027"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1</w:t>
            </w: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2</w:t>
            </w: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3</w:t>
            </w: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1</w:t>
            </w: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2</w:t>
            </w: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3</w:t>
            </w: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1</w:t>
            </w: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2</w:t>
            </w: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3</w:t>
            </w: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1</w:t>
            </w: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2</w:t>
            </w:r>
          </w:p>
        </w:tc>
        <w:tc>
          <w:tcPr>
            <w:tcW w:w="90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522" w:type="dxa"/>
            <w:tcBorders>
              <w:top w:val="single" w:color="auto" w:sz="4" w:space="0"/>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Variance accounted for (%)</w:t>
            </w:r>
          </w:p>
        </w:tc>
        <w:tc>
          <w:tcPr>
            <w:tcW w:w="1027"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37.68</w:t>
            </w:r>
          </w:p>
        </w:tc>
        <w:tc>
          <w:tcPr>
            <w:tcW w:w="906"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18.10</w:t>
            </w:r>
          </w:p>
        </w:tc>
        <w:tc>
          <w:tcPr>
            <w:tcW w:w="906"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12.33</w:t>
            </w:r>
          </w:p>
        </w:tc>
        <w:tc>
          <w:tcPr>
            <w:tcW w:w="906"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32.02</w:t>
            </w:r>
          </w:p>
        </w:tc>
        <w:tc>
          <w:tcPr>
            <w:tcW w:w="906"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26.26</w:t>
            </w:r>
          </w:p>
        </w:tc>
        <w:tc>
          <w:tcPr>
            <w:tcW w:w="906"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11.27</w:t>
            </w:r>
          </w:p>
        </w:tc>
        <w:tc>
          <w:tcPr>
            <w:tcW w:w="906"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30.59</w:t>
            </w:r>
          </w:p>
        </w:tc>
        <w:tc>
          <w:tcPr>
            <w:tcW w:w="906"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22.89</w:t>
            </w:r>
          </w:p>
        </w:tc>
        <w:tc>
          <w:tcPr>
            <w:tcW w:w="906"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14.68</w:t>
            </w:r>
          </w:p>
        </w:tc>
        <w:tc>
          <w:tcPr>
            <w:tcW w:w="906"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28.13</w:t>
            </w:r>
          </w:p>
        </w:tc>
        <w:tc>
          <w:tcPr>
            <w:tcW w:w="906"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21.04</w:t>
            </w:r>
          </w:p>
        </w:tc>
        <w:tc>
          <w:tcPr>
            <w:tcW w:w="906"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13.39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22"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TM</w:t>
            </w:r>
          </w:p>
        </w:tc>
        <w:tc>
          <w:tcPr>
            <w:tcW w:w="1027"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0.379</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-0.044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-0.152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0.120</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0.417</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-0.039</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0.061</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-0.399</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0.344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0.397</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0.187</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22"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RMR</w:t>
            </w:r>
          </w:p>
        </w:tc>
        <w:tc>
          <w:tcPr>
            <w:tcW w:w="1027"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0.085</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-0.275</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0.405</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0.325</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0.018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0.005</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0.245</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0.101</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-0.233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0.039</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22"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default"/>
                <w:kern w:val="0"/>
                <w:sz w:val="18"/>
                <w:szCs w:val="18"/>
              </w:rPr>
              <w:t>S</w:t>
            </w:r>
            <w:r>
              <w:rPr>
                <w:rFonts w:hint="eastAsia"/>
                <w:kern w:val="0"/>
                <w:sz w:val="18"/>
                <w:szCs w:val="18"/>
              </w:rPr>
              <w:t>MR</w:t>
            </w:r>
          </w:p>
        </w:tc>
        <w:tc>
          <w:tcPr>
            <w:tcW w:w="1027"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-0.231</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-0.202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0.466</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0.331</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-0.258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0.145</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-0.022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0.042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-0.271</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0.021</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-0.498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22"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PMR</w:t>
            </w:r>
          </w:p>
        </w:tc>
        <w:tc>
          <w:tcPr>
            <w:tcW w:w="1027"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-0.325</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0.271</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-0.014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-0.644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0.388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0.157</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0.193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-0.056</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-0.105</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0.542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22"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LMR</w:t>
            </w:r>
          </w:p>
        </w:tc>
        <w:tc>
          <w:tcPr>
            <w:tcW w:w="1027"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-0.367</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-0.045</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0.135</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-0.432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-0.152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0.396</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0.203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0.101</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-0.282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-0.217</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0.415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22"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default"/>
                <w:kern w:val="0"/>
                <w:sz w:val="18"/>
                <w:szCs w:val="18"/>
              </w:rPr>
              <w:t>RE</w:t>
            </w:r>
            <w:r>
              <w:rPr>
                <w:rFonts w:hint="eastAsia"/>
                <w:kern w:val="0"/>
                <w:sz w:val="18"/>
                <w:szCs w:val="18"/>
              </w:rPr>
              <w:t>MR</w:t>
            </w:r>
          </w:p>
        </w:tc>
        <w:tc>
          <w:tcPr>
            <w:tcW w:w="1027"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0.365</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0.030</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-0.308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-0.256</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0.341</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0.313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-0.359</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-0.272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-0.071</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0.176</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0.473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-0.155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22"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default"/>
                <w:kern w:val="0"/>
                <w:sz w:val="18"/>
                <w:szCs w:val="18"/>
              </w:rPr>
              <w:t>SL</w:t>
            </w:r>
          </w:p>
        </w:tc>
        <w:tc>
          <w:tcPr>
            <w:tcW w:w="1027"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0.367</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-0.193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0.387</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0.210</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-0.208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0.378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0.383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-0.208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22"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RL</w:t>
            </w:r>
          </w:p>
        </w:tc>
        <w:tc>
          <w:tcPr>
            <w:tcW w:w="1027"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0.110</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0.257</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0.555</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-0.055</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0.473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0.105</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-0.433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-0.180</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22"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RD</w:t>
            </w:r>
          </w:p>
        </w:tc>
        <w:tc>
          <w:tcPr>
            <w:tcW w:w="1027"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0.243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-0.256</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0.149</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0.257</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0.357</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0.023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-0.297</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0.319</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0.405</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-0.059</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22"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SD</w:t>
            </w:r>
          </w:p>
        </w:tc>
        <w:tc>
          <w:tcPr>
            <w:tcW w:w="1027"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0.203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0.252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-0.013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0.254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0.350</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0.322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0.360</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22"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LRL</w:t>
            </w:r>
          </w:p>
        </w:tc>
        <w:tc>
          <w:tcPr>
            <w:tcW w:w="1027"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-0.014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0.384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-0.133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-0.320</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-0.020</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0.603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0.388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22"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LRN</w:t>
            </w:r>
          </w:p>
        </w:tc>
        <w:tc>
          <w:tcPr>
            <w:tcW w:w="1027"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0.268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0.264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0.204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0.401</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0.272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0.120</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22"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PL</w:t>
            </w:r>
          </w:p>
        </w:tc>
        <w:tc>
          <w:tcPr>
            <w:tcW w:w="1027"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0.186</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0.302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0.189</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0.376</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-0.077</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0.043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0.020</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-0.311</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0.253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0.089</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0.277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522"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PA</w:t>
            </w:r>
          </w:p>
        </w:tc>
        <w:tc>
          <w:tcPr>
            <w:tcW w:w="1027"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-0.176</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-0.359</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-0.310</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-0.310</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0.014</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0.166</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0.392</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0.111</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0.188</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-0.223</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0.396</w:t>
            </w:r>
          </w:p>
        </w:tc>
        <w:tc>
          <w:tcPr>
            <w:tcW w:w="90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-0.080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522" w:type="dxa"/>
            <w:tcBorders>
              <w:top w:val="nil"/>
              <w:left w:val="nil"/>
              <w:bottom w:val="single" w:color="auto" w:sz="4" w:space="0"/>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LN</w:t>
            </w:r>
          </w:p>
        </w:tc>
        <w:tc>
          <w:tcPr>
            <w:tcW w:w="1027"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0.191</w:t>
            </w:r>
          </w:p>
        </w:tc>
        <w:tc>
          <w:tcPr>
            <w:tcW w:w="906"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0.415</w:t>
            </w:r>
          </w:p>
        </w:tc>
        <w:tc>
          <w:tcPr>
            <w:tcW w:w="906"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0.071</w:t>
            </w:r>
          </w:p>
        </w:tc>
        <w:tc>
          <w:tcPr>
            <w:tcW w:w="906"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0.246</w:t>
            </w:r>
          </w:p>
        </w:tc>
        <w:tc>
          <w:tcPr>
            <w:tcW w:w="906"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-0.180</w:t>
            </w:r>
          </w:p>
        </w:tc>
        <w:tc>
          <w:tcPr>
            <w:tcW w:w="906"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-0.182</w:t>
            </w:r>
          </w:p>
        </w:tc>
        <w:tc>
          <w:tcPr>
            <w:tcW w:w="906"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0.400</w:t>
            </w:r>
          </w:p>
        </w:tc>
        <w:tc>
          <w:tcPr>
            <w:tcW w:w="906"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0.097</w:t>
            </w:r>
          </w:p>
        </w:tc>
        <w:tc>
          <w:tcPr>
            <w:tcW w:w="906"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0.050</w:t>
            </w:r>
          </w:p>
        </w:tc>
        <w:tc>
          <w:tcPr>
            <w:tcW w:w="906"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0.097</w:t>
            </w:r>
          </w:p>
        </w:tc>
        <w:tc>
          <w:tcPr>
            <w:tcW w:w="906"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-0.177</w:t>
            </w:r>
          </w:p>
        </w:tc>
        <w:tc>
          <w:tcPr>
            <w:tcW w:w="906"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0.323</w:t>
            </w:r>
          </w:p>
        </w:tc>
      </w:tr>
    </w:tbl>
    <w:p>
      <w:r>
        <w:t xml:space="preserve"> </w:t>
      </w:r>
    </w:p>
    <w:p>
      <w:r>
        <w:br w:type="page"/>
      </w:r>
    </w:p>
    <w:p>
      <w:pPr>
        <w:spacing w:line="480" w:lineRule="auto"/>
        <w:rPr>
          <w:sz w:val="24"/>
          <w:szCs w:val="24"/>
        </w:rPr>
      </w:pPr>
      <w:r>
        <w:rPr>
          <w:b/>
          <w:sz w:val="24"/>
          <w:szCs w:val="24"/>
        </w:rPr>
        <w:t>Table S3</w:t>
      </w:r>
      <w:r>
        <w:rPr>
          <w:rFonts w:hint="eastAsia"/>
          <w:b/>
          <w:sz w:val="24"/>
          <w:szCs w:val="24"/>
          <w:lang w:val="en-US" w:eastAsia="zh-CN"/>
        </w:rPr>
        <w:t>.</w:t>
      </w:r>
      <w:r>
        <w:rPr>
          <w:b/>
          <w:bCs/>
          <w:sz w:val="24"/>
          <w:szCs w:val="24"/>
        </w:rPr>
        <w:t xml:space="preserve"> </w:t>
      </w:r>
      <w:r>
        <w:rPr>
          <w:sz w:val="24"/>
          <w:szCs w:val="24"/>
        </w:rPr>
        <w:t>L</w:t>
      </w:r>
      <w:r>
        <w:rPr>
          <w:rFonts w:hint="eastAsia"/>
          <w:sz w:val="24"/>
          <w:szCs w:val="24"/>
        </w:rPr>
        <w:t xml:space="preserve">oadings for </w:t>
      </w:r>
      <w:r>
        <w:rPr>
          <w:sz w:val="24"/>
          <w:szCs w:val="24"/>
        </w:rPr>
        <w:t>all traits</w:t>
      </w:r>
      <w:r>
        <w:rPr>
          <w:rFonts w:hint="eastAsia"/>
          <w:sz w:val="24"/>
          <w:szCs w:val="24"/>
        </w:rPr>
        <w:t xml:space="preserve"> in the first t</w:t>
      </w:r>
      <w:r>
        <w:rPr>
          <w:sz w:val="24"/>
          <w:szCs w:val="24"/>
        </w:rPr>
        <w:t>hree</w:t>
      </w:r>
      <w:r>
        <w:rPr>
          <w:rFonts w:hint="eastAsia"/>
          <w:sz w:val="24"/>
          <w:szCs w:val="24"/>
        </w:rPr>
        <w:t xml:space="preserve"> ax</w:t>
      </w:r>
      <w:r>
        <w:rPr>
          <w:sz w:val="24"/>
          <w:szCs w:val="24"/>
        </w:rPr>
        <w:t>es of</w:t>
      </w:r>
      <w:r>
        <w:rPr>
          <w:rFonts w:hint="eastAsia"/>
          <w:sz w:val="24"/>
          <w:szCs w:val="24"/>
        </w:rPr>
        <w:t xml:space="preserve"> </w:t>
      </w:r>
      <w:r>
        <w:rPr>
          <w:sz w:val="24"/>
          <w:szCs w:val="24"/>
        </w:rPr>
        <w:t>principle component analysis</w:t>
      </w:r>
      <w:r>
        <w:rPr>
          <w:rFonts w:hint="eastAsia"/>
          <w:sz w:val="24"/>
          <w:szCs w:val="24"/>
        </w:rPr>
        <w:t xml:space="preserve"> for each </w:t>
      </w:r>
      <w:r>
        <w:rPr>
          <w:sz w:val="24"/>
          <w:szCs w:val="24"/>
        </w:rPr>
        <w:t>of</w:t>
      </w:r>
      <w:r>
        <w:rPr>
          <w:rFonts w:hint="eastAsia"/>
          <w:sz w:val="24"/>
          <w:szCs w:val="24"/>
        </w:rPr>
        <w:t xml:space="preserve"> and </w:t>
      </w:r>
      <w:r>
        <w:rPr>
          <w:sz w:val="24"/>
          <w:szCs w:val="24"/>
        </w:rPr>
        <w:t xml:space="preserve">across all (low, medium and high) density </w:t>
      </w:r>
      <w:r>
        <w:rPr>
          <w:rFonts w:hint="eastAsia"/>
          <w:sz w:val="24"/>
          <w:szCs w:val="24"/>
        </w:rPr>
        <w:t>treatment</w:t>
      </w:r>
      <w:r>
        <w:rPr>
          <w:sz w:val="24"/>
          <w:szCs w:val="24"/>
        </w:rPr>
        <w:t>s at day 5</w:t>
      </w:r>
      <w:r>
        <w:rPr>
          <w:rFonts w:hint="eastAsia"/>
          <w:sz w:val="24"/>
          <w:szCs w:val="24"/>
        </w:rPr>
        <w:t xml:space="preserve">0 </w:t>
      </w:r>
      <w:r>
        <w:rPr>
          <w:sz w:val="24"/>
          <w:szCs w:val="24"/>
        </w:rPr>
        <w:t>of plant growth.</w:t>
      </w:r>
      <w:r>
        <w:rPr>
          <w:rFonts w:hint="eastAsia"/>
          <w:sz w:val="24"/>
          <w:szCs w:val="24"/>
        </w:rPr>
        <w:t xml:space="preserve"> </w:t>
      </w:r>
      <w:r>
        <w:rPr>
          <w:sz w:val="24"/>
          <w:szCs w:val="24"/>
        </w:rPr>
        <w:t xml:space="preserve">Abbreviations for all traits are in Table </w:t>
      </w:r>
      <w:r>
        <w:rPr>
          <w:rFonts w:hint="eastAsia"/>
          <w:sz w:val="24"/>
          <w:szCs w:val="24"/>
        </w:rPr>
        <w:t>1</w:t>
      </w:r>
      <w:r>
        <w:rPr>
          <w:sz w:val="24"/>
          <w:szCs w:val="24"/>
        </w:rPr>
        <w:t>.</w:t>
      </w:r>
      <w:r>
        <w:rPr>
          <w:rFonts w:hint="eastAsia"/>
          <w:sz w:val="24"/>
          <w:szCs w:val="24"/>
        </w:rPr>
        <w:t xml:space="preserve"> </w:t>
      </w:r>
    </w:p>
    <w:tbl>
      <w:tblPr>
        <w:tblStyle w:val="5"/>
        <w:tblW w:w="12659"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56"/>
        <w:gridCol w:w="925"/>
        <w:gridCol w:w="925"/>
        <w:gridCol w:w="925"/>
        <w:gridCol w:w="926"/>
        <w:gridCol w:w="925"/>
        <w:gridCol w:w="925"/>
        <w:gridCol w:w="925"/>
        <w:gridCol w:w="926"/>
        <w:gridCol w:w="925"/>
        <w:gridCol w:w="925"/>
        <w:gridCol w:w="925"/>
        <w:gridCol w:w="92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556" w:type="dxa"/>
            <w:tcBorders>
              <w:top w:val="single" w:color="auto" w:sz="4" w:space="0"/>
              <w:left w:val="nil"/>
              <w:bottom w:val="nil"/>
              <w:right w:val="nil"/>
            </w:tcBorders>
          </w:tcPr>
          <w:p>
            <w:pPr>
              <w:keepNext w:val="0"/>
              <w:keepLines w:val="0"/>
              <w:suppressLineNumbers w:val="0"/>
              <w:spacing w:before="0" w:beforeAutospacing="0" w:after="0" w:afterAutospacing="0"/>
              <w:ind w:left="0" w:right="0"/>
              <w:rPr>
                <w:rFonts w:hint="default"/>
                <w:b/>
                <w:kern w:val="0"/>
                <w:sz w:val="18"/>
                <w:szCs w:val="18"/>
              </w:rPr>
            </w:pP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Low</w:t>
            </w: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2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Medium</w:t>
            </w: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2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High</w:t>
            </w: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default"/>
                <w:b/>
                <w:kern w:val="0"/>
                <w:sz w:val="18"/>
                <w:szCs w:val="18"/>
              </w:rPr>
              <w:t>All</w:t>
            </w:r>
          </w:p>
        </w:tc>
        <w:tc>
          <w:tcPr>
            <w:tcW w:w="92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1556" w:type="dxa"/>
            <w:tcBorders>
              <w:top w:val="nil"/>
              <w:left w:val="nil"/>
              <w:bottom w:val="single" w:color="auto" w:sz="4" w:space="0"/>
              <w:right w:val="nil"/>
            </w:tcBorders>
          </w:tcPr>
          <w:p>
            <w:pPr>
              <w:keepNext w:val="0"/>
              <w:keepLines w:val="0"/>
              <w:suppressLineNumbers w:val="0"/>
              <w:spacing w:before="0" w:beforeAutospacing="0" w:after="0" w:afterAutospacing="0"/>
              <w:ind w:left="0" w:right="0"/>
              <w:rPr>
                <w:rFonts w:hint="default"/>
                <w:b/>
                <w:kern w:val="0"/>
                <w:sz w:val="18"/>
                <w:szCs w:val="18"/>
              </w:rPr>
            </w:pPr>
            <w:r>
              <w:rPr>
                <w:rFonts w:hint="eastAsia"/>
                <w:b/>
                <w:kern w:val="0"/>
                <w:sz w:val="18"/>
                <w:szCs w:val="18"/>
              </w:rPr>
              <w:t>Attribute</w:t>
            </w: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1</w:t>
            </w: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2</w:t>
            </w: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3</w:t>
            </w:r>
          </w:p>
        </w:tc>
        <w:tc>
          <w:tcPr>
            <w:tcW w:w="92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1</w:t>
            </w: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2</w:t>
            </w: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3</w:t>
            </w: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1</w:t>
            </w:r>
          </w:p>
        </w:tc>
        <w:tc>
          <w:tcPr>
            <w:tcW w:w="92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2</w:t>
            </w: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3</w:t>
            </w: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1</w:t>
            </w:r>
          </w:p>
        </w:tc>
        <w:tc>
          <w:tcPr>
            <w:tcW w:w="925"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2</w:t>
            </w:r>
          </w:p>
        </w:tc>
        <w:tc>
          <w:tcPr>
            <w:tcW w:w="926"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556" w:type="dxa"/>
            <w:tcBorders>
              <w:top w:val="single" w:color="auto" w:sz="4" w:space="0"/>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Variance accounted for (%)</w:t>
            </w:r>
          </w:p>
        </w:tc>
        <w:tc>
          <w:tcPr>
            <w:tcW w:w="925"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33.25</w:t>
            </w:r>
          </w:p>
        </w:tc>
        <w:tc>
          <w:tcPr>
            <w:tcW w:w="925"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19.09</w:t>
            </w:r>
          </w:p>
        </w:tc>
        <w:tc>
          <w:tcPr>
            <w:tcW w:w="925"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14.44</w:t>
            </w:r>
          </w:p>
        </w:tc>
        <w:tc>
          <w:tcPr>
            <w:tcW w:w="926"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36.34</w:t>
            </w:r>
          </w:p>
        </w:tc>
        <w:tc>
          <w:tcPr>
            <w:tcW w:w="925"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24.28</w:t>
            </w:r>
          </w:p>
        </w:tc>
        <w:tc>
          <w:tcPr>
            <w:tcW w:w="925"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10.87</w:t>
            </w:r>
          </w:p>
        </w:tc>
        <w:tc>
          <w:tcPr>
            <w:tcW w:w="925"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34.58</w:t>
            </w:r>
          </w:p>
        </w:tc>
        <w:tc>
          <w:tcPr>
            <w:tcW w:w="926"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20.73</w:t>
            </w:r>
          </w:p>
        </w:tc>
        <w:tc>
          <w:tcPr>
            <w:tcW w:w="925"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15.05</w:t>
            </w:r>
          </w:p>
        </w:tc>
        <w:tc>
          <w:tcPr>
            <w:tcW w:w="925"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40.66</w:t>
            </w:r>
          </w:p>
        </w:tc>
        <w:tc>
          <w:tcPr>
            <w:tcW w:w="925"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12.60</w:t>
            </w:r>
          </w:p>
        </w:tc>
        <w:tc>
          <w:tcPr>
            <w:tcW w:w="926"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11.88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556"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TM</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0.215</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0.462</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-0.146</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0.384</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-0.194</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0.123</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0.410</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-0.067</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0.105</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0.358</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-0.077</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556"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RMR</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-0.312</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0.121</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-0.121</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-0.166</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0.433</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0.150</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-0.281</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-0.095</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0.323</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-0.096</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0.259</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0.523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556"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default"/>
                <w:kern w:val="0"/>
                <w:sz w:val="18"/>
                <w:szCs w:val="18"/>
              </w:rPr>
              <w:t>S</w:t>
            </w:r>
            <w:r>
              <w:rPr>
                <w:rFonts w:hint="eastAsia"/>
                <w:kern w:val="0"/>
                <w:sz w:val="18"/>
                <w:szCs w:val="18"/>
              </w:rPr>
              <w:t>MR</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-0.207</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0.470</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-0.069</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-0.076</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0.425</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0.163</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0.205</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-0.129</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-0.536</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-0.118</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-0.588</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556"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PMR</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0.413</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-0.157</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-0.079</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0.226</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0.371</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-0.227</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0.147</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0.485</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0.111</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0.316</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-0.105</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0.152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556"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LMR</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0.213</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-0.471</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-0.141</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0.070</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-0.444</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-0.297</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0.176</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0.116</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0.439</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0.069</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0.268</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-0.649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556"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default"/>
                <w:kern w:val="0"/>
                <w:sz w:val="18"/>
                <w:szCs w:val="18"/>
              </w:rPr>
              <w:t>RE</w:t>
            </w:r>
            <w:r>
              <w:rPr>
                <w:rFonts w:hint="eastAsia"/>
                <w:kern w:val="0"/>
                <w:sz w:val="18"/>
                <w:szCs w:val="18"/>
              </w:rPr>
              <w:t>MR</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0.137</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0.071</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0.564</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-0.004</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-0.152</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0.543</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-0.295</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0.245</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0.116</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0.079</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0.362</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556"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RL</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0.334</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0.007</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0.162</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0.141</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0.347</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-0.099</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0.151</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-0.091</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0.086</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0.254</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-0.102</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0.244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556"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RD</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0.302</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0.249</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-0.188</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0.389</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-0.008</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0.116</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0.381</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-0.069</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0.132</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0.372</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-0.038</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-0.042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556"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LRL</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0.294</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-0.005</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-0.174</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-0.146</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-0.130</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-0.383</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-0.194</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-0.086</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0.475</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0.215</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0.369</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-0.014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556"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LRN</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0.185</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0.032</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0.272</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-0.115</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-0.128</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0.501</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-0.056</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0.339</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-0.019</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0.225</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0.284</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0.132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556"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SL</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0.277</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-0.029</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0.148</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0.324</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-0.133</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0.145</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0.332</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-0.081</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-0.032</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0.180</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-0.313</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-0.239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556"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SD</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-0.033</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-0.003</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0.429</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0.406</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-0.030</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0.125</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0.348</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-0.155</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0.292</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0.296</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-0.095</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1556"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PL</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0.272</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0.291</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-0.344</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0.381</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0.164</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-0.152</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0.338</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0.329</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0.127</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0.362</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-0.172</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-0.010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556"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PA</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-0.006</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0.368</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0.334</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0.231</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0.191</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0.108</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-0.054</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0.482</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-0.106</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0.240</w:t>
            </w:r>
          </w:p>
        </w:tc>
        <w:tc>
          <w:tcPr>
            <w:tcW w:w="925"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-0.006</w:t>
            </w:r>
          </w:p>
        </w:tc>
        <w:tc>
          <w:tcPr>
            <w:tcW w:w="926"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0.251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1556" w:type="dxa"/>
            <w:tcBorders>
              <w:top w:val="nil"/>
              <w:left w:val="nil"/>
              <w:bottom w:val="single" w:color="auto" w:sz="4" w:space="0"/>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LN</w:t>
            </w:r>
          </w:p>
        </w:tc>
        <w:tc>
          <w:tcPr>
            <w:tcW w:w="925"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0.321</w:t>
            </w:r>
          </w:p>
        </w:tc>
        <w:tc>
          <w:tcPr>
            <w:tcW w:w="925"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0.125</w:t>
            </w:r>
          </w:p>
        </w:tc>
        <w:tc>
          <w:tcPr>
            <w:tcW w:w="925"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0.115</w:t>
            </w:r>
          </w:p>
        </w:tc>
        <w:tc>
          <w:tcPr>
            <w:tcW w:w="926"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0.299</w:t>
            </w:r>
          </w:p>
        </w:tc>
        <w:tc>
          <w:tcPr>
            <w:tcW w:w="925"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-0.016</w:t>
            </w:r>
          </w:p>
        </w:tc>
        <w:tc>
          <w:tcPr>
            <w:tcW w:w="925"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-0.099</w:t>
            </w:r>
          </w:p>
        </w:tc>
        <w:tc>
          <w:tcPr>
            <w:tcW w:w="925"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0.117</w:t>
            </w:r>
          </w:p>
        </w:tc>
        <w:tc>
          <w:tcPr>
            <w:tcW w:w="926"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0.393</w:t>
            </w:r>
          </w:p>
        </w:tc>
        <w:tc>
          <w:tcPr>
            <w:tcW w:w="925"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-0.122</w:t>
            </w:r>
          </w:p>
        </w:tc>
        <w:tc>
          <w:tcPr>
            <w:tcW w:w="925"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0.359</w:t>
            </w:r>
          </w:p>
        </w:tc>
        <w:tc>
          <w:tcPr>
            <w:tcW w:w="925"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0.038</w:t>
            </w:r>
          </w:p>
        </w:tc>
        <w:tc>
          <w:tcPr>
            <w:tcW w:w="926"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0.039</w:t>
            </w:r>
          </w:p>
        </w:tc>
      </w:tr>
    </w:tbl>
    <w:p>
      <w:r>
        <w:t xml:space="preserve"> </w:t>
      </w:r>
    </w:p>
    <w:p>
      <w:r>
        <w:t xml:space="preserve"> </w:t>
      </w:r>
    </w:p>
    <w:p>
      <w:pPr>
        <w:widowControl/>
        <w:jc w:val="left"/>
        <w:rPr>
          <w:b/>
          <w:sz w:val="24"/>
          <w:szCs w:val="24"/>
        </w:rPr>
      </w:pPr>
      <w:r>
        <w:rPr>
          <w:b/>
          <w:sz w:val="24"/>
          <w:szCs w:val="24"/>
        </w:rPr>
        <w:br w:type="page"/>
      </w:r>
    </w:p>
    <w:p>
      <w:pPr>
        <w:spacing w:line="480" w:lineRule="auto"/>
        <w:rPr>
          <w:sz w:val="24"/>
          <w:szCs w:val="24"/>
        </w:rPr>
      </w:pPr>
      <w:r>
        <w:rPr>
          <w:b/>
          <w:sz w:val="24"/>
          <w:szCs w:val="24"/>
        </w:rPr>
        <w:t>Table S4</w:t>
      </w:r>
      <w:r>
        <w:rPr>
          <w:rFonts w:hint="eastAsia"/>
          <w:b/>
          <w:sz w:val="24"/>
          <w:szCs w:val="24"/>
          <w:lang w:val="en-US" w:eastAsia="zh-CN"/>
        </w:rPr>
        <w:t>.</w:t>
      </w:r>
      <w:r>
        <w:rPr>
          <w:rFonts w:hint="eastAsia"/>
          <w:sz w:val="24"/>
          <w:szCs w:val="24"/>
        </w:rPr>
        <w:t xml:space="preserve"> </w:t>
      </w:r>
      <w:r>
        <w:rPr>
          <w:sz w:val="24"/>
          <w:szCs w:val="24"/>
        </w:rPr>
        <w:t>L</w:t>
      </w:r>
      <w:r>
        <w:rPr>
          <w:rFonts w:hint="eastAsia"/>
          <w:sz w:val="24"/>
          <w:szCs w:val="24"/>
        </w:rPr>
        <w:t xml:space="preserve">oadings for </w:t>
      </w:r>
      <w:r>
        <w:rPr>
          <w:sz w:val="24"/>
          <w:szCs w:val="24"/>
        </w:rPr>
        <w:t>all traits</w:t>
      </w:r>
      <w:r>
        <w:rPr>
          <w:rFonts w:hint="eastAsia"/>
          <w:sz w:val="24"/>
          <w:szCs w:val="24"/>
        </w:rPr>
        <w:t xml:space="preserve"> in the first t</w:t>
      </w:r>
      <w:r>
        <w:rPr>
          <w:sz w:val="24"/>
          <w:szCs w:val="24"/>
        </w:rPr>
        <w:t>hree</w:t>
      </w:r>
      <w:r>
        <w:rPr>
          <w:rFonts w:hint="eastAsia"/>
          <w:sz w:val="24"/>
          <w:szCs w:val="24"/>
        </w:rPr>
        <w:t xml:space="preserve"> ax</w:t>
      </w:r>
      <w:r>
        <w:rPr>
          <w:sz w:val="24"/>
          <w:szCs w:val="24"/>
        </w:rPr>
        <w:t>es of</w:t>
      </w:r>
      <w:r>
        <w:rPr>
          <w:rFonts w:hint="eastAsia"/>
          <w:sz w:val="24"/>
          <w:szCs w:val="24"/>
        </w:rPr>
        <w:t xml:space="preserve"> </w:t>
      </w:r>
      <w:r>
        <w:rPr>
          <w:sz w:val="24"/>
          <w:szCs w:val="24"/>
        </w:rPr>
        <w:t>principle component analysis</w:t>
      </w:r>
      <w:r>
        <w:rPr>
          <w:rFonts w:hint="eastAsia"/>
          <w:sz w:val="24"/>
          <w:szCs w:val="24"/>
        </w:rPr>
        <w:t xml:space="preserve"> for each </w:t>
      </w:r>
      <w:r>
        <w:rPr>
          <w:sz w:val="24"/>
          <w:szCs w:val="24"/>
        </w:rPr>
        <w:t>of</w:t>
      </w:r>
      <w:r>
        <w:rPr>
          <w:rFonts w:hint="eastAsia"/>
          <w:sz w:val="24"/>
          <w:szCs w:val="24"/>
        </w:rPr>
        <w:t xml:space="preserve"> and </w:t>
      </w:r>
      <w:r>
        <w:rPr>
          <w:sz w:val="24"/>
          <w:szCs w:val="24"/>
        </w:rPr>
        <w:t xml:space="preserve">across all (low, medium and high) density </w:t>
      </w:r>
      <w:r>
        <w:rPr>
          <w:rFonts w:hint="eastAsia"/>
          <w:sz w:val="24"/>
          <w:szCs w:val="24"/>
        </w:rPr>
        <w:t>treatment</w:t>
      </w:r>
      <w:r>
        <w:rPr>
          <w:sz w:val="24"/>
          <w:szCs w:val="24"/>
        </w:rPr>
        <w:t>s at day 7</w:t>
      </w:r>
      <w:r>
        <w:rPr>
          <w:rFonts w:hint="eastAsia"/>
          <w:sz w:val="24"/>
          <w:szCs w:val="24"/>
        </w:rPr>
        <w:t xml:space="preserve">0 </w:t>
      </w:r>
      <w:r>
        <w:rPr>
          <w:sz w:val="24"/>
          <w:szCs w:val="24"/>
        </w:rPr>
        <w:t>of plant growth.</w:t>
      </w:r>
      <w:r>
        <w:rPr>
          <w:rFonts w:hint="eastAsia"/>
          <w:sz w:val="24"/>
          <w:szCs w:val="24"/>
        </w:rPr>
        <w:t xml:space="preserve"> </w:t>
      </w:r>
      <w:r>
        <w:rPr>
          <w:sz w:val="24"/>
          <w:szCs w:val="24"/>
        </w:rPr>
        <w:t>Abbreviations for all traits are in Table 1.</w:t>
      </w:r>
    </w:p>
    <w:tbl>
      <w:tblPr>
        <w:tblStyle w:val="5"/>
        <w:tblW w:w="12662"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09"/>
        <w:gridCol w:w="921"/>
        <w:gridCol w:w="921"/>
        <w:gridCol w:w="921"/>
        <w:gridCol w:w="921"/>
        <w:gridCol w:w="921"/>
        <w:gridCol w:w="921"/>
        <w:gridCol w:w="921"/>
        <w:gridCol w:w="921"/>
        <w:gridCol w:w="921"/>
        <w:gridCol w:w="921"/>
        <w:gridCol w:w="921"/>
        <w:gridCol w:w="92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609"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Low</w:t>
            </w: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Medium</w:t>
            </w: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High</w:t>
            </w: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default"/>
                <w:b/>
                <w:kern w:val="0"/>
                <w:sz w:val="18"/>
                <w:szCs w:val="18"/>
              </w:rPr>
              <w:t>All</w:t>
            </w:r>
          </w:p>
        </w:tc>
        <w:tc>
          <w:tcPr>
            <w:tcW w:w="922"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609" w:type="dxa"/>
            <w:tcBorders>
              <w:top w:val="single" w:color="auto" w:sz="4" w:space="0"/>
              <w:left w:val="nil"/>
              <w:bottom w:val="single" w:color="auto" w:sz="4" w:space="0"/>
              <w:right w:val="nil"/>
            </w:tcBorders>
          </w:tcPr>
          <w:p>
            <w:pPr>
              <w:keepNext w:val="0"/>
              <w:keepLines w:val="0"/>
              <w:suppressLineNumbers w:val="0"/>
              <w:spacing w:before="0" w:beforeAutospacing="0" w:after="0" w:afterAutospacing="0"/>
              <w:ind w:left="0" w:right="0"/>
              <w:rPr>
                <w:rFonts w:hint="default"/>
                <w:b/>
                <w:kern w:val="0"/>
                <w:sz w:val="18"/>
                <w:szCs w:val="18"/>
              </w:rPr>
            </w:pPr>
            <w:r>
              <w:rPr>
                <w:rFonts w:hint="eastAsia"/>
                <w:b/>
                <w:kern w:val="0"/>
                <w:sz w:val="18"/>
                <w:szCs w:val="18"/>
              </w:rPr>
              <w:t>Attribute</w:t>
            </w: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1</w:t>
            </w: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2</w:t>
            </w: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3</w:t>
            </w: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1</w:t>
            </w: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2</w:t>
            </w: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3</w:t>
            </w: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1</w:t>
            </w: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2</w:t>
            </w: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3</w:t>
            </w: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1</w:t>
            </w:r>
          </w:p>
        </w:tc>
        <w:tc>
          <w:tcPr>
            <w:tcW w:w="921"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2</w:t>
            </w:r>
          </w:p>
        </w:tc>
        <w:tc>
          <w:tcPr>
            <w:tcW w:w="922" w:type="dxa"/>
            <w:tcBorders>
              <w:top w:val="single" w:color="auto" w:sz="4" w:space="0"/>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kern w:val="0"/>
                <w:sz w:val="18"/>
                <w:szCs w:val="18"/>
              </w:rPr>
            </w:pPr>
            <w:r>
              <w:rPr>
                <w:rFonts w:hint="eastAsia"/>
                <w:b/>
                <w:kern w:val="0"/>
                <w:sz w:val="18"/>
                <w:szCs w:val="18"/>
              </w:rPr>
              <w:t>Axis 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1609" w:type="dxa"/>
            <w:tcBorders>
              <w:top w:val="single" w:color="auto" w:sz="4" w:space="0"/>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Variance accounted for (%)</w:t>
            </w:r>
          </w:p>
        </w:tc>
        <w:tc>
          <w:tcPr>
            <w:tcW w:w="921"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36.24</w:t>
            </w:r>
          </w:p>
        </w:tc>
        <w:tc>
          <w:tcPr>
            <w:tcW w:w="921"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14.66</w:t>
            </w:r>
          </w:p>
        </w:tc>
        <w:tc>
          <w:tcPr>
            <w:tcW w:w="921"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13.03</w:t>
            </w:r>
          </w:p>
        </w:tc>
        <w:tc>
          <w:tcPr>
            <w:tcW w:w="921"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33.53</w:t>
            </w:r>
          </w:p>
        </w:tc>
        <w:tc>
          <w:tcPr>
            <w:tcW w:w="921"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22.84</w:t>
            </w:r>
          </w:p>
        </w:tc>
        <w:tc>
          <w:tcPr>
            <w:tcW w:w="921"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13.74</w:t>
            </w:r>
          </w:p>
        </w:tc>
        <w:tc>
          <w:tcPr>
            <w:tcW w:w="921"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38.2</w:t>
            </w:r>
          </w:p>
        </w:tc>
        <w:tc>
          <w:tcPr>
            <w:tcW w:w="921"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17.8</w:t>
            </w:r>
          </w:p>
        </w:tc>
        <w:tc>
          <w:tcPr>
            <w:tcW w:w="921"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13.2</w:t>
            </w:r>
          </w:p>
        </w:tc>
        <w:tc>
          <w:tcPr>
            <w:tcW w:w="921"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35.10</w:t>
            </w:r>
          </w:p>
        </w:tc>
        <w:tc>
          <w:tcPr>
            <w:tcW w:w="921"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26.87</w:t>
            </w:r>
          </w:p>
        </w:tc>
        <w:tc>
          <w:tcPr>
            <w:tcW w:w="922" w:type="dxa"/>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10.18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609"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TM</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0.412</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0.017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0.031</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0.374</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-0.210</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0.078</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0.388</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0.006</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-0.173</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0.392</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0.043</w:t>
            </w:r>
          </w:p>
        </w:tc>
        <w:tc>
          <w:tcPr>
            <w:tcW w:w="922"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609"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RMR</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-0.234</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-0.393</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-0.146</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-0.317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0.099</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0.179</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-0.058</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-0.379</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0.436</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-0.136</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-0.212</w:t>
            </w:r>
          </w:p>
        </w:tc>
        <w:tc>
          <w:tcPr>
            <w:tcW w:w="922"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0.491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609"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default"/>
                <w:kern w:val="0"/>
                <w:sz w:val="18"/>
                <w:szCs w:val="18"/>
              </w:rPr>
              <w:t>S</w:t>
            </w:r>
            <w:r>
              <w:rPr>
                <w:rFonts w:hint="eastAsia"/>
                <w:kern w:val="0"/>
                <w:sz w:val="18"/>
                <w:szCs w:val="18"/>
              </w:rPr>
              <w:t>MR</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-0.090</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-0.405</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0.142</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-0.323</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0.268</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0.181</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-0.248</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-0.317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0.267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-0.273</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-0.260</w:t>
            </w:r>
          </w:p>
        </w:tc>
        <w:tc>
          <w:tcPr>
            <w:tcW w:w="922"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0.241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609"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PMR</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-0.346</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0.225</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0.161</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0.040</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0.471</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-0.069</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-0.309</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0.316</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-0.030</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-0.180</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0.517</w:t>
            </w:r>
          </w:p>
        </w:tc>
        <w:tc>
          <w:tcPr>
            <w:tcW w:w="922"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0.180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609"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LMR</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-0.360</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0.168</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0.148</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-0.039</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0.487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-0.040</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-0.354</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0.241</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-0.038</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-0.283</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0.431</w:t>
            </w:r>
          </w:p>
        </w:tc>
        <w:tc>
          <w:tcPr>
            <w:tcW w:w="922"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0.110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609"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default"/>
                <w:kern w:val="0"/>
                <w:sz w:val="18"/>
                <w:szCs w:val="18"/>
              </w:rPr>
              <w:t>RE</w:t>
            </w:r>
            <w:r>
              <w:rPr>
                <w:rFonts w:hint="eastAsia"/>
                <w:kern w:val="0"/>
                <w:sz w:val="18"/>
                <w:szCs w:val="18"/>
              </w:rPr>
              <w:t>MR</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0.062</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0.349</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-0.471</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-0.064</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-0.438</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-0.261</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0.379</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0.065</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-0.192</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0.231</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-0.212</w:t>
            </w:r>
          </w:p>
        </w:tc>
        <w:tc>
          <w:tcPr>
            <w:tcW w:w="922"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-0.263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609"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RL</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-0.150</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0.208</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0.296</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-0.096</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-0.275</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-0.211</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0.093</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0.572</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0.054</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-0.089</w:t>
            </w:r>
          </w:p>
        </w:tc>
        <w:tc>
          <w:tcPr>
            <w:tcW w:w="922"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0.410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609"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RD</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-0.053</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0.074</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0.424</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0.279</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-0.050</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0.475</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0.222</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-0.347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0.085</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0.222</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0.051</w:t>
            </w:r>
          </w:p>
        </w:tc>
        <w:tc>
          <w:tcPr>
            <w:tcW w:w="922"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0.427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609"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LRL</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0.279</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0.169</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0.225</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0.267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0.211</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-0.272</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-0.004</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0.378</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0.148</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0.236</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0.378</w:t>
            </w:r>
          </w:p>
        </w:tc>
        <w:tc>
          <w:tcPr>
            <w:tcW w:w="922"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0.029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609"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LRN</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0.138</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-0.307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0.117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-0.191</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-0.243</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0.392</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0.265</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0.003</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0.234</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-0.144</w:t>
            </w:r>
          </w:p>
        </w:tc>
        <w:tc>
          <w:tcPr>
            <w:tcW w:w="922"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0.381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609"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SL</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0.398</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-0.163</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-0.087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0.357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0.001</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-0.046</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0.357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-0.041</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0.337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-0.208</w:t>
            </w:r>
          </w:p>
        </w:tc>
        <w:tc>
          <w:tcPr>
            <w:tcW w:w="922"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609"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SD</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0.293</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-0.290</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0.343</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0.164</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-0.023</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0.576</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0.198</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0.164</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0.197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0.261</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0.011</w:t>
            </w:r>
          </w:p>
        </w:tc>
        <w:tc>
          <w:tcPr>
            <w:tcW w:w="922"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0.219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609"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PL</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0.240</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0.225</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0.079</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0.304</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0.190</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0.058</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0.175</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0.342</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-0.004</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0.297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0.301</w:t>
            </w:r>
          </w:p>
        </w:tc>
        <w:tc>
          <w:tcPr>
            <w:tcW w:w="922"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609" w:type="dxa"/>
            <w:tcBorders>
              <w:top w:val="nil"/>
              <w:left w:val="nil"/>
              <w:bottom w:val="nil"/>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PA</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-0.152</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-0.059</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0.395</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-0.330</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0.053</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0.131</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-0.173</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-0.233</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-0.487</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-0.223</w:t>
            </w:r>
          </w:p>
        </w:tc>
        <w:tc>
          <w:tcPr>
            <w:tcW w:w="921"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0.100</w:t>
            </w:r>
          </w:p>
        </w:tc>
        <w:tc>
          <w:tcPr>
            <w:tcW w:w="922" w:type="dxa"/>
            <w:tcBorders>
              <w:top w:val="nil"/>
              <w:left w:val="nil"/>
              <w:bottom w:val="nil"/>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-0.111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609" w:type="dxa"/>
            <w:tcBorders>
              <w:top w:val="nil"/>
              <w:left w:val="nil"/>
              <w:bottom w:val="single" w:color="auto" w:sz="4" w:space="0"/>
              <w:right w:val="nil"/>
            </w:tcBorders>
          </w:tcPr>
          <w:p>
            <w:pPr>
              <w:keepNext w:val="0"/>
              <w:keepLines w:val="0"/>
              <w:suppressLineNumbers w:val="0"/>
              <w:spacing w:before="0" w:beforeAutospacing="0" w:after="0" w:afterAutospacing="0"/>
              <w:ind w:left="0" w:right="0"/>
              <w:jc w:val="left"/>
              <w:rPr>
                <w:rFonts w:hint="default"/>
                <w:kern w:val="0"/>
                <w:sz w:val="18"/>
                <w:szCs w:val="18"/>
              </w:rPr>
            </w:pPr>
            <w:r>
              <w:rPr>
                <w:rFonts w:hint="eastAsia"/>
                <w:kern w:val="0"/>
                <w:sz w:val="18"/>
                <w:szCs w:val="18"/>
              </w:rPr>
              <w:t>LN</w:t>
            </w:r>
          </w:p>
        </w:tc>
        <w:tc>
          <w:tcPr>
            <w:tcW w:w="921"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0.259</w:t>
            </w:r>
          </w:p>
        </w:tc>
        <w:tc>
          <w:tcPr>
            <w:tcW w:w="921"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0.379</w:t>
            </w:r>
          </w:p>
        </w:tc>
        <w:tc>
          <w:tcPr>
            <w:tcW w:w="921"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0.261</w:t>
            </w:r>
          </w:p>
        </w:tc>
        <w:tc>
          <w:tcPr>
            <w:tcW w:w="921"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b/>
                <w:bCs/>
                <w:kern w:val="0"/>
                <w:sz w:val="18"/>
                <w:szCs w:val="18"/>
              </w:rPr>
            </w:pPr>
            <w:r>
              <w:rPr>
                <w:rFonts w:hint="eastAsia"/>
                <w:b/>
                <w:bCs/>
                <w:kern w:val="0"/>
                <w:sz w:val="18"/>
                <w:szCs w:val="18"/>
              </w:rPr>
              <w:t>0.313</w:t>
            </w:r>
          </w:p>
        </w:tc>
        <w:tc>
          <w:tcPr>
            <w:tcW w:w="921"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0.053</w:t>
            </w:r>
          </w:p>
        </w:tc>
        <w:tc>
          <w:tcPr>
            <w:tcW w:w="921"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0.042</w:t>
            </w:r>
          </w:p>
        </w:tc>
        <w:tc>
          <w:tcPr>
            <w:tcW w:w="921"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0.250</w:t>
            </w:r>
          </w:p>
        </w:tc>
        <w:tc>
          <w:tcPr>
            <w:tcW w:w="921"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0.276</w:t>
            </w:r>
          </w:p>
        </w:tc>
        <w:tc>
          <w:tcPr>
            <w:tcW w:w="921"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0.175</w:t>
            </w:r>
          </w:p>
        </w:tc>
        <w:tc>
          <w:tcPr>
            <w:tcW w:w="921"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b/>
                <w:bCs/>
                <w:kern w:val="0"/>
                <w:sz w:val="18"/>
                <w:szCs w:val="18"/>
              </w:rPr>
              <w:t>0.326</w:t>
            </w:r>
          </w:p>
        </w:tc>
        <w:tc>
          <w:tcPr>
            <w:tcW w:w="921"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0.263</w:t>
            </w:r>
          </w:p>
        </w:tc>
        <w:tc>
          <w:tcPr>
            <w:tcW w:w="922" w:type="dxa"/>
            <w:tcBorders>
              <w:top w:val="nil"/>
              <w:left w:val="nil"/>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default"/>
                <w:kern w:val="0"/>
                <w:sz w:val="18"/>
                <w:szCs w:val="18"/>
              </w:rPr>
            </w:pPr>
            <w:r>
              <w:rPr>
                <w:rFonts w:hint="eastAsia"/>
                <w:kern w:val="0"/>
                <w:sz w:val="18"/>
                <w:szCs w:val="18"/>
              </w:rPr>
              <w:t>0.065</w:t>
            </w:r>
          </w:p>
        </w:tc>
      </w:tr>
    </w:tbl>
    <w:p>
      <w:r>
        <w:t xml:space="preserve"> </w:t>
      </w:r>
    </w:p>
    <w:p>
      <w:r>
        <w:t xml:space="preserve"> </w:t>
      </w:r>
    </w:p>
    <w:p>
      <w:pPr>
        <w:rPr>
          <w:rFonts w:hint="eastAsia"/>
          <w:b/>
          <w:sz w:val="24"/>
          <w:szCs w:val="24"/>
        </w:rPr>
      </w:pPr>
      <w:r>
        <w:rPr>
          <w:rFonts w:hint="eastAsia"/>
          <w:b/>
          <w:sz w:val="24"/>
          <w:szCs w:val="24"/>
        </w:rPr>
        <w:br w:type="page"/>
      </w:r>
    </w:p>
    <w:p>
      <w:pPr>
        <w:widowControl/>
        <w:jc w:val="left"/>
        <w:rPr>
          <w:rFonts w:hint="eastAsia"/>
          <w:b/>
          <w:sz w:val="24"/>
          <w:szCs w:val="24"/>
        </w:rPr>
        <w:sectPr>
          <w:pgSz w:w="16838" w:h="11906" w:orient="landscape"/>
          <w:pgMar w:top="1440" w:right="1440" w:bottom="1440" w:left="1440" w:header="851" w:footer="992" w:gutter="0"/>
          <w:cols w:space="425" w:num="1"/>
          <w:docGrid w:type="lines" w:linePitch="312" w:charSpace="0"/>
        </w:sectPr>
      </w:pPr>
    </w:p>
    <w:p>
      <w:pPr>
        <w:keepNext w:val="0"/>
        <w:keepLines w:val="0"/>
        <w:widowControl w:val="0"/>
        <w:suppressLineNumbers w:val="0"/>
        <w:spacing w:before="0" w:beforeAutospacing="0" w:after="0" w:afterAutospacing="0" w:line="480" w:lineRule="auto"/>
        <w:ind w:left="0" w:right="0"/>
        <w:jc w:val="center"/>
        <w:rPr>
          <w:b/>
          <w:bCs/>
          <w:sz w:val="24"/>
          <w:szCs w:val="24"/>
          <w:lang w:val="en-US" w:bidi="ar"/>
        </w:rPr>
      </w:pPr>
    </w:p>
    <w:p>
      <w:pPr>
        <w:keepNext w:val="0"/>
        <w:keepLines w:val="0"/>
        <w:widowControl w:val="0"/>
        <w:suppressLineNumbers w:val="0"/>
        <w:spacing w:before="0" w:beforeAutospacing="0" w:after="0" w:afterAutospacing="0" w:line="480" w:lineRule="auto"/>
        <w:ind w:left="0" w:right="0"/>
        <w:jc w:val="center"/>
        <w:rPr>
          <w:b/>
          <w:bCs/>
          <w:sz w:val="24"/>
          <w:szCs w:val="24"/>
          <w:lang w:val="en-US" w:bidi="ar"/>
        </w:rPr>
      </w:pPr>
    </w:p>
    <w:p>
      <w:pPr>
        <w:keepNext w:val="0"/>
        <w:keepLines w:val="0"/>
        <w:widowControl w:val="0"/>
        <w:suppressLineNumbers w:val="0"/>
        <w:spacing w:before="0" w:beforeAutospacing="0" w:after="0" w:afterAutospacing="0" w:line="480" w:lineRule="auto"/>
        <w:ind w:left="0" w:right="0"/>
        <w:jc w:val="center"/>
        <w:rPr>
          <w:b/>
          <w:bCs/>
          <w:sz w:val="24"/>
          <w:szCs w:val="24"/>
          <w:lang w:val="en-US" w:bidi="ar"/>
        </w:rPr>
      </w:pPr>
      <w:r>
        <w:rPr>
          <w:rFonts w:hint="default" w:ascii="Times New Roman" w:hAnsi="Times New Roman" w:eastAsia="宋体" w:cs="Times New Roman"/>
          <w:b/>
          <w:bCs w:val="0"/>
          <w:kern w:val="2"/>
          <w:sz w:val="24"/>
          <w:szCs w:val="24"/>
          <w:lang w:val="en-US" w:eastAsia="zh-CN" w:bidi="ar"/>
        </w:rPr>
        <w:drawing>
          <wp:inline distT="0" distB="0" distL="114300" distR="114300">
            <wp:extent cx="5746750" cy="4146550"/>
            <wp:effectExtent l="0" t="0" r="6350" b="6350"/>
            <wp:docPr id="1" name="图片 1799478590" descr="16495899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99478590" descr="1649589971(1)"/>
                    <pic:cNvPicPr>
                      <a:picLocks noChangeAspect="1"/>
                    </pic:cNvPicPr>
                  </pic:nvPicPr>
                  <pic:blipFill>
                    <a:blip r:embed="rId4"/>
                    <a:stretch>
                      <a:fillRect/>
                    </a:stretch>
                  </pic:blipFill>
                  <pic:spPr>
                    <a:xfrm>
                      <a:off x="0" y="0"/>
                      <a:ext cx="5746750" cy="4146550"/>
                    </a:xfrm>
                    <a:prstGeom prst="rect">
                      <a:avLst/>
                    </a:prstGeom>
                    <a:noFill/>
                    <a:ln>
                      <a:noFill/>
                    </a:ln>
                  </pic:spPr>
                </pic:pic>
              </a:graphicData>
            </a:graphic>
          </wp:inline>
        </w:drawing>
      </w:r>
    </w:p>
    <w:p>
      <w:pPr>
        <w:keepNext w:val="0"/>
        <w:keepLines w:val="0"/>
        <w:widowControl w:val="0"/>
        <w:suppressLineNumbers w:val="0"/>
        <w:spacing w:before="0" w:beforeAutospacing="0" w:after="0" w:afterAutospacing="0" w:line="480" w:lineRule="auto"/>
        <w:ind w:left="0" w:right="0"/>
        <w:jc w:val="left"/>
        <w:rPr>
          <w:sz w:val="24"/>
          <w:szCs w:val="24"/>
          <w:lang w:val="en-US" w:bidi="ar"/>
        </w:rPr>
      </w:pPr>
      <w:bookmarkStart w:id="0" w:name="OLE_LINK14"/>
      <w:bookmarkStart w:id="1" w:name="OLE_LINK4"/>
      <w:r>
        <w:rPr>
          <w:rFonts w:hint="default" w:ascii="Times New Roman" w:hAnsi="Times New Roman" w:eastAsia="宋体" w:cs="Times New Roman"/>
          <w:b/>
          <w:bCs w:val="0"/>
          <w:kern w:val="2"/>
          <w:sz w:val="24"/>
          <w:szCs w:val="24"/>
          <w:lang w:val="en-US" w:eastAsia="zh-CN" w:bidi="ar"/>
        </w:rPr>
        <w:t xml:space="preserve">Figure </w:t>
      </w:r>
      <w:r>
        <w:rPr>
          <w:rFonts w:hint="eastAsia" w:cs="Times New Roman"/>
          <w:b/>
          <w:bCs w:val="0"/>
          <w:kern w:val="2"/>
          <w:sz w:val="24"/>
          <w:szCs w:val="24"/>
          <w:lang w:val="en-US" w:eastAsia="zh-CN" w:bidi="ar"/>
        </w:rPr>
        <w:t>S1</w:t>
      </w:r>
      <w:r>
        <w:rPr>
          <w:rFonts w:hint="default" w:ascii="Times New Roman" w:hAnsi="Times New Roman" w:eastAsia="宋体" w:cs="Times New Roman"/>
          <w:b/>
          <w:bCs w:val="0"/>
          <w:kern w:val="2"/>
          <w:sz w:val="24"/>
          <w:szCs w:val="24"/>
          <w:lang w:val="en-US" w:eastAsia="zh-CN" w:bidi="ar"/>
        </w:rPr>
        <w:t>.</w:t>
      </w:r>
      <w:bookmarkEnd w:id="0"/>
      <w:r>
        <w:rPr>
          <w:rFonts w:hint="default" w:ascii="Times New Roman" w:hAnsi="Times New Roman" w:eastAsia="宋体" w:cs="Times New Roman"/>
          <w:kern w:val="2"/>
          <w:sz w:val="24"/>
          <w:szCs w:val="24"/>
          <w:lang w:val="en-US" w:eastAsia="zh-CN" w:bidi="ar"/>
        </w:rPr>
        <w:t xml:space="preserve"> Mean values (</w:t>
      </w:r>
      <w:r>
        <w:rPr>
          <w:rFonts w:hint="eastAsia" w:ascii="Times New Roman" w:hAnsi="Times New Roman"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 xml:space="preserve">SE) of the mass (A, C, E) and allocation (B, D, F) of various organs for plants that emerged in spring (ET1), late spring (ET2), summer (ET3) and late summer (ET4) at day 50 (A, B), 70 (C, D) and the final (E, F) stages. Different letters indicate significant difference between between ET treatments within each stage (ANCOVA, LSD, </w:t>
      </w:r>
      <w:r>
        <w:rPr>
          <w:rFonts w:hint="eastAsia" w:cs="Times New Roman"/>
          <w:i/>
          <w:iCs/>
          <w:kern w:val="2"/>
          <w:sz w:val="24"/>
          <w:szCs w:val="24"/>
          <w:lang w:val="en-US" w:eastAsia="zh-CN" w:bidi="ar"/>
        </w:rPr>
        <w:t>P</w:t>
      </w:r>
      <w:r>
        <w:rPr>
          <w:rFonts w:hint="default" w:ascii="Times New Roman" w:hAnsi="Times New Roman" w:eastAsia="宋体" w:cs="Times New Roman"/>
          <w:kern w:val="2"/>
          <w:sz w:val="24"/>
          <w:szCs w:val="24"/>
          <w:lang w:val="en-US" w:eastAsia="zh-CN" w:bidi="ar"/>
        </w:rPr>
        <w:t xml:space="preserve"> &lt; 0.05).</w:t>
      </w:r>
      <w:bookmarkStart w:id="3" w:name="_GoBack"/>
      <w:bookmarkEnd w:id="3"/>
    </w:p>
    <w:bookmarkEnd w:id="1"/>
    <w:p>
      <w:pPr>
        <w:keepNext w:val="0"/>
        <w:keepLines w:val="0"/>
        <w:widowControl/>
        <w:suppressLineNumbers w:val="0"/>
        <w:spacing w:before="0" w:beforeAutospacing="0" w:after="0" w:afterAutospacing="0"/>
        <w:ind w:left="0" w:right="0"/>
        <w:jc w:val="center"/>
        <w:rPr>
          <w:lang w:val="en-US"/>
        </w:rPr>
      </w:pPr>
    </w:p>
    <w:p>
      <w:pPr>
        <w:keepNext w:val="0"/>
        <w:keepLines w:val="0"/>
        <w:widowControl/>
        <w:suppressLineNumbers w:val="0"/>
        <w:spacing w:before="0" w:beforeAutospacing="0" w:after="0" w:afterAutospacing="0"/>
        <w:ind w:left="0" w:right="0"/>
        <w:jc w:val="center"/>
        <w:rPr>
          <w:lang w:val="en-US"/>
        </w:rPr>
      </w:pPr>
      <w:r>
        <w:rPr>
          <w:rFonts w:hint="default" w:ascii="Times New Roman" w:hAnsi="Times New Roman" w:eastAsia="宋体" w:cs="Times New Roman"/>
          <w:kern w:val="2"/>
          <w:sz w:val="21"/>
          <w:szCs w:val="21"/>
          <w:lang w:val="en-US" w:eastAsia="zh-CN" w:bidi="ar"/>
        </w:rPr>
        <w:object>
          <v:shape id="_x0000_i1025" o:spt="75" type="#_x0000_t75" style="height:502pt;width:425.5pt;" o:ole="t" filled="f" o:preferrelative="t" stroked="f" coordsize="21600,21600">
            <v:path/>
            <v:fill on="f" focussize="0,0"/>
            <v:stroke on="f" joinstyle="miter"/>
            <v:imagedata r:id="rId6" o:title=""/>
            <o:lock v:ext="edit" aspectratio="t"/>
            <w10:wrap type="none"/>
            <w10:anchorlock/>
          </v:shape>
          <o:OLEObject Type="Embed" ProgID="SigmaPlotGraphicObject.11" ShapeID="_x0000_i1025" DrawAspect="Content" ObjectID="_1468075725" r:id="rId5">
            <o:LockedField>false</o:LockedField>
          </o:OLEObject>
        </w:object>
      </w:r>
    </w:p>
    <w:p>
      <w:pPr>
        <w:keepNext w:val="0"/>
        <w:keepLines w:val="0"/>
        <w:widowControl w:val="0"/>
        <w:suppressLineNumbers w:val="0"/>
        <w:spacing w:before="0" w:beforeAutospacing="0" w:after="0" w:afterAutospacing="0" w:line="480" w:lineRule="auto"/>
        <w:ind w:left="0" w:right="0"/>
        <w:jc w:val="both"/>
        <w:rPr>
          <w:sz w:val="24"/>
          <w:szCs w:val="24"/>
          <w:lang w:val="en-US"/>
        </w:rPr>
      </w:pPr>
      <w:bookmarkStart w:id="2" w:name="OLE_LINK5"/>
      <w:r>
        <w:rPr>
          <w:rFonts w:hint="default" w:ascii="Times New Roman" w:hAnsi="Times New Roman" w:eastAsia="宋体" w:cs="Times New Roman"/>
          <w:b/>
          <w:bCs w:val="0"/>
          <w:kern w:val="2"/>
          <w:sz w:val="24"/>
          <w:szCs w:val="24"/>
          <w:lang w:val="en-US" w:eastAsia="zh-CN" w:bidi="ar"/>
        </w:rPr>
        <w:t xml:space="preserve">Figure </w:t>
      </w:r>
      <w:r>
        <w:rPr>
          <w:rFonts w:hint="eastAsia" w:cs="Times New Roman"/>
          <w:b/>
          <w:bCs w:val="0"/>
          <w:kern w:val="2"/>
          <w:sz w:val="24"/>
          <w:szCs w:val="24"/>
          <w:lang w:val="en-US" w:eastAsia="zh-CN" w:bidi="ar"/>
        </w:rPr>
        <w:t>S2</w:t>
      </w:r>
      <w:r>
        <w:rPr>
          <w:rFonts w:hint="default" w:ascii="Times New Roman" w:hAnsi="Times New Roman" w:eastAsia="宋体" w:cs="Times New Roman"/>
          <w:b/>
          <w:bCs w:val="0"/>
          <w:kern w:val="2"/>
          <w:sz w:val="24"/>
          <w:szCs w:val="24"/>
          <w:lang w:val="en-US" w:eastAsia="zh-CN" w:bidi="ar"/>
        </w:rPr>
        <w:t>.</w:t>
      </w:r>
      <w:r>
        <w:rPr>
          <w:rFonts w:hint="default" w:ascii="Times New Roman" w:hAnsi="Times New Roman" w:eastAsia="宋体" w:cs="Times New Roman"/>
          <w:kern w:val="2"/>
          <w:sz w:val="24"/>
          <w:szCs w:val="24"/>
          <w:lang w:val="en-US" w:eastAsia="zh-CN" w:bidi="ar"/>
        </w:rPr>
        <w:t xml:space="preserve"> Mean values (</w:t>
      </w:r>
      <w:r>
        <w:rPr>
          <w:rFonts w:hint="eastAsia" w:ascii="Times New Roman" w:hAnsi="Times New Roman"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 xml:space="preserve">SE) of morphological traits for stem (A, B), leaf (C, E, G, I) and root (D, F, H, J) organs of plants that emerged in spring (ET1, black), late spring (ET2, light gray), summer (ET3, white) and late summer (ET4, dark gray) at day 50, 70 and final stages. Different lowercase letters indicate significant difference between ET treatments within each stage (ANCOVA, LSD, </w:t>
      </w:r>
      <w:r>
        <w:rPr>
          <w:rFonts w:hint="eastAsia" w:cs="Times New Roman"/>
          <w:i/>
          <w:iCs/>
          <w:kern w:val="2"/>
          <w:sz w:val="24"/>
          <w:szCs w:val="24"/>
          <w:lang w:val="en-US" w:eastAsia="zh-CN" w:bidi="ar"/>
        </w:rPr>
        <w:t>P</w:t>
      </w:r>
      <w:r>
        <w:rPr>
          <w:rFonts w:hint="default" w:ascii="Times New Roman" w:hAnsi="Times New Roman" w:eastAsia="宋体" w:cs="Times New Roman"/>
          <w:kern w:val="2"/>
          <w:sz w:val="24"/>
          <w:szCs w:val="24"/>
          <w:lang w:val="en-US" w:eastAsia="zh-CN" w:bidi="ar"/>
        </w:rPr>
        <w:t xml:space="preserve"> &lt; 0.05). </w:t>
      </w:r>
      <w:bookmarkEnd w:id="2"/>
    </w:p>
    <w:p>
      <w:pPr>
        <w:keepNext w:val="0"/>
        <w:keepLines w:val="0"/>
        <w:widowControl w:val="0"/>
        <w:suppressLineNumbers w:val="0"/>
        <w:spacing w:before="0" w:beforeAutospacing="0" w:after="0" w:afterAutospacing="0"/>
        <w:ind w:left="0" w:right="0"/>
        <w:jc w:val="center"/>
        <w:rPr>
          <w:lang w:val="en-US"/>
        </w:rPr>
      </w:pPr>
    </w:p>
    <w:p>
      <w:pPr>
        <w:keepNext w:val="0"/>
        <w:keepLines w:val="0"/>
        <w:widowControl w:val="0"/>
        <w:suppressLineNumbers w:val="0"/>
        <w:spacing w:before="0" w:beforeAutospacing="0" w:after="0" w:afterAutospacing="0"/>
        <w:ind w:left="0" w:right="0"/>
        <w:jc w:val="center"/>
        <w:rPr>
          <w:lang w:val="en-US"/>
        </w:rPr>
      </w:pPr>
      <w:r>
        <w:rPr>
          <w:rFonts w:hint="default" w:ascii="Times New Roman" w:hAnsi="Times New Roman" w:eastAsia="宋体" w:cs="Times New Roman"/>
          <w:kern w:val="2"/>
          <w:sz w:val="21"/>
          <w:szCs w:val="21"/>
          <w:lang w:val="en-US" w:eastAsia="zh-CN" w:bidi="ar"/>
        </w:rPr>
        <w:drawing>
          <wp:inline distT="0" distB="0" distL="114300" distR="114300">
            <wp:extent cx="5314950" cy="4381500"/>
            <wp:effectExtent l="0" t="0" r="6350" b="0"/>
            <wp:docPr id="2" name="图片 6" descr="16497446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1649744659(1)"/>
                    <pic:cNvPicPr>
                      <a:picLocks noChangeAspect="1"/>
                    </pic:cNvPicPr>
                  </pic:nvPicPr>
                  <pic:blipFill>
                    <a:blip r:embed="rId7"/>
                    <a:stretch>
                      <a:fillRect/>
                    </a:stretch>
                  </pic:blipFill>
                  <pic:spPr>
                    <a:xfrm>
                      <a:off x="0" y="0"/>
                      <a:ext cx="5314950" cy="4381500"/>
                    </a:xfrm>
                    <a:prstGeom prst="rect">
                      <a:avLst/>
                    </a:prstGeom>
                    <a:noFill/>
                    <a:ln>
                      <a:noFill/>
                    </a:ln>
                  </pic:spPr>
                </pic:pic>
              </a:graphicData>
            </a:graphic>
          </wp:inline>
        </w:drawing>
      </w:r>
    </w:p>
    <w:p>
      <w:pPr>
        <w:keepNext w:val="0"/>
        <w:keepLines w:val="0"/>
        <w:widowControl w:val="0"/>
        <w:suppressLineNumbers w:val="0"/>
        <w:spacing w:before="0" w:beforeAutospacing="0" w:after="0" w:afterAutospacing="0" w:line="480" w:lineRule="auto"/>
        <w:ind w:left="0" w:right="0"/>
        <w:jc w:val="both"/>
        <w:rPr>
          <w:sz w:val="24"/>
          <w:szCs w:val="24"/>
          <w:lang w:val="en-US"/>
        </w:rPr>
      </w:pPr>
      <w:r>
        <w:rPr>
          <w:rFonts w:hint="default" w:ascii="Times New Roman" w:hAnsi="Times New Roman" w:eastAsia="宋体" w:cs="Times New Roman"/>
          <w:b/>
          <w:bCs w:val="0"/>
          <w:kern w:val="2"/>
          <w:sz w:val="24"/>
          <w:szCs w:val="24"/>
          <w:lang w:val="en-US" w:eastAsia="zh-CN" w:bidi="ar"/>
        </w:rPr>
        <w:t xml:space="preserve">Figure </w:t>
      </w:r>
      <w:r>
        <w:rPr>
          <w:rFonts w:hint="eastAsia" w:cs="Times New Roman"/>
          <w:b/>
          <w:bCs w:val="0"/>
          <w:kern w:val="2"/>
          <w:sz w:val="24"/>
          <w:szCs w:val="24"/>
          <w:lang w:val="en-US" w:eastAsia="zh-CN" w:bidi="ar"/>
        </w:rPr>
        <w:t>S3</w:t>
      </w:r>
      <w:r>
        <w:rPr>
          <w:rFonts w:hint="default" w:ascii="Times New Roman" w:hAnsi="Times New Roman" w:eastAsia="宋体" w:cs="Times New Roman"/>
          <w:b/>
          <w:bCs w:val="0"/>
          <w:kern w:val="2"/>
          <w:sz w:val="24"/>
          <w:szCs w:val="24"/>
          <w:lang w:val="en-US" w:eastAsia="zh-CN" w:bidi="ar"/>
        </w:rPr>
        <w:t>.</w:t>
      </w:r>
      <w:r>
        <w:rPr>
          <w:rFonts w:hint="default" w:ascii="Times New Roman" w:hAnsi="Times New Roman" w:eastAsia="宋体" w:cs="Times New Roman"/>
          <w:kern w:val="2"/>
          <w:sz w:val="24"/>
          <w:szCs w:val="24"/>
          <w:lang w:val="en-US" w:eastAsia="zh-CN" w:bidi="ar"/>
        </w:rPr>
        <w:t xml:space="preserve"> Original and adjusted mean values (</w:t>
      </w:r>
      <w:r>
        <w:rPr>
          <w:rFonts w:hint="eastAsia" w:ascii="Times New Roman" w:hAnsi="Times New Roman"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 xml:space="preserve">SE) of mass (A, C, E) and allocation (B, D, F) of different organs for plants at low, medium and high densities at day 30 (A, B), 50 (C, D) and 70 (E, F) of growth. Different letters indicate significant difference between density treatments within each growth stage (ANCOVA, LSD, </w:t>
      </w:r>
      <w:r>
        <w:rPr>
          <w:rFonts w:hint="default" w:ascii="Times New Roman" w:hAnsi="Times New Roman" w:eastAsia="宋体" w:cs="Times New Roman"/>
          <w:i/>
          <w:iCs/>
          <w:kern w:val="2"/>
          <w:sz w:val="24"/>
          <w:szCs w:val="24"/>
          <w:lang w:val="en-US" w:eastAsia="zh-CN" w:bidi="ar"/>
        </w:rPr>
        <w:t>P</w:t>
      </w:r>
      <w:r>
        <w:rPr>
          <w:rFonts w:hint="default" w:ascii="Times New Roman" w:hAnsi="Times New Roman" w:eastAsia="宋体" w:cs="Times New Roman"/>
          <w:kern w:val="2"/>
          <w:sz w:val="24"/>
          <w:szCs w:val="24"/>
          <w:lang w:val="en-US" w:eastAsia="zh-CN" w:bidi="ar"/>
        </w:rPr>
        <w:t xml:space="preserve"> &lt; 0.05). Abbreviations for all traits are in Table 1. </w:t>
      </w: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r>
        <w:rPr>
          <w:rFonts w:hint="default" w:ascii="Times New Roman" w:hAnsi="Times New Roman" w:eastAsia="宋体" w:cs="Times New Roman"/>
          <w:kern w:val="2"/>
          <w:sz w:val="21"/>
          <w:szCs w:val="21"/>
          <w:lang w:val="en-US" w:eastAsia="zh-CN" w:bidi="ar"/>
        </w:rPr>
        <w:br w:type="page"/>
      </w:r>
    </w:p>
    <w:p>
      <w:pPr>
        <w:keepNext w:val="0"/>
        <w:keepLines w:val="0"/>
        <w:widowControl w:val="0"/>
        <w:suppressLineNumbers w:val="0"/>
        <w:spacing w:before="0" w:beforeAutospacing="0" w:after="0" w:afterAutospacing="0"/>
        <w:ind w:left="0" w:right="0"/>
        <w:jc w:val="center"/>
        <w:rPr>
          <w:lang w:val="en-US"/>
        </w:rPr>
      </w:pPr>
      <w:r>
        <w:rPr>
          <w:rFonts w:hint="default" w:ascii="Times New Roman" w:hAnsi="Times New Roman" w:eastAsia="宋体" w:cs="Times New Roman"/>
          <w:kern w:val="2"/>
          <w:sz w:val="21"/>
          <w:szCs w:val="21"/>
          <w:lang w:val="en-US" w:eastAsia="zh-CN" w:bidi="ar"/>
        </w:rPr>
        <w:object>
          <v:shape id="_x0000_i1026" o:spt="75" type="#_x0000_t75" style="height:467pt;width:297pt;" o:ole="t" filled="f" o:preferrelative="t" stroked="f" coordsize="21600,21600">
            <v:path/>
            <v:fill on="f" focussize="0,0"/>
            <v:stroke on="f" joinstyle="miter"/>
            <v:imagedata r:id="rId9" o:title=""/>
            <o:lock v:ext="edit" aspectratio="f"/>
            <w10:wrap type="none"/>
            <w10:anchorlock/>
          </v:shape>
          <o:OLEObject Type="Embed" ProgID="SigmaPlotGraphicObject.11" ShapeID="_x0000_i1026" DrawAspect="Content" ObjectID="_1468075726" r:id="rId8">
            <o:LockedField>false</o:LockedField>
          </o:OLEObject>
        </w:object>
      </w:r>
    </w:p>
    <w:p>
      <w:pPr>
        <w:keepNext w:val="0"/>
        <w:keepLines w:val="0"/>
        <w:widowControl w:val="0"/>
        <w:suppressLineNumbers w:val="0"/>
        <w:spacing w:before="0" w:beforeAutospacing="0" w:after="0" w:afterAutospacing="0" w:line="480" w:lineRule="auto"/>
        <w:ind w:left="0" w:right="0"/>
        <w:jc w:val="both"/>
        <w:rPr>
          <w:sz w:val="24"/>
          <w:szCs w:val="24"/>
          <w:lang w:val="en-US"/>
        </w:rPr>
      </w:pPr>
      <w:r>
        <w:rPr>
          <w:rFonts w:hint="default" w:ascii="Times New Roman" w:hAnsi="Times New Roman" w:eastAsia="宋体" w:cs="Times New Roman"/>
          <w:b/>
          <w:bCs w:val="0"/>
          <w:kern w:val="2"/>
          <w:sz w:val="24"/>
          <w:szCs w:val="24"/>
          <w:lang w:val="en-US" w:eastAsia="zh-CN" w:bidi="ar"/>
        </w:rPr>
        <w:t xml:space="preserve">Figure </w:t>
      </w:r>
      <w:r>
        <w:rPr>
          <w:rFonts w:hint="eastAsia" w:cs="Times New Roman"/>
          <w:b/>
          <w:bCs w:val="0"/>
          <w:kern w:val="2"/>
          <w:sz w:val="24"/>
          <w:szCs w:val="24"/>
          <w:lang w:val="en-US" w:eastAsia="zh-CN" w:bidi="ar"/>
        </w:rPr>
        <w:t>S4</w:t>
      </w:r>
      <w:r>
        <w:rPr>
          <w:rFonts w:hint="default" w:ascii="Times New Roman" w:hAnsi="Times New Roman" w:eastAsia="宋体" w:cs="Times New Roman"/>
          <w:b/>
          <w:bCs w:val="0"/>
          <w:kern w:val="2"/>
          <w:sz w:val="24"/>
          <w:szCs w:val="24"/>
          <w:lang w:val="en-US" w:eastAsia="zh-CN" w:bidi="ar"/>
        </w:rPr>
        <w:t xml:space="preserve">. </w:t>
      </w:r>
      <w:r>
        <w:rPr>
          <w:rFonts w:hint="default" w:ascii="Times New Roman" w:hAnsi="Times New Roman" w:eastAsia="宋体" w:cs="Times New Roman"/>
          <w:kern w:val="2"/>
          <w:sz w:val="24"/>
          <w:szCs w:val="24"/>
          <w:lang w:val="en-US" w:eastAsia="zh-CN" w:bidi="ar"/>
        </w:rPr>
        <w:t>Mean values (</w:t>
      </w:r>
      <w:r>
        <w:rPr>
          <w:rFonts w:hint="eastAsia" w:ascii="Times New Roman" w:hAnsi="Times New Roman"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 xml:space="preserve">SE) of morphological traits for plants at low (white), medium (gray) and high (black) densities at day 50 and 70 of growth. Different letters indicate significant difference between density treatments within each growth stage (ANCOVA, LSD, </w:t>
      </w:r>
      <w:r>
        <w:rPr>
          <w:rFonts w:hint="default" w:ascii="Times New Roman" w:hAnsi="Times New Roman" w:eastAsia="宋体" w:cs="Times New Roman"/>
          <w:i/>
          <w:iCs/>
          <w:kern w:val="2"/>
          <w:sz w:val="24"/>
          <w:szCs w:val="24"/>
          <w:lang w:val="en-US" w:eastAsia="zh-CN" w:bidi="ar"/>
        </w:rPr>
        <w:t>P</w:t>
      </w:r>
      <w:r>
        <w:rPr>
          <w:rFonts w:hint="default" w:ascii="Times New Roman" w:hAnsi="Times New Roman" w:eastAsia="宋体" w:cs="Times New Roman"/>
          <w:kern w:val="2"/>
          <w:sz w:val="24"/>
          <w:szCs w:val="24"/>
          <w:lang w:val="en-US" w:eastAsia="zh-CN" w:bidi="ar"/>
        </w:rPr>
        <w:t xml:space="preserve"> &lt; 0.05). Abbreviations for all traits are in Table 1. </w:t>
      </w:r>
    </w:p>
    <w:p>
      <w:pPr>
        <w:keepNext w:val="0"/>
        <w:keepLines w:val="0"/>
        <w:widowControl w:val="0"/>
        <w:suppressLineNumbers w:val="0"/>
        <w:spacing w:before="0" w:beforeAutospacing="0" w:after="0" w:afterAutospacing="0" w:line="480" w:lineRule="auto"/>
        <w:ind w:left="0" w:right="0"/>
        <w:jc w:val="both"/>
        <w:rPr>
          <w:lang w:val="en-US"/>
        </w:rPr>
      </w:pPr>
    </w:p>
    <w:p>
      <w:pPr>
        <w:keepNext w:val="0"/>
        <w:keepLines w:val="0"/>
        <w:widowControl w:val="0"/>
        <w:suppressLineNumbers w:val="0"/>
        <w:spacing w:before="0" w:beforeAutospacing="0" w:after="0" w:afterAutospacing="0" w:line="480" w:lineRule="auto"/>
        <w:ind w:left="0" w:right="0"/>
        <w:jc w:val="both"/>
        <w:rPr>
          <w:lang w:val="en-US"/>
        </w:rPr>
      </w:pPr>
    </w:p>
    <w:p>
      <w:pPr>
        <w:widowControl/>
        <w:jc w:val="left"/>
        <w:rPr>
          <w:rFonts w:hint="eastAsia"/>
          <w:b/>
          <w:sz w:val="24"/>
          <w:szCs w:val="24"/>
        </w:rPr>
      </w:pPr>
    </w:p>
    <w:sectPr>
      <w:pgSz w:w="11906" w:h="16838"/>
      <w:pgMar w:top="1440" w:right="1440" w:bottom="1440"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3OWZhODMwODg4YzgyNzMxZTRlNmY3NWI3NWI5MmUifQ=="/>
  </w:docVars>
  <w:rsids>
    <w:rsidRoot w:val="00430EF5"/>
    <w:rsid w:val="0004570F"/>
    <w:rsid w:val="00217698"/>
    <w:rsid w:val="00237549"/>
    <w:rsid w:val="003C5CF6"/>
    <w:rsid w:val="003E7725"/>
    <w:rsid w:val="00430EF5"/>
    <w:rsid w:val="0058168C"/>
    <w:rsid w:val="006458B0"/>
    <w:rsid w:val="00651AD2"/>
    <w:rsid w:val="006701F9"/>
    <w:rsid w:val="006D2339"/>
    <w:rsid w:val="008C66DC"/>
    <w:rsid w:val="009614E9"/>
    <w:rsid w:val="00A36D08"/>
    <w:rsid w:val="00BA268F"/>
    <w:rsid w:val="00C26D7D"/>
    <w:rsid w:val="00CB5477"/>
    <w:rsid w:val="00CD1590"/>
    <w:rsid w:val="00ED75C3"/>
    <w:rsid w:val="00EE4515"/>
    <w:rsid w:val="00EF293E"/>
    <w:rsid w:val="00F5167D"/>
    <w:rsid w:val="00FC7877"/>
    <w:rsid w:val="00FF190E"/>
    <w:rsid w:val="089D3E58"/>
    <w:rsid w:val="08E04924"/>
    <w:rsid w:val="16E0656F"/>
    <w:rsid w:val="1ACD5F90"/>
    <w:rsid w:val="1C4D010F"/>
    <w:rsid w:val="24C37524"/>
    <w:rsid w:val="25C26B32"/>
    <w:rsid w:val="28D868C7"/>
    <w:rsid w:val="34A3706E"/>
    <w:rsid w:val="36CF45E7"/>
    <w:rsid w:val="36F12692"/>
    <w:rsid w:val="41D2177E"/>
    <w:rsid w:val="4DB1028C"/>
    <w:rsid w:val="4EA32408"/>
    <w:rsid w:val="54744D5D"/>
    <w:rsid w:val="54EF08F3"/>
    <w:rsid w:val="566E7D42"/>
    <w:rsid w:val="57884B90"/>
    <w:rsid w:val="5DD216DC"/>
    <w:rsid w:val="5EC35D12"/>
    <w:rsid w:val="6088462A"/>
    <w:rsid w:val="60890536"/>
    <w:rsid w:val="6888501D"/>
    <w:rsid w:val="70AF691E"/>
    <w:rsid w:val="796B0751"/>
    <w:rsid w:val="7D154360"/>
    <w:rsid w:val="7D3F1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3"/>
    <w:basedOn w:val="1"/>
    <w:next w:val="1"/>
    <w:link w:val="14"/>
    <w:unhideWhenUsed/>
    <w:qFormat/>
    <w:uiPriority w:val="9"/>
    <w:pPr>
      <w:keepNext/>
      <w:keepLines/>
      <w:spacing w:before="260" w:after="260" w:line="413" w:lineRule="auto"/>
      <w:outlineLvl w:val="2"/>
    </w:pPr>
    <w:rPr>
      <w:b/>
      <w:sz w:val="32"/>
    </w:rPr>
  </w:style>
  <w:style w:type="character" w:default="1" w:styleId="7">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line number"/>
    <w:basedOn w:val="7"/>
    <w:semiHidden/>
    <w:unhideWhenUsed/>
    <w:qFormat/>
    <w:uiPriority w:val="99"/>
  </w:style>
  <w:style w:type="character" w:styleId="9">
    <w:name w:val="Hyperlink"/>
    <w:basedOn w:val="7"/>
    <w:unhideWhenUsed/>
    <w:qFormat/>
    <w:uiPriority w:val="99"/>
    <w:rPr>
      <w:color w:val="0563C1" w:themeColor="hyperlink"/>
      <w:u w:val="single"/>
      <w14:textFill>
        <w14:solidFill>
          <w14:schemeClr w14:val="hlink"/>
        </w14:solidFill>
      </w14:textFill>
    </w:rPr>
  </w:style>
  <w:style w:type="character" w:customStyle="1" w:styleId="10">
    <w:name w:val="页眉 字符"/>
    <w:basedOn w:val="7"/>
    <w:link w:val="4"/>
    <w:qFormat/>
    <w:uiPriority w:val="99"/>
    <w:rPr>
      <w:rFonts w:ascii="Times New Roman" w:hAnsi="Times New Roman" w:cs="Times New Roman"/>
      <w:kern w:val="2"/>
      <w:sz w:val="18"/>
      <w:szCs w:val="18"/>
    </w:rPr>
  </w:style>
  <w:style w:type="character" w:customStyle="1" w:styleId="11">
    <w:name w:val="页脚 字符"/>
    <w:basedOn w:val="7"/>
    <w:link w:val="3"/>
    <w:qFormat/>
    <w:uiPriority w:val="99"/>
    <w:rPr>
      <w:rFonts w:ascii="Times New Roman" w:hAnsi="Times New Roman" w:cs="Times New Roman"/>
      <w:kern w:val="2"/>
      <w:sz w:val="18"/>
      <w:szCs w:val="18"/>
    </w:rPr>
  </w:style>
  <w:style w:type="character" w:customStyle="1" w:styleId="12">
    <w:name w:val="15"/>
    <w:basedOn w:val="7"/>
    <w:qFormat/>
    <w:uiPriority w:val="0"/>
    <w:rPr>
      <w:rFonts w:hint="default" w:ascii="Calibri" w:hAnsi="Calibri" w:cs="Calibri"/>
      <w:color w:val="0563C1"/>
      <w:u w:val="single"/>
    </w:rPr>
  </w:style>
  <w:style w:type="character" w:customStyle="1" w:styleId="13">
    <w:name w:val="16"/>
    <w:basedOn w:val="7"/>
    <w:qFormat/>
    <w:uiPriority w:val="0"/>
    <w:rPr>
      <w:rFonts w:hint="default" w:ascii="Times New Roman" w:hAnsi="Times New Roman" w:cs="Times New Roman"/>
      <w:color w:val="0563C1"/>
      <w:u w:val="single"/>
    </w:rPr>
  </w:style>
  <w:style w:type="character" w:customStyle="1" w:styleId="14">
    <w:name w:val="标题 3 字符"/>
    <w:basedOn w:val="7"/>
    <w:link w:val="2"/>
    <w:uiPriority w:val="9"/>
    <w:rPr>
      <w:rFonts w:ascii="Times New Roman" w:hAnsi="Times New Roman" w:cs="Times New Roman"/>
      <w:b/>
      <w:kern w:val="2"/>
      <w:sz w:val="32"/>
      <w:szCs w:val="21"/>
    </w:rPr>
  </w:style>
  <w:style w:type="paragraph" w:styleId="15">
    <w:name w:val="List Paragraph"/>
    <w:basedOn w:val="1"/>
    <w:qFormat/>
    <w:uiPriority w:val="99"/>
    <w:pPr>
      <w:ind w:firstLine="420" w:firstLineChars="200"/>
    </w:pPr>
  </w:style>
  <w:style w:type="character" w:customStyle="1" w:styleId="16">
    <w:name w:val="未处理的提及1"/>
    <w:basedOn w:val="7"/>
    <w:semiHidden/>
    <w:unhideWhenUsed/>
    <w:qFormat/>
    <w:uiPriority w:val="99"/>
    <w:rPr>
      <w:color w:val="605E5C"/>
      <w:shd w:val="clear" w:color="auto" w:fill="E1DFDD"/>
    </w:rPr>
  </w:style>
  <w:style w:type="paragraph" w:customStyle="1" w:styleId="17">
    <w:name w:val="EndNote Bibliography Title"/>
    <w:basedOn w:val="1"/>
    <w:link w:val="18"/>
    <w:qFormat/>
    <w:uiPriority w:val="0"/>
    <w:pPr>
      <w:jc w:val="center"/>
    </w:pPr>
    <w:rPr>
      <w:sz w:val="20"/>
    </w:rPr>
  </w:style>
  <w:style w:type="character" w:customStyle="1" w:styleId="18">
    <w:name w:val="EndNote Bibliography Title 字符"/>
    <w:basedOn w:val="7"/>
    <w:link w:val="17"/>
    <w:qFormat/>
    <w:uiPriority w:val="0"/>
    <w:rPr>
      <w:rFonts w:ascii="Times New Roman" w:hAnsi="Times New Roman" w:cs="Times New Roman"/>
      <w:kern w:val="2"/>
      <w:szCs w:val="21"/>
    </w:rPr>
  </w:style>
  <w:style w:type="paragraph" w:customStyle="1" w:styleId="19">
    <w:name w:val="EndNote Bibliography"/>
    <w:basedOn w:val="1"/>
    <w:link w:val="20"/>
    <w:qFormat/>
    <w:uiPriority w:val="0"/>
    <w:rPr>
      <w:sz w:val="20"/>
    </w:rPr>
  </w:style>
  <w:style w:type="character" w:customStyle="1" w:styleId="20">
    <w:name w:val="EndNote Bibliography 字符"/>
    <w:basedOn w:val="7"/>
    <w:link w:val="19"/>
    <w:qFormat/>
    <w:uiPriority w:val="0"/>
    <w:rPr>
      <w:rFonts w:ascii="Times New Roman" w:hAnsi="Times New Roman" w:cs="Times New Roman"/>
      <w:kern w:val="2"/>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oleObject" Target="embeddings/oleObject2.bin"/><Relationship Id="rId7" Type="http://schemas.openxmlformats.org/officeDocument/2006/relationships/image" Target="media/image3.png"/><Relationship Id="rId6" Type="http://schemas.openxmlformats.org/officeDocument/2006/relationships/image" Target="media/image2.emf"/><Relationship Id="rId5" Type="http://schemas.openxmlformats.org/officeDocument/2006/relationships/oleObject" Target="embeddings/oleObject1.bin"/><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10</Pages>
  <Words>1874</Words>
  <Characters>8919</Characters>
  <Lines>50</Lines>
  <Paragraphs>14</Paragraphs>
  <TotalTime>1</TotalTime>
  <ScaleCrop>false</ScaleCrop>
  <LinksUpToDate>false</LinksUpToDate>
  <CharactersWithSpaces>9834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2022-03-24T02:11:00Z</dcterms:created>
  <dc:creator>HP Inc.</dc:creator>
  <cp:lastModifiedBy>Shu</cp:lastModifiedBy>
  <dcterms:modified xsi:type="dcterms:W3CDTF">2023-08-24T02:59:07Z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093852F1549C46979338F6D8D858C411</vt:lpwstr>
  </property>
</Properties>
</file>