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D05" w:rsidRPr="00712D05" w:rsidRDefault="00712D05" w:rsidP="00712D05">
      <w:pPr>
        <w:rPr>
          <w:rFonts w:ascii="Times New Roman" w:hAnsi="Times New Roman" w:cs="Times New Roman"/>
          <w:b/>
          <w:sz w:val="28"/>
          <w:szCs w:val="28"/>
        </w:rPr>
      </w:pPr>
      <w:r w:rsidRPr="00712D05">
        <w:rPr>
          <w:rFonts w:ascii="Times New Roman" w:hAnsi="Times New Roman" w:cs="Times New Roman"/>
          <w:b/>
          <w:sz w:val="28"/>
          <w:szCs w:val="28"/>
        </w:rPr>
        <w:t>A</w:t>
      </w:r>
      <w:bookmarkStart w:id="0" w:name="_GoBack"/>
      <w:bookmarkEnd w:id="0"/>
      <w:r w:rsidRPr="00712D05">
        <w:rPr>
          <w:rFonts w:ascii="Times New Roman" w:hAnsi="Times New Roman" w:cs="Times New Roman"/>
          <w:b/>
          <w:sz w:val="28"/>
          <w:szCs w:val="28"/>
        </w:rPr>
        <w:t>scertainment of covariates in the current study and their method</w:t>
      </w:r>
    </w:p>
    <w:p w:rsidR="00712D05" w:rsidRPr="00712D05" w:rsidRDefault="00712D05" w:rsidP="00712D05">
      <w:pPr>
        <w:rPr>
          <w:rFonts w:ascii="Times New Roman" w:hAnsi="Times New Roman" w:cs="Times New Roman"/>
          <w:sz w:val="28"/>
          <w:szCs w:val="28"/>
        </w:rPr>
      </w:pPr>
      <w:r w:rsidRPr="00712D05">
        <w:rPr>
          <w:rFonts w:ascii="Times New Roman" w:hAnsi="Times New Roman" w:cs="Times New Roman"/>
          <w:sz w:val="28"/>
          <w:szCs w:val="28"/>
        </w:rPr>
        <w:t xml:space="preserve">Information on age, sex, race and ethnicity, education level, family income-to-poverty ratio, insurance status and medical conditions was collected during household interview. </w:t>
      </w:r>
    </w:p>
    <w:p w:rsidR="00712D05" w:rsidRPr="00712D05" w:rsidRDefault="00712D05" w:rsidP="00712D05">
      <w:pPr>
        <w:rPr>
          <w:rFonts w:ascii="Times New Roman" w:hAnsi="Times New Roman" w:cs="Times New Roman"/>
          <w:sz w:val="28"/>
          <w:szCs w:val="28"/>
        </w:rPr>
      </w:pPr>
      <w:r w:rsidRPr="00712D05">
        <w:rPr>
          <w:rFonts w:ascii="Times New Roman" w:hAnsi="Times New Roman" w:cs="Times New Roman"/>
          <w:sz w:val="28"/>
          <w:szCs w:val="28"/>
        </w:rPr>
        <w:t>Smoking status was classified as current smoking (An individual who has consumed over 100 cigarettes in their lifespan and who smokes daily or occasionally), former smoking (A lifetime smoker of at least 100 cigarettes; however, he/she was not smoking at the time of their interview), and non-smoking (smoked no more than 100 cigarettes during their lifetime).</w:t>
      </w:r>
    </w:p>
    <w:p w:rsidR="00712D05" w:rsidRPr="00712D05" w:rsidRDefault="00712D05" w:rsidP="00712D05">
      <w:pPr>
        <w:rPr>
          <w:rFonts w:ascii="Times New Roman" w:hAnsi="Times New Roman" w:cs="Times New Roman"/>
          <w:sz w:val="28"/>
          <w:szCs w:val="28"/>
        </w:rPr>
      </w:pPr>
      <w:r w:rsidRPr="00712D05">
        <w:rPr>
          <w:rFonts w:ascii="Times New Roman" w:hAnsi="Times New Roman" w:cs="Times New Roman"/>
          <w:sz w:val="28"/>
          <w:szCs w:val="28"/>
        </w:rPr>
        <w:t>History of cardiovascular disease (CVD) were defined by the participants’ response to a series of questions as a part of the standardized questionnaire: CHF: “Has a doctor or other health professional ever told you that you had congestive heart failure?”; Stroke: “Has a doctor or other health professional ever told you that you had a stroke?”; CAD: “Has a doctor or other health professional ever told you that you had coronary heart disease?”, “Has a doctor or other health professional ever told you that you had angina, also called angina pectoris?”, “Has a doctor or other health professional ever told you that you had a heart attack (also called myocardial infarction).</w:t>
      </w:r>
    </w:p>
    <w:p w:rsidR="00712D05" w:rsidRPr="00712D05" w:rsidRDefault="00712D05" w:rsidP="00712D05">
      <w:pPr>
        <w:rPr>
          <w:rFonts w:ascii="Times New Roman" w:hAnsi="Times New Roman" w:cs="Times New Roman"/>
          <w:sz w:val="28"/>
          <w:szCs w:val="28"/>
        </w:rPr>
      </w:pPr>
      <w:r w:rsidRPr="00712D05">
        <w:rPr>
          <w:rFonts w:ascii="Times New Roman" w:hAnsi="Times New Roman" w:cs="Times New Roman"/>
          <w:sz w:val="28"/>
          <w:szCs w:val="28"/>
        </w:rPr>
        <w:t xml:space="preserve">Measurements of height, weight, and blood pressure were performed following a standardized protocol. Body mass index (BMI) was </w:t>
      </w:r>
      <w:r w:rsidRPr="00712D05">
        <w:rPr>
          <w:rFonts w:ascii="Times New Roman" w:hAnsi="Times New Roman" w:cs="Times New Roman"/>
          <w:sz w:val="28"/>
          <w:szCs w:val="28"/>
        </w:rPr>
        <w:lastRenderedPageBreak/>
        <w:t>calculated as weight in kilograms divided by height in meters squared (kg/m</w:t>
      </w:r>
      <w:r w:rsidRPr="00712D05">
        <w:rPr>
          <w:rFonts w:ascii="Times New Roman" w:hAnsi="Times New Roman" w:cs="Times New Roman"/>
          <w:sz w:val="28"/>
          <w:szCs w:val="28"/>
          <w:vertAlign w:val="superscript"/>
        </w:rPr>
        <w:t>2</w:t>
      </w:r>
      <w:r w:rsidRPr="00712D05">
        <w:rPr>
          <w:rFonts w:ascii="Times New Roman" w:hAnsi="Times New Roman" w:cs="Times New Roman"/>
          <w:sz w:val="28"/>
          <w:szCs w:val="28"/>
        </w:rPr>
        <w:t>).</w:t>
      </w:r>
    </w:p>
    <w:p w:rsidR="00712D05" w:rsidRPr="00712D05" w:rsidRDefault="00712D05" w:rsidP="00712D05">
      <w:pPr>
        <w:rPr>
          <w:rFonts w:ascii="Times New Roman" w:hAnsi="Times New Roman" w:cs="Times New Roman"/>
          <w:sz w:val="28"/>
          <w:szCs w:val="28"/>
        </w:rPr>
      </w:pPr>
      <w:r w:rsidRPr="00712D05">
        <w:rPr>
          <w:rFonts w:ascii="Times New Roman" w:hAnsi="Times New Roman" w:cs="Times New Roman"/>
          <w:sz w:val="28"/>
          <w:szCs w:val="28"/>
        </w:rPr>
        <w:t>Diabetes mellitus was defined as having a hemoglobin A1c level ≥ 6.5% or serum glucose level ≥ 200 mg/dl or yes to any of the following question “Other than during pregnancy, have you ever been told by a doctor or health professional that you have diabetes or sugar diabetes?”, “Are you taking insulin now”, “Are you now taking diabetic pills to lower blood sugar”.</w:t>
      </w:r>
    </w:p>
    <w:p w:rsidR="00712D05" w:rsidRPr="00712D05" w:rsidRDefault="00712D05" w:rsidP="00712D05">
      <w:pPr>
        <w:rPr>
          <w:rFonts w:ascii="Times New Roman" w:hAnsi="Times New Roman" w:cs="Times New Roman"/>
          <w:sz w:val="28"/>
          <w:szCs w:val="28"/>
        </w:rPr>
      </w:pPr>
      <w:r w:rsidRPr="00712D05">
        <w:rPr>
          <w:rFonts w:ascii="Times New Roman" w:hAnsi="Times New Roman" w:cs="Times New Roman"/>
          <w:sz w:val="28"/>
          <w:szCs w:val="28"/>
        </w:rPr>
        <w:t xml:space="preserve">Serum concentrations of total cholesterol (TC), HDL-C and </w:t>
      </w:r>
      <w:proofErr w:type="spellStart"/>
      <w:r w:rsidRPr="00712D05">
        <w:rPr>
          <w:rFonts w:ascii="Times New Roman" w:hAnsi="Times New Roman" w:cs="Times New Roman"/>
          <w:sz w:val="28"/>
          <w:szCs w:val="28"/>
        </w:rPr>
        <w:t>creatinine</w:t>
      </w:r>
      <w:proofErr w:type="spellEnd"/>
      <w:r w:rsidRPr="00712D05">
        <w:rPr>
          <w:rFonts w:ascii="Times New Roman" w:hAnsi="Times New Roman" w:cs="Times New Roman"/>
          <w:sz w:val="28"/>
          <w:szCs w:val="28"/>
        </w:rPr>
        <w:t xml:space="preserve"> were examined by laboratory tests</w:t>
      </w:r>
    </w:p>
    <w:p w:rsidR="00712D05" w:rsidRPr="00712D05" w:rsidRDefault="00712D05" w:rsidP="00712D05">
      <w:pPr>
        <w:rPr>
          <w:rFonts w:ascii="Times New Roman" w:hAnsi="Times New Roman" w:cs="Times New Roman"/>
          <w:sz w:val="28"/>
          <w:szCs w:val="28"/>
        </w:rPr>
      </w:pPr>
      <w:r w:rsidRPr="00712D05">
        <w:rPr>
          <w:rFonts w:ascii="Times New Roman" w:hAnsi="Times New Roman" w:cs="Times New Roman"/>
          <w:sz w:val="28"/>
          <w:szCs w:val="28"/>
        </w:rPr>
        <w:t>Estimated glomerular filtration rate (</w:t>
      </w:r>
      <w:proofErr w:type="spellStart"/>
      <w:r w:rsidRPr="00712D05">
        <w:rPr>
          <w:rFonts w:ascii="Times New Roman" w:hAnsi="Times New Roman" w:cs="Times New Roman"/>
          <w:sz w:val="28"/>
          <w:szCs w:val="28"/>
        </w:rPr>
        <w:t>eGFR</w:t>
      </w:r>
      <w:proofErr w:type="spellEnd"/>
      <w:r w:rsidRPr="00712D05">
        <w:rPr>
          <w:rFonts w:ascii="Times New Roman" w:hAnsi="Times New Roman" w:cs="Times New Roman"/>
          <w:sz w:val="28"/>
          <w:szCs w:val="28"/>
        </w:rPr>
        <w:t xml:space="preserve">) was computed according to the Chronic Kidney Disease Epidemiology Collaboration (CKD-EPI) equation (16) and CKD was defined as an </w:t>
      </w:r>
      <w:proofErr w:type="spellStart"/>
      <w:r w:rsidRPr="00712D05">
        <w:rPr>
          <w:rFonts w:ascii="Times New Roman" w:hAnsi="Times New Roman" w:cs="Times New Roman"/>
          <w:sz w:val="28"/>
          <w:szCs w:val="28"/>
        </w:rPr>
        <w:t>eGFR</w:t>
      </w:r>
      <w:proofErr w:type="spellEnd"/>
      <w:r w:rsidRPr="00712D05">
        <w:rPr>
          <w:rFonts w:ascii="Times New Roman" w:hAnsi="Times New Roman" w:cs="Times New Roman"/>
          <w:sz w:val="28"/>
          <w:szCs w:val="28"/>
        </w:rPr>
        <w:t xml:space="preserve"> &lt; 60 ml/min/1.73 m</w:t>
      </w:r>
      <w:r w:rsidRPr="00712D05">
        <w:rPr>
          <w:rFonts w:ascii="Times New Roman" w:hAnsi="Times New Roman" w:cs="Times New Roman"/>
          <w:sz w:val="28"/>
          <w:szCs w:val="28"/>
          <w:vertAlign w:val="superscript"/>
        </w:rPr>
        <w:t>2</w:t>
      </w:r>
      <w:r w:rsidRPr="00712D05">
        <w:rPr>
          <w:rFonts w:ascii="Times New Roman" w:hAnsi="Times New Roman" w:cs="Times New Roman"/>
          <w:sz w:val="28"/>
          <w:szCs w:val="28"/>
        </w:rPr>
        <w:t>.</w:t>
      </w:r>
    </w:p>
    <w:p w:rsidR="00712D05" w:rsidRDefault="00712D05" w:rsidP="00712D05">
      <w:pPr>
        <w:rPr>
          <w:rFonts w:ascii="Times New Roman" w:hAnsi="Times New Roman" w:cs="Times New Roman"/>
          <w:sz w:val="28"/>
          <w:szCs w:val="28"/>
        </w:rPr>
        <w:sectPr w:rsidR="00712D05" w:rsidSect="00712D05">
          <w:pgSz w:w="11906" w:h="16838"/>
          <w:pgMar w:top="1440" w:right="1797" w:bottom="1440" w:left="1797" w:header="851" w:footer="992" w:gutter="0"/>
          <w:cols w:space="425"/>
          <w:docGrid w:type="linesAndChars" w:linePitch="312"/>
        </w:sectPr>
      </w:pPr>
      <w:r w:rsidRPr="00712D05">
        <w:rPr>
          <w:rFonts w:ascii="Times New Roman" w:hAnsi="Times New Roman" w:cs="Times New Roman"/>
          <w:sz w:val="28"/>
          <w:szCs w:val="28"/>
        </w:rPr>
        <w:t>10-year ASCVD risk was calculated by race, gender, age, systolic blood pressure (treated or untreated status), TC, HDL-C, diabetes, and smoking status, and 10-year ASCVD risk ≥10% was defined as having elevated 10-year ASCVD risk.</w:t>
      </w:r>
    </w:p>
    <w:tbl>
      <w:tblPr>
        <w:tblW w:w="5000" w:type="pct"/>
        <w:tblLook w:val="04A0" w:firstRow="1" w:lastRow="0" w:firstColumn="1" w:lastColumn="0" w:noHBand="0" w:noVBand="1"/>
      </w:tblPr>
      <w:tblGrid>
        <w:gridCol w:w="2476"/>
        <w:gridCol w:w="1169"/>
        <w:gridCol w:w="1169"/>
        <w:gridCol w:w="1170"/>
        <w:gridCol w:w="1170"/>
        <w:gridCol w:w="1170"/>
        <w:gridCol w:w="1170"/>
        <w:gridCol w:w="1170"/>
        <w:gridCol w:w="1170"/>
        <w:gridCol w:w="1170"/>
        <w:gridCol w:w="1170"/>
      </w:tblGrid>
      <w:tr w:rsidR="00A065FC" w:rsidRPr="00A065FC" w:rsidTr="00A065FC">
        <w:trPr>
          <w:trHeight w:val="280"/>
        </w:trPr>
        <w:tc>
          <w:tcPr>
            <w:tcW w:w="5000" w:type="pct"/>
            <w:gridSpan w:val="11"/>
            <w:tcBorders>
              <w:top w:val="nil"/>
              <w:left w:val="nil"/>
              <w:bottom w:val="single" w:sz="12" w:space="0" w:color="auto"/>
              <w:right w:val="nil"/>
            </w:tcBorders>
            <w:shd w:val="clear" w:color="auto" w:fill="auto"/>
            <w:noWrap/>
            <w:vAlign w:val="bottom"/>
            <w:hideMark/>
          </w:tcPr>
          <w:p w:rsidR="009B539F" w:rsidRPr="009B539F" w:rsidRDefault="004F3DD6" w:rsidP="004F3DD6">
            <w:pPr>
              <w:widowControl/>
              <w:jc w:val="left"/>
              <w:rPr>
                <w:rFonts w:ascii="Times New Roman" w:eastAsia="等线" w:hAnsi="Times New Roman" w:cs="Times New Roman"/>
                <w:kern w:val="0"/>
                <w:sz w:val="20"/>
                <w:szCs w:val="20"/>
              </w:rPr>
            </w:pPr>
            <w:r>
              <w:rPr>
                <w:rFonts w:ascii="Times New Roman" w:eastAsia="等线" w:hAnsi="Times New Roman" w:cs="Times New Roman" w:hint="eastAsia"/>
                <w:b/>
                <w:bCs/>
                <w:kern w:val="0"/>
                <w:sz w:val="20"/>
                <w:szCs w:val="20"/>
              </w:rPr>
              <w:lastRenderedPageBreak/>
              <w:t xml:space="preserve">Supplementary </w:t>
            </w:r>
            <w:r w:rsidR="009B539F" w:rsidRPr="009B539F">
              <w:rPr>
                <w:rFonts w:ascii="Times New Roman" w:eastAsia="等线" w:hAnsi="Times New Roman" w:cs="Times New Roman"/>
                <w:b/>
                <w:bCs/>
                <w:kern w:val="0"/>
                <w:sz w:val="20"/>
                <w:szCs w:val="20"/>
              </w:rPr>
              <w:t xml:space="preserve">Table </w:t>
            </w:r>
            <w:r>
              <w:rPr>
                <w:rFonts w:ascii="Times New Roman" w:eastAsia="等线" w:hAnsi="Times New Roman" w:cs="Times New Roman" w:hint="eastAsia"/>
                <w:b/>
                <w:bCs/>
                <w:kern w:val="0"/>
                <w:sz w:val="20"/>
                <w:szCs w:val="20"/>
              </w:rPr>
              <w:t>1.</w:t>
            </w:r>
            <w:r w:rsidR="009B539F" w:rsidRPr="009B539F">
              <w:rPr>
                <w:rFonts w:ascii="Times New Roman" w:eastAsia="等线" w:hAnsi="Times New Roman" w:cs="Times New Roman"/>
                <w:b/>
                <w:bCs/>
                <w:kern w:val="0"/>
                <w:sz w:val="20"/>
                <w:szCs w:val="20"/>
              </w:rPr>
              <w:t xml:space="preserve"> Crude Percentage of Adults with hypertension subtypes According to the 2017 ACC/AHA Guideline From 1999-2000 to 2017-2018</w:t>
            </w:r>
          </w:p>
        </w:tc>
      </w:tr>
      <w:tr w:rsidR="00A065FC" w:rsidRPr="00A065FC" w:rsidTr="00712D05">
        <w:trPr>
          <w:trHeight w:val="280"/>
        </w:trPr>
        <w:tc>
          <w:tcPr>
            <w:tcW w:w="87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left"/>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Hypertension subtypes</w:t>
            </w:r>
          </w:p>
        </w:tc>
        <w:tc>
          <w:tcPr>
            <w:tcW w:w="412"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1999-2000</w:t>
            </w:r>
          </w:p>
        </w:tc>
        <w:tc>
          <w:tcPr>
            <w:tcW w:w="412"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2001-2002</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2003-2004</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2005-2006</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2007-2008</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2009-2010</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2011-2012</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2013-2014</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2015-2016</w:t>
            </w:r>
          </w:p>
        </w:tc>
        <w:tc>
          <w:tcPr>
            <w:tcW w:w="413" w:type="pct"/>
            <w:tcBorders>
              <w:top w:val="single" w:sz="12" w:space="0" w:color="auto"/>
              <w:left w:val="nil"/>
              <w:bottom w:val="single" w:sz="8"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b/>
                <w:bCs/>
                <w:kern w:val="0"/>
                <w:sz w:val="20"/>
                <w:szCs w:val="20"/>
              </w:rPr>
            </w:pPr>
            <w:r w:rsidRPr="009B539F">
              <w:rPr>
                <w:rFonts w:ascii="Times New Roman" w:eastAsia="等线" w:hAnsi="Times New Roman" w:cs="Times New Roman"/>
                <w:b/>
                <w:bCs/>
                <w:kern w:val="0"/>
                <w:sz w:val="20"/>
                <w:szCs w:val="20"/>
              </w:rPr>
              <w:t>2017-2018</w:t>
            </w:r>
          </w:p>
        </w:tc>
      </w:tr>
      <w:tr w:rsidR="00A065FC" w:rsidRPr="00A065FC" w:rsidTr="00712D05">
        <w:trPr>
          <w:trHeight w:val="280"/>
        </w:trPr>
        <w:tc>
          <w:tcPr>
            <w:tcW w:w="873" w:type="pct"/>
            <w:tcBorders>
              <w:top w:val="single" w:sz="8" w:space="0" w:color="auto"/>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w:t>
            </w:r>
          </w:p>
        </w:tc>
        <w:tc>
          <w:tcPr>
            <w:tcW w:w="412"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55 (53.3-56.7)</w:t>
            </w:r>
          </w:p>
        </w:tc>
        <w:tc>
          <w:tcPr>
            <w:tcW w:w="412"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52 (50.4-53.5)</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54.9 (53.3-56.5)</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50.1 (48.5-51.6)</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53.5 (52-54.9)</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52.6 (51.2-54)</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53.1 (51.5-54.6)</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52.3 (50.9-53.8)</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54.5 (53-56)</w:t>
            </w:r>
          </w:p>
        </w:tc>
        <w:tc>
          <w:tcPr>
            <w:tcW w:w="413" w:type="pct"/>
            <w:tcBorders>
              <w:top w:val="single" w:sz="8" w:space="0" w:color="auto"/>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59 (57.5-60.5)</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24.5 (23-25.9)</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22.5 (21.2-23.8)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28.2 (26.7-29.6)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26 (24.7-27.4)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31.1 (29.8-32.5)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30.7 (29.4-32)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30.6 (29.2-32)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30.8 (29.4-32.1)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32.1 (30.7-33.4)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34.5 (33.1-36)</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8.1 </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(7.1-9)</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8.7 (7.8-9.6)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 (10.9-13)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11.7 (10.7-12.7)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14.7 (13.7-15.7)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14.8 (13.8-15.8)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14.2 (13.2-15.3)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16.2 (15.2-17.3)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14.9 (13.8-15.9)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13.3 (12.2-14.4)</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5.7 (4.9-6.4)</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6.5 (5.7-7.3)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9.2 (8.3-10.1)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9.4 (8.5-10.3)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12.8 (11.9-13.8)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12.9 (12-13.9)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11.8 (10.8-12.8)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13.2 (12.2-14.2)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12.9 (11.9-13.9)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11.8 (10.8-12.9)</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I</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21.3 (19.9-22.7)</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21.3 (20-22.5)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19.9 (18.6-21.2)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19.4 (18.2-20.6)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18.8 (17.7-19.9)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20 (18.9-21.1)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21.2 (20-22.4)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19.1 (18-20.2)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20.5 (19.3-21.7)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21.9 (20.6-23.2)</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5.9 (5.1-6.7)</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5.6 (4.9-6.3)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6.7 (5.9-7.5)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6.4 (5.6-7.1)</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7.2</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(6.5-8)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7.5 (6.8-8.2)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(7.5-9.2)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7.5 (6.7-8.2)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7.4 (6.6-8.1)</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8.1</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(7.3-9)</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II</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16.7 (15.4-18)</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14.7 (13.6-15.8)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14.7 (13.6-15.8)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13.5 (12.4-14.6)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14.5 (13.5-15.5)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13.2 (12.2-14.1)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12.8 (11.8-13.9)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12.6 (11.7-13.6)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14.2 (13.2-15.2)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16.6 (15.5-17.8)</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7.3 (6.4-8.2)</w:t>
            </w:r>
          </w:p>
        </w:tc>
        <w:tc>
          <w:tcPr>
            <w:tcW w:w="412"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6.7</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(6-7.5)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7.1 (6.3-7.9)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6.9 (6.1-7.7)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7.5 (6.7-8.3)</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7.3</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(6.5-8)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7.1 (6.4-7.9)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7.2 (6.4-7.9)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(7.5-9.1)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9.4 (8.5-10.3)</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III</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8.8 (7.9-9.8)</w:t>
            </w:r>
          </w:p>
        </w:tc>
        <w:tc>
          <w:tcPr>
            <w:tcW w:w="412"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7.2</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(6.4-8)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(7.4-9.2)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5.4 (4.7-6.1)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5.4 (4.8-6.1)</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4.6</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(4-5.2)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4.8 (4.1-5.4)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4.3 (3.8-4.9)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4.9 (4.3-5.6)</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7.2</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(6.4-8)</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5.5 (4.8-6.3)</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3.7 (3.1-4.2)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5.1 (4.4-5.8)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3.3 (2.8-3.9)</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3.5</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(2.9-4)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(2.5-3.4)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3.3 (2.8-3.9)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2.9 (2.4-3.4)</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3.5</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(3-4.1)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5.2 (4.5-5.8)</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ISH</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22.7 (21.3-24.1)</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19.6 (18.3-20.8)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22.8 (21.4-24.1)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19.9 (18.7-21.2)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19.1 (18-20.2)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18.3 (17.2-19.4)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17.7 (16.5-18.8)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18.8 (17.6-19.9)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21.1 (19.9-22.3)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19.5 (18.3-20.7)</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10.4 (9.3-11.4)</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8.4 (7.5-9.3)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11.5 (10.5-12.5)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9.8 (8.8-10.7)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10.6 (9.7-11.5)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10.8 (9.9-11.7)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10.1 (9.2-11)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10.6 (9.7-11.5)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11.7 (10.8-12.7)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11.3 (10.3-12.3)</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lastRenderedPageBreak/>
              <w:t>IDH</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9.3 (8.3-10.3)</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9.8 (8.9-10.7)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7.4 (6.5-8.2)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(6.2-7.8)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7.9 (7.2-8.7)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8.7 (7.9-9.5)</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9.1</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(8.2-10)</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6.1 (5.4-6.8)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6.2 (5.5-6.9)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(8.1-9.9)</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1.7 (1.3-2.2)</w:t>
            </w:r>
          </w:p>
        </w:tc>
        <w:tc>
          <w:tcPr>
            <w:tcW w:w="412"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1.6</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(1.2-2)</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(1-1.7)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1.5 (1.1-1.8)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1.8 (1.4-2.2)</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w:t>
            </w:r>
            <w:r w:rsidRPr="00A065FC">
              <w:rPr>
                <w:rFonts w:ascii="Times New Roman" w:eastAsia="等线" w:hAnsi="Times New Roman" w:cs="Times New Roman" w:hint="eastAsia"/>
                <w:kern w:val="0"/>
                <w:sz w:val="20"/>
                <w:szCs w:val="20"/>
              </w:rPr>
              <w:t>.0</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(1.6-2.4)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2.4 (1.9-2.8)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 (1.1-1.7)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 (1.1-1.8)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2.4 (1.9-2.9)</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SDH</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14.8 (13.6-16)</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13.8 (12.7-14.8)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12.7 (11.7-13.8)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11.4 (10.4-12.4)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11.7 (10.7-12.6)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10.8 (9.9-11.7)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 (11.1-13)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11.2 (10.3-12.2)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12.3 (11.3-13.2)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17.2 (16-18.3)</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6.7 (5.8-7.5)</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5.9 (5.2-6.7)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6.1 (5.3-6.8)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5.4 (4.7-6.1)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5.8 (5.1-6.4)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4.9 (4.3-5.6)</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6.3</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(5.6-7)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5.5 (4.9-6.2)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6.1 (5.3-6.8)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(8.1-9.9)</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10-year ASCVD risk ≥10%</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37.7 (36-39.3)</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34.1 (32.6-35.5)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37.9 (36.4-39.5)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32.5 (31.1-34)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37</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(35.6-38.4)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35.4 (34-36.7)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34.2 (32.8-35.7)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33.2 (31.9-34.6)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35.7 (34.3-37.1)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40.1 (38.5-41.6)</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20.7 (19.3-22.1)</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18.5 (17.3-19.7)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22.4 (21.1-23.7)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21</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(19.7-22.2)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24.8 (23.6-26.1)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24.6 (23.4-25.9)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24.1 (22.8-25.4)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23.5 (22.3-24.7)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24.9 (23.6-26.1)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27.7 (26.3-29.1)</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4.3</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(3.6-5)</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4.9 (4.2-5.5)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7.3 (6.5-8.1)</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6.8</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(6-7.6)</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9.2</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(8.3-10)</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9.6 (8.7-10.4)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(7.5-9.2)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9.2 (8.4-10.1)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8.7 (7.8-9.5)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(7.4-9.1)</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3.9 (3.2-4.5)</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4.5 (3.9-5.2)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6.6 (5.8-7.4)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6.4 (5.6-7.2)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8.6 (7.8-9.4)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9.2 (8.4-10.1)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7.9 (7.1-8.7)</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8.8</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(8-9.6)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(7.5-9.1)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7.9 (7.1-8.8)</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CVD history</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8.5 (7.6-9.5)</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7.8 (7-8.7)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10.8 (9.8-11.7)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8.7 (7.9-9.6)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9.4 (8.5-10.2)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(8.2-9.8)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8.5 (7.7-9.3)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8.4 (7.6-9.2)</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9.2</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(8.3-10)</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10.5 (9.5-11.4)</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(5.2-6.8)</w:t>
            </w:r>
          </w:p>
        </w:tc>
        <w:tc>
          <w:tcPr>
            <w:tcW w:w="412"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5.7</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(5-6.4)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(7.4-9.1)</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6.8</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(6-7.6)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7.9 (7.1-8.7)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7.9 (7.1-8.7)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7.3 (6.5-8.1)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7.1 (6.4-7.9)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7.4 (6.7-8.2)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8.8 (7.9-9.7)</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 (1.4-2.3)</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2.1 (1.6-2.5)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2.9 (2.3-3.4)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(2.5-3.5)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3.3 (2.8-3.8)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3.8 (3.2-4.3)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2.8 (2.3-3.3)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3.6 (3.1-4.2)</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3.6</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(3</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-4.1)</w:t>
            </w:r>
          </w:p>
        </w:tc>
        <w:tc>
          <w:tcPr>
            <w:tcW w:w="413" w:type="pct"/>
            <w:tcBorders>
              <w:top w:val="nil"/>
              <w:left w:val="nil"/>
              <w:bottom w:val="nil"/>
              <w:right w:val="nil"/>
            </w:tcBorders>
            <w:shd w:val="clear" w:color="auto" w:fill="auto"/>
            <w:noWrap/>
            <w:vAlign w:val="bottom"/>
            <w:hideMark/>
          </w:tcPr>
          <w:p w:rsidR="009B539F" w:rsidRPr="00A065FC"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3.4</w:t>
            </w:r>
          </w:p>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 xml:space="preserve"> (2.8-4</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1.7 (1.3-2.1)</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1.9 (1.5-2.3)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2.6 (2.1-3.1)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2.7 (2.2-3.2)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3.2 (2.7-3.7)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3.7 (3.2-4.3)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2.6 (2.1-3.1)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3.5 (3</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-4</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3.3 (2.8-3.8)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3.2 (2.7-3.8)</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Diabetes</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10.1 (9-11.1)</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9.6 (8.7-10.6)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10.7 (9.7-11.6)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10.2 (9.2-11.1)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13.7 (12.7-14.7)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12.7 (11.8-13.7)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13.3 (12.3-14.3)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12.7 (11.7-13.6)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15.2 (14.2-16.3)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17.3 (16.1-18.4)</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lastRenderedPageBreak/>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6.4 (5.6-7.2)</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6.5 (5.7-7.3)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8.3 (7.4-9.2)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7.4 (6.6-8.2)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10.6 (9.7-11.5)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10.3 (9.4-11.1)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9.9 (9</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-10.8)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10.1 (9.3-11</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11.8 (10.9-12.8)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13 (11.9-14)</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1.6 (1.2-2</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(1.6-2.5)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2.9 (2.4-3.4)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2.8 (2.3-3.3)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4.6 (4</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-5.3)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4.5 (3.9-5.1)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3.8 (3.2-4.4)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4.5 (3.9-5.1)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(4.3-5.6)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5.2 (4.5-5.9)</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1.5 (1.1-1.9)</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1.8 (1.4-2.2)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2.8 (2.2-3.3)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2.7 (2.2-3.2)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4.4 (3.8-5</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4.4 (3.8-4.9)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3.5 (3</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-4.1)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4.3 (3.7-4.9)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4.8 (4.1-5.4)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(4.3-5.6)</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CKD</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4</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(3.3-4.7)</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7.1 (6.3-8</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9.1 (8.2-10</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8.8 (8</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-9.7)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7.7 (7</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-8.5)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7.9 (7.1-8.6)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7.4 (6.6-8.2)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7.7 (7</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-8.5)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6.9 (6.1-7.6)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8.4 (7.5-9.3)</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3.1 (2.5-3.6)</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5.2 (4.5-5.9)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6.7 (5.9-7.5)</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6.6 (5.9-7.4)</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6.4 (5.7-7.1)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6.5 (5.8-7.2)</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6.1 (5.4-6.8)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6.6 (5.9-7.3)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5.7 (5</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-6.3)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7</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(6.2-7.8)</w:t>
            </w:r>
          </w:p>
        </w:tc>
      </w:tr>
      <w:tr w:rsidR="00A065FC" w:rsidRPr="00A065FC" w:rsidTr="00712D05">
        <w:trPr>
          <w:trHeight w:val="280"/>
        </w:trPr>
        <w:tc>
          <w:tcPr>
            <w:tcW w:w="873" w:type="pct"/>
            <w:tcBorders>
              <w:top w:val="nil"/>
              <w:left w:val="nil"/>
              <w:bottom w:val="nil"/>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0.6 (0.4-0.9)</w:t>
            </w:r>
          </w:p>
        </w:tc>
        <w:tc>
          <w:tcPr>
            <w:tcW w:w="412"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1.5 (1.1-1.9)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2.2 (1.7-2.7)</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2.5 (2</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-2.9)</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2.7 (2.2-3.1)</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2.8 (2.4-3.3)</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2.3 (1.9-2.8)</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3.1 (2.6-3.6)</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2.5 (2</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-3</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w:t>
            </w:r>
          </w:p>
        </w:tc>
        <w:tc>
          <w:tcPr>
            <w:tcW w:w="413" w:type="pct"/>
            <w:tcBorders>
              <w:top w:val="nil"/>
              <w:left w:val="nil"/>
              <w:bottom w:val="nil"/>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2.8 (2.3-3.3)</w:t>
            </w:r>
          </w:p>
        </w:tc>
      </w:tr>
      <w:tr w:rsidR="00A065FC" w:rsidRPr="00A065FC" w:rsidTr="00712D05">
        <w:trPr>
          <w:trHeight w:val="280"/>
        </w:trPr>
        <w:tc>
          <w:tcPr>
            <w:tcW w:w="873" w:type="pct"/>
            <w:tcBorders>
              <w:top w:val="nil"/>
              <w:left w:val="nil"/>
              <w:bottom w:val="single" w:sz="12" w:space="0" w:color="auto"/>
              <w:right w:val="nil"/>
            </w:tcBorders>
            <w:shd w:val="clear" w:color="auto" w:fill="auto"/>
            <w:noWrap/>
            <w:vAlign w:val="center"/>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0.6 (0.3-0.9)</w:t>
            </w:r>
          </w:p>
        </w:tc>
        <w:tc>
          <w:tcPr>
            <w:tcW w:w="412"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1.4 (1.1-1.8)</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(1.5-2.4)</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2.3 (1.8-2.7)</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2.6 (2.2-3.1)</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2.7 (2.3-3.2)</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2.3 (1.8-2.7)</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3</w:t>
            </w:r>
            <w:r w:rsidRPr="00A065FC">
              <w:rPr>
                <w:rFonts w:ascii="Times New Roman" w:eastAsia="等线" w:hAnsi="Times New Roman" w:cs="Times New Roman" w:hint="eastAsia"/>
                <w:kern w:val="0"/>
                <w:sz w:val="20"/>
                <w:szCs w:val="20"/>
              </w:rPr>
              <w:t>.0</w:t>
            </w:r>
            <w:r w:rsidRPr="009B539F">
              <w:rPr>
                <w:rFonts w:ascii="Times New Roman" w:eastAsia="等线" w:hAnsi="Times New Roman" w:cs="Times New Roman"/>
                <w:kern w:val="0"/>
                <w:sz w:val="20"/>
                <w:szCs w:val="20"/>
              </w:rPr>
              <w:t xml:space="preserve"> (2.5-3.5)</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2.3 (1.9-2.8)</w:t>
            </w:r>
          </w:p>
        </w:tc>
        <w:tc>
          <w:tcPr>
            <w:tcW w:w="413" w:type="pct"/>
            <w:tcBorders>
              <w:top w:val="nil"/>
              <w:left w:val="nil"/>
              <w:bottom w:val="single" w:sz="12" w:space="0" w:color="auto"/>
              <w:right w:val="nil"/>
            </w:tcBorders>
            <w:shd w:val="clear" w:color="auto" w:fill="auto"/>
            <w:noWrap/>
            <w:vAlign w:val="bottom"/>
            <w:hideMark/>
          </w:tcPr>
          <w:p w:rsidR="009B539F" w:rsidRPr="009B539F" w:rsidRDefault="009B539F" w:rsidP="009B539F">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2.8 (2.2-3.3)</w:t>
            </w:r>
          </w:p>
        </w:tc>
      </w:tr>
    </w:tbl>
    <w:p w:rsidR="007A35C7" w:rsidRDefault="00A065FC" w:rsidP="009B539F">
      <w:pPr>
        <w:rPr>
          <w:rFonts w:ascii="Times New Roman" w:hAnsi="Times New Roman" w:cs="Times New Roman"/>
        </w:rPr>
      </w:pPr>
      <w:r w:rsidRPr="00A065FC">
        <w:rPr>
          <w:rFonts w:ascii="Times New Roman" w:hAnsi="Times New Roman" w:cs="Times New Roman"/>
        </w:rPr>
        <w:t xml:space="preserve">HTN, Hypertension; TAM, taking antihypertensive medication; ISH, isolated systolic hypertension; IDH, isolated diastolic hypertension; SDH, systolic- diastolic hypertension; ASCVD, </w:t>
      </w:r>
      <w:r w:rsidRPr="00A065FC">
        <w:rPr>
          <w:rFonts w:ascii="Times New Roman" w:eastAsia="等线" w:hAnsi="Times New Roman" w:cs="Times New Roman"/>
          <w:kern w:val="0"/>
          <w:sz w:val="20"/>
        </w:rPr>
        <w:t>atherosclerotic cardiovascular disease</w:t>
      </w:r>
      <w:r w:rsidRPr="00A065FC">
        <w:rPr>
          <w:rFonts w:ascii="Times New Roman" w:hAnsi="Times New Roman" w:cs="Times New Roman"/>
        </w:rPr>
        <w:t xml:space="preserve">; BP, blood pressure; </w:t>
      </w:r>
      <w:r w:rsidRPr="00A065FC">
        <w:rPr>
          <w:rFonts w:ascii="Times New Roman" w:eastAsia="等线" w:hAnsi="Times New Roman" w:cs="Times New Roman"/>
          <w:kern w:val="0"/>
          <w:sz w:val="20"/>
        </w:rPr>
        <w:t>CVD, cardiovascular disease;</w:t>
      </w:r>
      <w:r w:rsidRPr="00A065FC">
        <w:rPr>
          <w:rFonts w:ascii="Times New Roman" w:hAnsi="Times New Roman" w:cs="Times New Roman"/>
        </w:rPr>
        <w:t xml:space="preserve"> </w:t>
      </w:r>
      <w:r w:rsidRPr="00A065FC">
        <w:rPr>
          <w:rFonts w:ascii="Times New Roman" w:eastAsia="等线" w:hAnsi="Times New Roman" w:cs="Times New Roman"/>
          <w:kern w:val="0"/>
          <w:sz w:val="20"/>
        </w:rPr>
        <w:t>CKD, chronic kidney disease</w:t>
      </w:r>
      <w:r w:rsidRPr="00A065FC">
        <w:rPr>
          <w:rFonts w:ascii="Times New Roman" w:hAnsi="Times New Roman" w:cs="Times New Roman"/>
        </w:rPr>
        <w:t>.</w:t>
      </w: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p w:rsidR="004F3DD6" w:rsidRDefault="004F3DD6" w:rsidP="009B539F">
      <w:pPr>
        <w:rPr>
          <w:rFonts w:ascii="Times New Roman" w:hAnsi="Times New Roman" w:cs="Times New Roman"/>
        </w:rPr>
      </w:pPr>
    </w:p>
    <w:tbl>
      <w:tblPr>
        <w:tblW w:w="5000" w:type="pct"/>
        <w:tblLook w:val="04A0" w:firstRow="1" w:lastRow="0" w:firstColumn="1" w:lastColumn="0" w:noHBand="0" w:noVBand="1"/>
      </w:tblPr>
      <w:tblGrid>
        <w:gridCol w:w="2476"/>
        <w:gridCol w:w="1169"/>
        <w:gridCol w:w="1169"/>
        <w:gridCol w:w="1170"/>
        <w:gridCol w:w="1170"/>
        <w:gridCol w:w="1170"/>
        <w:gridCol w:w="1170"/>
        <w:gridCol w:w="1170"/>
        <w:gridCol w:w="1170"/>
        <w:gridCol w:w="1170"/>
        <w:gridCol w:w="1170"/>
      </w:tblGrid>
      <w:tr w:rsidR="004F3DD6" w:rsidRPr="004F3DD6" w:rsidTr="004F3DD6">
        <w:trPr>
          <w:trHeight w:val="280"/>
        </w:trPr>
        <w:tc>
          <w:tcPr>
            <w:tcW w:w="5000" w:type="pct"/>
            <w:gridSpan w:val="11"/>
            <w:tcBorders>
              <w:top w:val="nil"/>
              <w:left w:val="nil"/>
              <w:bottom w:val="single" w:sz="12" w:space="0" w:color="auto"/>
              <w:right w:val="nil"/>
            </w:tcBorders>
            <w:shd w:val="clear" w:color="auto" w:fill="auto"/>
            <w:noWrap/>
            <w:vAlign w:val="bottom"/>
            <w:hideMark/>
          </w:tcPr>
          <w:p w:rsidR="004F3DD6" w:rsidRPr="004F3DD6" w:rsidRDefault="004F3DD6" w:rsidP="004F3DD6">
            <w:pPr>
              <w:widowControl/>
              <w:jc w:val="left"/>
              <w:rPr>
                <w:rFonts w:ascii="Times New Roman" w:eastAsia="等线" w:hAnsi="Times New Roman" w:cs="Times New Roman"/>
                <w:kern w:val="0"/>
                <w:sz w:val="20"/>
                <w:szCs w:val="20"/>
              </w:rPr>
            </w:pPr>
            <w:r>
              <w:rPr>
                <w:rFonts w:ascii="Times New Roman" w:eastAsia="等线" w:hAnsi="Times New Roman" w:cs="Times New Roman" w:hint="eastAsia"/>
                <w:b/>
                <w:bCs/>
                <w:kern w:val="0"/>
                <w:sz w:val="20"/>
                <w:szCs w:val="20"/>
              </w:rPr>
              <w:lastRenderedPageBreak/>
              <w:t xml:space="preserve">Supplementary </w:t>
            </w:r>
            <w:r w:rsidRPr="009B539F">
              <w:rPr>
                <w:rFonts w:ascii="Times New Roman" w:eastAsia="等线" w:hAnsi="Times New Roman" w:cs="Times New Roman"/>
                <w:b/>
                <w:bCs/>
                <w:kern w:val="0"/>
                <w:sz w:val="20"/>
                <w:szCs w:val="20"/>
              </w:rPr>
              <w:t xml:space="preserve">Table </w:t>
            </w:r>
            <w:r>
              <w:rPr>
                <w:rFonts w:ascii="Times New Roman" w:eastAsia="等线" w:hAnsi="Times New Roman" w:cs="Times New Roman" w:hint="eastAsia"/>
                <w:b/>
                <w:bCs/>
                <w:kern w:val="0"/>
                <w:sz w:val="20"/>
                <w:szCs w:val="20"/>
              </w:rPr>
              <w:t>2.</w:t>
            </w:r>
            <w:r w:rsidRPr="009B539F">
              <w:rPr>
                <w:rFonts w:ascii="Times New Roman" w:eastAsia="等线" w:hAnsi="Times New Roman" w:cs="Times New Roman"/>
                <w:b/>
                <w:bCs/>
                <w:kern w:val="0"/>
                <w:sz w:val="20"/>
                <w:szCs w:val="20"/>
              </w:rPr>
              <w:t xml:space="preserve"> </w:t>
            </w:r>
            <w:r w:rsidRPr="004F3DD6">
              <w:rPr>
                <w:rFonts w:ascii="Times New Roman" w:eastAsia="等线" w:hAnsi="Times New Roman" w:cs="Times New Roman"/>
                <w:b/>
                <w:bCs/>
                <w:kern w:val="0"/>
                <w:sz w:val="20"/>
                <w:szCs w:val="20"/>
              </w:rPr>
              <w:t>Crude Percentage of Adults with hypertension subtypes According to the 2003 JNC7 Guideline From 1999-2000 to 2017-2018</w:t>
            </w:r>
          </w:p>
        </w:tc>
      </w:tr>
      <w:tr w:rsidR="004F3DD6" w:rsidRPr="004F3DD6" w:rsidTr="004F3DD6">
        <w:trPr>
          <w:trHeight w:val="280"/>
        </w:trPr>
        <w:tc>
          <w:tcPr>
            <w:tcW w:w="87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left"/>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Hypertension subtypes</w:t>
            </w:r>
          </w:p>
        </w:tc>
        <w:tc>
          <w:tcPr>
            <w:tcW w:w="412"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1999-2000</w:t>
            </w:r>
          </w:p>
        </w:tc>
        <w:tc>
          <w:tcPr>
            <w:tcW w:w="412"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2001-2002</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2003-2004</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2005-2006</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2007-2008</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2009-2010</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2011-2012</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2013-2014</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2015-2016</w:t>
            </w:r>
          </w:p>
        </w:tc>
        <w:tc>
          <w:tcPr>
            <w:tcW w:w="413" w:type="pct"/>
            <w:tcBorders>
              <w:top w:val="single" w:sz="12" w:space="0" w:color="auto"/>
              <w:left w:val="nil"/>
              <w:bottom w:val="single" w:sz="8" w:space="0" w:color="auto"/>
              <w:right w:val="nil"/>
            </w:tcBorders>
            <w:shd w:val="clear" w:color="auto" w:fill="auto"/>
            <w:noWrap/>
            <w:vAlign w:val="bottom"/>
            <w:hideMark/>
          </w:tcPr>
          <w:p w:rsidR="004F3DD6" w:rsidRPr="004F3DD6" w:rsidRDefault="004F3DD6" w:rsidP="004F3DD6">
            <w:pPr>
              <w:widowControl/>
              <w:jc w:val="center"/>
              <w:rPr>
                <w:rFonts w:ascii="Times New Roman" w:eastAsia="等线" w:hAnsi="Times New Roman" w:cs="Times New Roman"/>
                <w:b/>
                <w:bCs/>
                <w:color w:val="000000"/>
                <w:kern w:val="0"/>
                <w:sz w:val="20"/>
                <w:szCs w:val="20"/>
              </w:rPr>
            </w:pPr>
            <w:r w:rsidRPr="004F3DD6">
              <w:rPr>
                <w:rFonts w:ascii="Times New Roman" w:eastAsia="等线" w:hAnsi="Times New Roman" w:cs="Times New Roman"/>
                <w:b/>
                <w:bCs/>
                <w:color w:val="000000"/>
                <w:kern w:val="0"/>
                <w:sz w:val="20"/>
                <w:szCs w:val="20"/>
              </w:rPr>
              <w:t>2017-2018</w:t>
            </w:r>
          </w:p>
        </w:tc>
      </w:tr>
      <w:tr w:rsidR="004554D5" w:rsidRPr="004F3DD6" w:rsidTr="00712D05">
        <w:trPr>
          <w:trHeight w:val="280"/>
        </w:trPr>
        <w:tc>
          <w:tcPr>
            <w:tcW w:w="873" w:type="pct"/>
            <w:tcBorders>
              <w:top w:val="single" w:sz="8" w:space="0" w:color="auto"/>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w:t>
            </w:r>
          </w:p>
        </w:tc>
        <w:tc>
          <w:tcPr>
            <w:tcW w:w="412"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40.8 (39.1-42.5)</w:t>
            </w:r>
          </w:p>
        </w:tc>
        <w:tc>
          <w:tcPr>
            <w:tcW w:w="412"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38.1 (36.6-39.6)</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43.3 (41.7-44.9)</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38.4 (36.9-39.9)</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43.1 (41.7-44.5)</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41 (39.6-42.4)</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41.3 (39.9-42.8)</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42.1 (40.7-43.5)</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42.5 (41.1-44)</w:t>
            </w:r>
          </w:p>
        </w:tc>
        <w:tc>
          <w:tcPr>
            <w:tcW w:w="413" w:type="pct"/>
            <w:tcBorders>
              <w:top w:val="single" w:sz="8" w:space="0" w:color="auto"/>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46.4 (44.8-47.9)</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24.5 (23-25.9)</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22.5 (21.2-23.8)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28.2 (26.7-29.6)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26 (24.7-27.4)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31.1 (29.8-32.5)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30.7 (29.4-32)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30.6 (29.2-32)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30.8 (29.4-32.1)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32.1 (30.7-33.4)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34.5 (33.1-36)</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12.9 (11.8-14.1)</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13.3 (12.3-14.4)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 (15.8-18.2)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16.7 (15.5-17.8)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20 (18.8-21.2)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20 (18.9-21.1)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20.1 (18.9-21.3)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21.8 (20.6-23)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20 (18.8-21.1)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18.8 (17.6-20)</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9.6 (8.6-10.6)</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9.6 (8.6-10.5)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12.9 (11.9-14)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13.2 (12.1-14.2)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 (16-18.1)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17.5 (16.4-18.5)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16.7 (15.6-17.8)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17.5 (16.4-18.6)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 (15.9-18.1)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16.3 (15.2-17.5)</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I</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16.7 (15.4-18)</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14.7 (13.6-15.8)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14.7 (13.6-15.8)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13.5 (12.4-14.6)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14.5 (13.5-15.5)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13.2 (12.2-14.1)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12.8 (11.8-13.9)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12.6 (11.7-13.6)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14.2 (13.2-15.2)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16.6 (15.5-17.8)</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7.3 (6.4-8.2)</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6.7 (6</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-7.5)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7.1 (6.3-7.9)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6.9 (6.1-7.7)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7.5 (6.7-8.3)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7.3 (6.5-8</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7.1 (6.4-7.9)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7.2 (6.4-7.9)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8.3 (7.5-9.1)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9.4 (8.5-10.3)</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II</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6.2 (5.4-7</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5.1 (4.5-5.8)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5.7 (5</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-6.4)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3.8 (3.2-4.4)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(3.4-4.5)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3.4 (2.9-3.9)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3.8 (3.3-4.4)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3.5 (3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-4</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3.7 (3.2-4.3)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5.4 (4.7-6.1)</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3.9 (3.3-4.6)</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2.5 (2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3.3 (2.7-3.8)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(1.8-2.7)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2.4 (2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-2.8)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2.2 (1.7-2.6)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2.6 (2.1-3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(1.9-2.7)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2.6 (2.1-3.1)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3.7 (3.1-4.3)</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III</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2.6 (2.1-3.2)</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(1.6-2.5)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2.6 (2.1-3.1)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 (1.2-2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1.5 (1.1-1.8)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 (0.9-1.5)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0.9 (0.7-1.2)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0.9 (0.6-1.1)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 (0.9-1.5)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 (1.4-2.2)</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 (1.2-2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 (0.8-1.4)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 (1.4-2.3)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 (0.8-1.4)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 (0.8-1.4)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0.8 (0.6-1.1)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0.8 (0.5-1</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0.6 (0.3-0.8)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0.9 (0.6-1.2)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 (1.1-1.8)</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ISH</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18.9 (17.5-20.2)</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 (14.9-17.2)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17.5 (16.2-18.7)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13.8 (12.8-14.9)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14.8 (13.8-15.9)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12.9 (11.9-13.8)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12.4 (11.4-13.4)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12.9 (12-13.9)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14.5 (13.4-15.5)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 (14.8-17.1)</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10.1 (9-11.1)</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7.9 (7.1-8.8)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9.6 (8.7-10.6)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7.8 (6.9-8.6)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8.4 (7.6-9.2)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7.9 (7.1-8.7)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7.8 (7</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-8.6)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8.1 (7.3-8.9)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9.5 (8.6-10.3)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10.3 (9.4-11.3)</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lastRenderedPageBreak/>
              <w:t>IDH</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2.2 (1.7-2.7)</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(1.9-2.8)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1.9 (1.5-2.4)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 (1.4-2.2)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(1.6-2.4)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 (1.4-2.1)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2.1 (1.6-2.5)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 (0.9-1.6)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 (1.1-1.8)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2.4 (1.9-2.9)</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0.6 (0.4-0.9)</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0.8 (0.5-1</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0.6 (0.3-0.8)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0.6 (0.4-0.9)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0.8 (0.5-1</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0.6 (0.4-0.8)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0.7 (0.5-1</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0.5 (0.3-0.7)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0.7 (0.4-0.9)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 (0.8-1.4)</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SDH</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4.4 (3.7-5.1)</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3.5 (2.9-4.1)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3.6 (3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-4.2)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3.3 (2.7-3.8)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 (2.6-3.6)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 (2.6-3.6)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3.2 (2.6-3.7)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 (2.3-3.2)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3.2 (2.7-3.7)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5.4 (4.7-6.1)</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2.1 (1.6-2.6)</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 (1.3-2.1)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(1.6-2.5)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1.9 (1.4-2.3)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 (1.4-2.2)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 (1.4-2.1)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1.9 (1.5-2.4)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 (1.1-1.8)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1.7 (1.3-2.1)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 (2.6-3.7)</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10-year ASCVD risk ≥10%</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31.5 (29.9-33.1)</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29.2 (27.7-30.6)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32.8 (31.3-34.3)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28.2 (26.8-29.6)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32.3 (31-33.7)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30.9 (29.6-32.2)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29.8 (28.4-31.2)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29.2 (27.9-30.5)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30.9 (29.6-32.3)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35 (33.5-36.4)</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20.7 (19.3-22.1)</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18.5 (17.3-19.7)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23.6 (22.2-24.9)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21 (19.7-22.2)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24.8 (23.6-26.1)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24.6 (23.4-25.9)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24.1 (22.8-25.4)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23.5 (22.3-24.7)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24.9 (23.6-26.1)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27.7 (26.3-29.1)</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7.6 (6.7-8.5)</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7.2 (6.4-8.1)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10.3 (9.3-11.2)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9.9 (9</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-10.8)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12.4 (11.4-13.3)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12.8 (11.8-13.7)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11.8 (10.8-12.8)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12.4 (11.5-13.3)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11.6 (10.6-12.5)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11.6 (10.6-12.6)</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6.9 (6-7.7</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6.4 (5.7-7.2)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9.1 (8.2-10</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9.1 (8.2-10</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11.6 (10.7-12.5)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12.3 (11.4-13.2)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 (10.1-12)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11.5 (10.6-12.4)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10.9 (10-11.8)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11.1 (10.1-12)</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CVD history</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7.6 (6.7-8.5)</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(6.2-7.8)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9.8 (8.8-10.7)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8.1 (7.3-9</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8.8 (7.9-9.6)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8.5 (7.7-9.3)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(7.2-8.9)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7.9 (7.1-8.7)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8.5 (7.7-9.3)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9.7 (8.8-10.6)</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(5.2-6.8)</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5.7 (5</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-6.4)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8.3 (7.4-9.1)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6.8 (6</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-7.6)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7.9 (7.1-8.7)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7.9 (7.1-8.7)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7.3 (6.5-8.1)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7.1 (6.4-7.9)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7.4 (6.7-8.2)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8.8 (7.9-9.7)</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2.5 (1.9-3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2.5 (2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3.5 (2.9-4.1)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3.5 (3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-4.1)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(3.5-4.6)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4.5 (3.9-5.1)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3.4 (2.8-3.9)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4.3 (3.7-4.9)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4.2 (3.6-4.8)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4.2 (3.5-4.8)</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2.2 (1.7-2.7)</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(1.8-2.7)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3.2 (2.7-3.8)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3.2 (2.7-3.8)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3.9 (3.4-4.5)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4.4 (3.8-5</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 (2.6-3.6)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4.1 (3.5-4.6)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3.9 (3.3-4.5)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3.8 (3.2-4.4)</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Diabetes</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8.7 (7.8-9.7)</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8.4 (7.5-9.3)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9.9 (9</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-10.9)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9.1 (8.2-10</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12.3 (11.4-13.3)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11.9 (10.9-12.8)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11.8 (10.8-12.7)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11.5 (10.5-12.4)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13.7 (12.7-14.7)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15 (13.9-16.1)</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lastRenderedPageBreak/>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6.4 (5.6-7.2)</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6.5 (5.7-7.3)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8.3 (7.4-9.2)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7.4 (6.6-8.2)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10.6 (9.7-11.5)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10.3 (9.4-11.1)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9.9 (9</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-10.8)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10.1 (9.3-11)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11.8 (10.9-12.8)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13 (11.9-14)</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1.6 (1.2-2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(1.6-2.5)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2.9 (2.4-3.4)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 (2.3-3.3)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4.6 (4</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-5.3)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4.5 (3.9-5.1)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3.8 (3.2-4.4)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4.5 (3.9-5.1)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(4.3-5.6)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5.2 (4.5-5.9)</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1.5 (1.1-1.9)</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1.8 (1.4-2.2)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 (2.2-3.3)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2.7 (2.2-3.2)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4.4 (3.8-5</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4.4 (3.8-4.9)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3.5 (3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-4.1)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4.3 (3.7-4.9)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4.8 (4.1-5.4)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(4.3-5.6)</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HTN with CKD</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3.8 (3.1-4.4)</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6.7 (5.9-7.5)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8.3 (7.4-9.2)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8.2 (7.3-9</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7.3 (6.5-8</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7.4 (6.7-8.2)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6.8 (6.1-7.6)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7.4 (6.7-8.2)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6.4 (5.7-7.2)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7.8 (7</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-8.6)</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TAM</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 (2.5-3.6)</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5.2 (4.5-5.9)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6.7 (5.9-7.5)</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6.6 (5.9-7.4)</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6.4 (5.7-7.1)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6.5 (5.8-7.2)</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6.1 (5.4-6.8)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6.6 (5.9-7.3)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5.7 (5</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-6.3)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7</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(6.2-7.8)</w:t>
            </w:r>
          </w:p>
        </w:tc>
      </w:tr>
      <w:tr w:rsidR="004554D5" w:rsidRPr="004F3DD6" w:rsidTr="00712D05">
        <w:trPr>
          <w:trHeight w:val="280"/>
        </w:trPr>
        <w:tc>
          <w:tcPr>
            <w:tcW w:w="873" w:type="pct"/>
            <w:tcBorders>
              <w:top w:val="nil"/>
              <w:left w:val="nil"/>
              <w:bottom w:val="nil"/>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0.6 (0.4-0.9)</w:t>
            </w:r>
          </w:p>
        </w:tc>
        <w:tc>
          <w:tcPr>
            <w:tcW w:w="412"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1.5 (1.1-1.9)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2.2 (1.7-2.7)</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2.5 (2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-2.9)</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2.7 (2.2-3.1)</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 (2.4-3.3)</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(1.9-2.8)</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3.1 (2.6-3.6)</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2.5 (2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w:t>
            </w:r>
          </w:p>
        </w:tc>
        <w:tc>
          <w:tcPr>
            <w:tcW w:w="413" w:type="pct"/>
            <w:tcBorders>
              <w:top w:val="nil"/>
              <w:left w:val="nil"/>
              <w:bottom w:val="nil"/>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 (2.3-3.3)</w:t>
            </w:r>
          </w:p>
        </w:tc>
      </w:tr>
      <w:tr w:rsidR="004554D5" w:rsidRPr="004F3DD6" w:rsidTr="00712D05">
        <w:trPr>
          <w:trHeight w:val="280"/>
        </w:trPr>
        <w:tc>
          <w:tcPr>
            <w:tcW w:w="873" w:type="pct"/>
            <w:tcBorders>
              <w:top w:val="nil"/>
              <w:left w:val="nil"/>
              <w:bottom w:val="single" w:sz="12" w:space="0" w:color="auto"/>
              <w:right w:val="nil"/>
            </w:tcBorders>
            <w:shd w:val="clear" w:color="auto" w:fill="auto"/>
            <w:noWrap/>
            <w:vAlign w:val="center"/>
            <w:hideMark/>
          </w:tcPr>
          <w:p w:rsidR="004554D5" w:rsidRPr="009B539F" w:rsidRDefault="004554D5" w:rsidP="00712D05">
            <w:pPr>
              <w:widowControl/>
              <w:jc w:val="center"/>
              <w:rPr>
                <w:rFonts w:ascii="Times New Roman" w:eastAsia="等线" w:hAnsi="Times New Roman" w:cs="Times New Roman"/>
                <w:kern w:val="0"/>
                <w:sz w:val="20"/>
                <w:szCs w:val="20"/>
              </w:rPr>
            </w:pPr>
            <w:r w:rsidRPr="009B539F">
              <w:rPr>
                <w:rFonts w:ascii="Times New Roman" w:eastAsia="等线" w:hAnsi="Times New Roman" w:cs="Times New Roman"/>
                <w:kern w:val="0"/>
                <w:sz w:val="20"/>
                <w:szCs w:val="20"/>
              </w:rPr>
              <w:t>Controlled BP with TAM</w:t>
            </w:r>
          </w:p>
        </w:tc>
        <w:tc>
          <w:tcPr>
            <w:tcW w:w="412"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0.6 (0.3-0.9)</w:t>
            </w:r>
          </w:p>
        </w:tc>
        <w:tc>
          <w:tcPr>
            <w:tcW w:w="412"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1.4 (1.1-1.8)</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(1.5-2.4)</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(1.8-2.7)</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2.6 (2.2-3.1)</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2.7 (2.3-3.2)</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(1.8-2.7)</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3</w:t>
            </w:r>
            <w:r>
              <w:rPr>
                <w:rFonts w:ascii="Times New Roman" w:eastAsia="等线" w:hAnsi="Times New Roman" w:cs="Times New Roman" w:hint="eastAsia"/>
                <w:color w:val="000000"/>
                <w:kern w:val="0"/>
                <w:sz w:val="20"/>
                <w:szCs w:val="20"/>
              </w:rPr>
              <w:t>.0</w:t>
            </w:r>
            <w:r w:rsidRPr="004F3DD6">
              <w:rPr>
                <w:rFonts w:ascii="Times New Roman" w:eastAsia="等线" w:hAnsi="Times New Roman" w:cs="Times New Roman"/>
                <w:color w:val="000000"/>
                <w:kern w:val="0"/>
                <w:sz w:val="20"/>
                <w:szCs w:val="20"/>
              </w:rPr>
              <w:t xml:space="preserve"> (2.5-3.5)</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2.3 (1.9-2.8)</w:t>
            </w:r>
          </w:p>
        </w:tc>
        <w:tc>
          <w:tcPr>
            <w:tcW w:w="413" w:type="pct"/>
            <w:tcBorders>
              <w:top w:val="nil"/>
              <w:left w:val="nil"/>
              <w:bottom w:val="single" w:sz="12" w:space="0" w:color="auto"/>
              <w:right w:val="nil"/>
            </w:tcBorders>
            <w:shd w:val="clear" w:color="auto" w:fill="auto"/>
            <w:noWrap/>
            <w:vAlign w:val="bottom"/>
            <w:hideMark/>
          </w:tcPr>
          <w:p w:rsidR="004554D5" w:rsidRPr="004F3DD6" w:rsidRDefault="004554D5" w:rsidP="004F3DD6">
            <w:pPr>
              <w:widowControl/>
              <w:jc w:val="center"/>
              <w:rPr>
                <w:rFonts w:ascii="Times New Roman" w:eastAsia="等线" w:hAnsi="Times New Roman" w:cs="Times New Roman"/>
                <w:color w:val="000000"/>
                <w:kern w:val="0"/>
                <w:sz w:val="20"/>
                <w:szCs w:val="20"/>
              </w:rPr>
            </w:pPr>
            <w:r w:rsidRPr="004F3DD6">
              <w:rPr>
                <w:rFonts w:ascii="Times New Roman" w:eastAsia="等线" w:hAnsi="Times New Roman" w:cs="Times New Roman"/>
                <w:color w:val="000000"/>
                <w:kern w:val="0"/>
                <w:sz w:val="20"/>
                <w:szCs w:val="20"/>
              </w:rPr>
              <w:t>2.8 (2.2-3.3)</w:t>
            </w:r>
          </w:p>
        </w:tc>
      </w:tr>
    </w:tbl>
    <w:p w:rsidR="004554D5" w:rsidRDefault="004554D5" w:rsidP="004554D5">
      <w:pPr>
        <w:rPr>
          <w:rFonts w:ascii="Times New Roman" w:hAnsi="Times New Roman" w:cs="Times New Roman"/>
        </w:rPr>
      </w:pPr>
      <w:r w:rsidRPr="00A065FC">
        <w:rPr>
          <w:rFonts w:ascii="Times New Roman" w:hAnsi="Times New Roman" w:cs="Times New Roman"/>
        </w:rPr>
        <w:t xml:space="preserve">HTN, Hypertension; TAM, taking antihypertensive medication; ISH, isolated systolic hypertension; IDH, isolated diastolic hypertension; SDH, systolic- diastolic hypertension; ASCVD, </w:t>
      </w:r>
      <w:r w:rsidRPr="00A065FC">
        <w:rPr>
          <w:rFonts w:ascii="Times New Roman" w:eastAsia="等线" w:hAnsi="Times New Roman" w:cs="Times New Roman"/>
          <w:kern w:val="0"/>
          <w:sz w:val="20"/>
        </w:rPr>
        <w:t>atherosclerotic cardiovascular disease</w:t>
      </w:r>
      <w:r w:rsidRPr="00A065FC">
        <w:rPr>
          <w:rFonts w:ascii="Times New Roman" w:hAnsi="Times New Roman" w:cs="Times New Roman"/>
        </w:rPr>
        <w:t xml:space="preserve">; BP, blood pressure; </w:t>
      </w:r>
      <w:r w:rsidRPr="00A065FC">
        <w:rPr>
          <w:rFonts w:ascii="Times New Roman" w:eastAsia="等线" w:hAnsi="Times New Roman" w:cs="Times New Roman"/>
          <w:kern w:val="0"/>
          <w:sz w:val="20"/>
        </w:rPr>
        <w:t>CVD, cardiovascular disease;</w:t>
      </w:r>
      <w:r w:rsidRPr="00A065FC">
        <w:rPr>
          <w:rFonts w:ascii="Times New Roman" w:hAnsi="Times New Roman" w:cs="Times New Roman"/>
        </w:rPr>
        <w:t xml:space="preserve"> </w:t>
      </w:r>
      <w:r w:rsidRPr="00A065FC">
        <w:rPr>
          <w:rFonts w:ascii="Times New Roman" w:eastAsia="等线" w:hAnsi="Times New Roman" w:cs="Times New Roman"/>
          <w:kern w:val="0"/>
          <w:sz w:val="20"/>
        </w:rPr>
        <w:t>CKD, chronic kidney disease</w:t>
      </w:r>
      <w:r w:rsidRPr="00A065FC">
        <w:rPr>
          <w:rFonts w:ascii="Times New Roman" w:hAnsi="Times New Roman" w:cs="Times New Roman"/>
        </w:rPr>
        <w:t>.</w:t>
      </w:r>
    </w:p>
    <w:p w:rsidR="004F3DD6" w:rsidRDefault="004F3DD6"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712D05" w:rsidRDefault="00712D05" w:rsidP="009B539F">
      <w:pPr>
        <w:rPr>
          <w:rFonts w:ascii="Times New Roman" w:hAnsi="Times New Roman" w:cs="Times New Roman" w:hint="eastAsia"/>
        </w:rPr>
      </w:pPr>
    </w:p>
    <w:p w:rsidR="00F405DB" w:rsidRDefault="00F405DB" w:rsidP="009B539F">
      <w:pPr>
        <w:rPr>
          <w:rFonts w:ascii="Times New Roman" w:eastAsia="等线" w:hAnsi="Times New Roman" w:cs="Times New Roman"/>
          <w:bCs/>
          <w:kern w:val="0"/>
          <w:sz w:val="24"/>
          <w:szCs w:val="24"/>
        </w:rPr>
        <w:sectPr w:rsidR="00F405DB" w:rsidSect="009B539F">
          <w:pgSz w:w="16838" w:h="11906" w:orient="landscape"/>
          <w:pgMar w:top="1800" w:right="1440" w:bottom="1800" w:left="1440" w:header="851" w:footer="992" w:gutter="0"/>
          <w:cols w:space="425"/>
          <w:docGrid w:type="lines" w:linePitch="312"/>
        </w:sectPr>
      </w:pPr>
    </w:p>
    <w:p w:rsidR="00712D05" w:rsidRDefault="00F405DB" w:rsidP="00CB6381">
      <w:pPr>
        <w:spacing w:line="360" w:lineRule="auto"/>
        <w:rPr>
          <w:rFonts w:ascii="Times New Roman" w:eastAsia="等线" w:hAnsi="Times New Roman" w:cs="Times New Roman" w:hint="eastAsia"/>
          <w:bCs/>
          <w:kern w:val="0"/>
          <w:sz w:val="24"/>
          <w:szCs w:val="24"/>
        </w:rPr>
      </w:pPr>
      <w:r w:rsidRPr="00F405DB">
        <w:rPr>
          <w:rFonts w:ascii="Times New Roman" w:eastAsia="等线" w:hAnsi="Times New Roman" w:cs="Times New Roman" w:hint="eastAsia"/>
          <w:bCs/>
          <w:kern w:val="0"/>
          <w:sz w:val="24"/>
          <w:szCs w:val="24"/>
        </w:rPr>
        <w:lastRenderedPageBreak/>
        <w:t>Supplementary</w:t>
      </w:r>
      <w:r w:rsidR="00CB6381">
        <w:rPr>
          <w:rFonts w:ascii="Times New Roman" w:eastAsia="等线" w:hAnsi="Times New Roman" w:cs="Times New Roman" w:hint="eastAsia"/>
          <w:bCs/>
          <w:kern w:val="0"/>
          <w:sz w:val="24"/>
          <w:szCs w:val="24"/>
        </w:rPr>
        <w:t xml:space="preserve"> Figure 1. Proportion of adults with TAM among all adults with HTN </w:t>
      </w:r>
      <w:r w:rsidR="00CB6381">
        <w:rPr>
          <w:rFonts w:ascii="Times New Roman" w:eastAsia="等线" w:hAnsi="Times New Roman" w:cs="Times New Roman"/>
          <w:bCs/>
          <w:kern w:val="0"/>
          <w:sz w:val="24"/>
          <w:szCs w:val="24"/>
        </w:rPr>
        <w:t>according</w:t>
      </w:r>
      <w:r w:rsidR="00CB6381">
        <w:rPr>
          <w:rFonts w:ascii="Times New Roman" w:eastAsia="等线" w:hAnsi="Times New Roman" w:cs="Times New Roman" w:hint="eastAsia"/>
          <w:bCs/>
          <w:kern w:val="0"/>
          <w:sz w:val="24"/>
          <w:szCs w:val="24"/>
        </w:rPr>
        <w:t xml:space="preserve"> to 2017 ACC/AHA guideline and 2003 JNC guideline.</w:t>
      </w:r>
    </w:p>
    <w:p w:rsidR="00F405DB" w:rsidRDefault="00F405DB" w:rsidP="00CB6381">
      <w:pPr>
        <w:spacing w:line="360" w:lineRule="auto"/>
        <w:rPr>
          <w:rFonts w:ascii="Times New Roman" w:hAnsi="Times New Roman" w:cs="Times New Roman" w:hint="eastAsia"/>
          <w:sz w:val="24"/>
          <w:szCs w:val="24"/>
        </w:rPr>
      </w:pPr>
      <w:r>
        <w:rPr>
          <w:rFonts w:ascii="Times New Roman" w:hAnsi="Times New Roman" w:cs="Times New Roman"/>
          <w:noProof/>
          <w:sz w:val="24"/>
          <w:szCs w:val="24"/>
        </w:rPr>
        <w:drawing>
          <wp:inline distT="0" distB="0" distL="0" distR="0" wp14:anchorId="1DFA40EF" wp14:editId="2499DADB">
            <wp:extent cx="4438650" cy="2628900"/>
            <wp:effectExtent l="0" t="0" r="0" b="0"/>
            <wp:docPr id="1" name="图片 1" descr="E:\Patient Information\MPD\NHANES\2023 Hypertension\Figures and Tables\Figures\JPEG\F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tient Information\MPD\NHANES\2023 Hypertension\Figures and Tables\Figures\JPEG\Fig 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38650" cy="2628900"/>
                    </a:xfrm>
                    <a:prstGeom prst="rect">
                      <a:avLst/>
                    </a:prstGeom>
                    <a:noFill/>
                    <a:ln>
                      <a:noFill/>
                    </a:ln>
                  </pic:spPr>
                </pic:pic>
              </a:graphicData>
            </a:graphic>
          </wp:inline>
        </w:drawing>
      </w:r>
    </w:p>
    <w:p w:rsidR="00CB6381" w:rsidRDefault="00CB6381" w:rsidP="00CB6381">
      <w:pPr>
        <w:spacing w:line="360" w:lineRule="auto"/>
        <w:rPr>
          <w:rFonts w:ascii="Times New Roman" w:hAnsi="Times New Roman" w:cs="Times New Roman" w:hint="eastAsia"/>
          <w:sz w:val="24"/>
          <w:szCs w:val="24"/>
        </w:rPr>
      </w:pPr>
    </w:p>
    <w:p w:rsidR="00CB6381" w:rsidRDefault="00CB6381" w:rsidP="00CB6381">
      <w:pPr>
        <w:spacing w:line="360" w:lineRule="auto"/>
        <w:rPr>
          <w:rFonts w:ascii="Times New Roman" w:eastAsia="等线" w:hAnsi="Times New Roman" w:cs="Times New Roman" w:hint="eastAsia"/>
          <w:bCs/>
          <w:kern w:val="0"/>
          <w:sz w:val="24"/>
          <w:szCs w:val="24"/>
        </w:rPr>
      </w:pPr>
      <w:proofErr w:type="gramStart"/>
      <w:r w:rsidRPr="00F405DB">
        <w:rPr>
          <w:rFonts w:ascii="Times New Roman" w:eastAsia="等线" w:hAnsi="Times New Roman" w:cs="Times New Roman" w:hint="eastAsia"/>
          <w:bCs/>
          <w:kern w:val="0"/>
          <w:sz w:val="24"/>
          <w:szCs w:val="24"/>
        </w:rPr>
        <w:t>Supplementary</w:t>
      </w:r>
      <w:r>
        <w:rPr>
          <w:rFonts w:ascii="Times New Roman" w:eastAsia="等线" w:hAnsi="Times New Roman" w:cs="Times New Roman" w:hint="eastAsia"/>
          <w:bCs/>
          <w:kern w:val="0"/>
          <w:sz w:val="24"/>
          <w:szCs w:val="24"/>
        </w:rPr>
        <w:t xml:space="preserve"> Figure </w:t>
      </w:r>
      <w:r>
        <w:rPr>
          <w:rFonts w:ascii="Times New Roman" w:eastAsia="等线" w:hAnsi="Times New Roman" w:cs="Times New Roman" w:hint="eastAsia"/>
          <w:bCs/>
          <w:kern w:val="0"/>
          <w:sz w:val="24"/>
          <w:szCs w:val="24"/>
        </w:rPr>
        <w:t>2</w:t>
      </w:r>
      <w:r>
        <w:rPr>
          <w:rFonts w:ascii="Times New Roman" w:eastAsia="等线" w:hAnsi="Times New Roman" w:cs="Times New Roman" w:hint="eastAsia"/>
          <w:bCs/>
          <w:kern w:val="0"/>
          <w:sz w:val="24"/>
          <w:szCs w:val="24"/>
        </w:rPr>
        <w:t>.</w:t>
      </w:r>
      <w:proofErr w:type="gramEnd"/>
      <w:r>
        <w:rPr>
          <w:rFonts w:ascii="Times New Roman" w:eastAsia="等线" w:hAnsi="Times New Roman" w:cs="Times New Roman" w:hint="eastAsia"/>
          <w:bCs/>
          <w:kern w:val="0"/>
          <w:sz w:val="24"/>
          <w:szCs w:val="24"/>
        </w:rPr>
        <w:t xml:space="preserve"> </w:t>
      </w:r>
      <w:proofErr w:type="gramStart"/>
      <w:r>
        <w:rPr>
          <w:rFonts w:ascii="Times New Roman" w:eastAsia="等线" w:hAnsi="Times New Roman" w:cs="Times New Roman" w:hint="eastAsia"/>
          <w:bCs/>
          <w:kern w:val="0"/>
          <w:sz w:val="24"/>
          <w:szCs w:val="24"/>
        </w:rPr>
        <w:t xml:space="preserve">Proportion of adults with TAM among all adults with HTN </w:t>
      </w:r>
      <w:r w:rsidR="0021730E">
        <w:rPr>
          <w:rFonts w:ascii="Times New Roman" w:eastAsia="等线" w:hAnsi="Times New Roman" w:cs="Times New Roman" w:hint="eastAsia"/>
          <w:bCs/>
          <w:kern w:val="0"/>
          <w:sz w:val="24"/>
          <w:szCs w:val="24"/>
        </w:rPr>
        <w:t>grade</w:t>
      </w:r>
      <w:r>
        <w:rPr>
          <w:rFonts w:ascii="Times New Roman" w:eastAsia="等线" w:hAnsi="Times New Roman" w:cs="Times New Roman" w:hint="eastAsia"/>
          <w:bCs/>
          <w:kern w:val="0"/>
          <w:sz w:val="24"/>
          <w:szCs w:val="24"/>
        </w:rPr>
        <w:t xml:space="preserve">s </w:t>
      </w:r>
      <w:r>
        <w:rPr>
          <w:rFonts w:ascii="Times New Roman" w:eastAsia="等线" w:hAnsi="Times New Roman" w:cs="Times New Roman"/>
          <w:bCs/>
          <w:kern w:val="0"/>
          <w:sz w:val="24"/>
          <w:szCs w:val="24"/>
        </w:rPr>
        <w:t>according</w:t>
      </w:r>
      <w:r>
        <w:rPr>
          <w:rFonts w:ascii="Times New Roman" w:eastAsia="等线" w:hAnsi="Times New Roman" w:cs="Times New Roman" w:hint="eastAsia"/>
          <w:bCs/>
          <w:kern w:val="0"/>
          <w:sz w:val="24"/>
          <w:szCs w:val="24"/>
        </w:rPr>
        <w:t xml:space="preserve"> to 2017 ACC/AHA guideline and 2003 JNC guideline.</w:t>
      </w:r>
      <w:proofErr w:type="gramEnd"/>
    </w:p>
    <w:p w:rsidR="00CB6381" w:rsidRDefault="00CB6381" w:rsidP="00CB6381">
      <w:pPr>
        <w:spacing w:line="360" w:lineRule="auto"/>
        <w:rPr>
          <w:rFonts w:ascii="Times New Roman" w:hAnsi="Times New Roman" w:cs="Times New Roman" w:hint="eastAsia"/>
          <w:sz w:val="24"/>
          <w:szCs w:val="24"/>
        </w:rPr>
      </w:pPr>
      <w:r>
        <w:rPr>
          <w:rFonts w:ascii="Times New Roman" w:hAnsi="Times New Roman" w:cs="Times New Roman"/>
          <w:noProof/>
          <w:sz w:val="24"/>
          <w:szCs w:val="24"/>
        </w:rPr>
        <w:drawing>
          <wp:inline distT="0" distB="0" distL="0" distR="0">
            <wp:extent cx="5276850" cy="1024850"/>
            <wp:effectExtent l="0" t="0" r="0" b="4445"/>
            <wp:docPr id="2" name="图片 2" descr="E:\Patient Information\MPD\NHANES\2023 Hypertension\Figures and Tables\Figures\JPEG\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tient Information\MPD\NHANES\2023 Hypertension\Figures and Tables\Figures\JPEG\Fig 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91029" cy="1027604"/>
                    </a:xfrm>
                    <a:prstGeom prst="rect">
                      <a:avLst/>
                    </a:prstGeom>
                    <a:noFill/>
                    <a:ln>
                      <a:noFill/>
                    </a:ln>
                  </pic:spPr>
                </pic:pic>
              </a:graphicData>
            </a:graphic>
          </wp:inline>
        </w:drawing>
      </w:r>
    </w:p>
    <w:p w:rsidR="0021730E" w:rsidRDefault="0021730E" w:rsidP="00CB6381">
      <w:pPr>
        <w:spacing w:line="360" w:lineRule="auto"/>
        <w:rPr>
          <w:rFonts w:ascii="Times New Roman" w:hAnsi="Times New Roman" w:cs="Times New Roman" w:hint="eastAsia"/>
          <w:sz w:val="24"/>
          <w:szCs w:val="24"/>
        </w:rPr>
      </w:pPr>
    </w:p>
    <w:p w:rsidR="0021730E" w:rsidRDefault="0021730E" w:rsidP="00CB6381">
      <w:pPr>
        <w:spacing w:line="360" w:lineRule="auto"/>
        <w:rPr>
          <w:rFonts w:ascii="Times New Roman" w:hAnsi="Times New Roman" w:cs="Times New Roman" w:hint="eastAsia"/>
          <w:sz w:val="24"/>
          <w:szCs w:val="24"/>
        </w:rPr>
      </w:pPr>
      <w:proofErr w:type="gramStart"/>
      <w:r w:rsidRPr="00F405DB">
        <w:rPr>
          <w:rFonts w:ascii="Times New Roman" w:eastAsia="等线" w:hAnsi="Times New Roman" w:cs="Times New Roman" w:hint="eastAsia"/>
          <w:bCs/>
          <w:kern w:val="0"/>
          <w:sz w:val="24"/>
          <w:szCs w:val="24"/>
        </w:rPr>
        <w:t>Supplementary</w:t>
      </w:r>
      <w:r>
        <w:rPr>
          <w:rFonts w:ascii="Times New Roman" w:eastAsia="等线" w:hAnsi="Times New Roman" w:cs="Times New Roman" w:hint="eastAsia"/>
          <w:bCs/>
          <w:kern w:val="0"/>
          <w:sz w:val="24"/>
          <w:szCs w:val="24"/>
        </w:rPr>
        <w:t xml:space="preserve"> Figure </w:t>
      </w:r>
      <w:r>
        <w:rPr>
          <w:rFonts w:ascii="Times New Roman" w:eastAsia="等线" w:hAnsi="Times New Roman" w:cs="Times New Roman" w:hint="eastAsia"/>
          <w:bCs/>
          <w:kern w:val="0"/>
          <w:sz w:val="24"/>
          <w:szCs w:val="24"/>
        </w:rPr>
        <w:t>3</w:t>
      </w:r>
      <w:r>
        <w:rPr>
          <w:rFonts w:ascii="Times New Roman" w:eastAsia="等线" w:hAnsi="Times New Roman" w:cs="Times New Roman" w:hint="eastAsia"/>
          <w:bCs/>
          <w:kern w:val="0"/>
          <w:sz w:val="24"/>
          <w:szCs w:val="24"/>
        </w:rPr>
        <w:t>.</w:t>
      </w:r>
      <w:proofErr w:type="gramEnd"/>
      <w:r>
        <w:rPr>
          <w:rFonts w:ascii="Times New Roman" w:eastAsia="等线" w:hAnsi="Times New Roman" w:cs="Times New Roman" w:hint="eastAsia"/>
          <w:bCs/>
          <w:kern w:val="0"/>
          <w:sz w:val="24"/>
          <w:szCs w:val="24"/>
        </w:rPr>
        <w:t xml:space="preserve"> </w:t>
      </w:r>
      <w:proofErr w:type="gramStart"/>
      <w:r>
        <w:rPr>
          <w:rFonts w:ascii="Times New Roman" w:eastAsia="等线" w:hAnsi="Times New Roman" w:cs="Times New Roman" w:hint="eastAsia"/>
          <w:bCs/>
          <w:kern w:val="0"/>
          <w:sz w:val="24"/>
          <w:szCs w:val="24"/>
        </w:rPr>
        <w:t xml:space="preserve">Proportion of adults with TAM among all adults with HTN subtypes </w:t>
      </w:r>
      <w:r>
        <w:rPr>
          <w:rFonts w:ascii="Times New Roman" w:eastAsia="等线" w:hAnsi="Times New Roman" w:cs="Times New Roman"/>
          <w:bCs/>
          <w:kern w:val="0"/>
          <w:sz w:val="24"/>
          <w:szCs w:val="24"/>
        </w:rPr>
        <w:t>according</w:t>
      </w:r>
      <w:r>
        <w:rPr>
          <w:rFonts w:ascii="Times New Roman" w:eastAsia="等线" w:hAnsi="Times New Roman" w:cs="Times New Roman" w:hint="eastAsia"/>
          <w:bCs/>
          <w:kern w:val="0"/>
          <w:sz w:val="24"/>
          <w:szCs w:val="24"/>
        </w:rPr>
        <w:t xml:space="preserve"> to 2017 ACC/AHA guideline and 2003 JNC guideline.</w:t>
      </w:r>
      <w:proofErr w:type="gramEnd"/>
    </w:p>
    <w:p w:rsidR="00F405DB" w:rsidRDefault="0021730E" w:rsidP="009B539F">
      <w:pPr>
        <w:rPr>
          <w:rFonts w:ascii="Times New Roman" w:hAnsi="Times New Roman" w:cs="Times New Roman" w:hint="eastAsia"/>
          <w:sz w:val="24"/>
          <w:szCs w:val="24"/>
        </w:rPr>
      </w:pPr>
      <w:r>
        <w:rPr>
          <w:rFonts w:ascii="Times New Roman" w:hAnsi="Times New Roman" w:cs="Times New Roman"/>
          <w:noProof/>
          <w:sz w:val="24"/>
          <w:szCs w:val="24"/>
        </w:rPr>
        <w:drawing>
          <wp:inline distT="0" distB="0" distL="0" distR="0">
            <wp:extent cx="5278120" cy="1061885"/>
            <wp:effectExtent l="0" t="0" r="0" b="5080"/>
            <wp:docPr id="3" name="图片 3" descr="E:\Patient Information\MPD\NHANES\2023 Hypertension\Figures and Tables\Figures\JPEG\F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atient Information\MPD\NHANES\2023 Hypertension\Figures and Tables\Figures\JPEG\Fig 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1061885"/>
                    </a:xfrm>
                    <a:prstGeom prst="rect">
                      <a:avLst/>
                    </a:prstGeom>
                    <a:noFill/>
                    <a:ln>
                      <a:noFill/>
                    </a:ln>
                  </pic:spPr>
                </pic:pic>
              </a:graphicData>
            </a:graphic>
          </wp:inline>
        </w:drawing>
      </w:r>
    </w:p>
    <w:p w:rsidR="0021730E" w:rsidRDefault="0021730E" w:rsidP="009B539F">
      <w:pPr>
        <w:rPr>
          <w:rFonts w:ascii="Times New Roman" w:hAnsi="Times New Roman" w:cs="Times New Roman" w:hint="eastAsia"/>
          <w:sz w:val="24"/>
          <w:szCs w:val="24"/>
        </w:rPr>
      </w:pPr>
    </w:p>
    <w:p w:rsidR="0021730E" w:rsidRDefault="0021730E" w:rsidP="009B539F">
      <w:pPr>
        <w:rPr>
          <w:rFonts w:ascii="Times New Roman" w:hAnsi="Times New Roman" w:cs="Times New Roman" w:hint="eastAsia"/>
          <w:sz w:val="24"/>
          <w:szCs w:val="24"/>
        </w:rPr>
      </w:pPr>
    </w:p>
    <w:p w:rsidR="0021730E" w:rsidRDefault="0021730E" w:rsidP="009B539F">
      <w:pPr>
        <w:rPr>
          <w:rFonts w:ascii="Times New Roman" w:hAnsi="Times New Roman" w:cs="Times New Roman" w:hint="eastAsia"/>
          <w:sz w:val="24"/>
          <w:szCs w:val="24"/>
        </w:rPr>
      </w:pPr>
    </w:p>
    <w:p w:rsidR="0021730E" w:rsidRDefault="0021730E" w:rsidP="009B539F">
      <w:pPr>
        <w:rPr>
          <w:rFonts w:ascii="Times New Roman" w:hAnsi="Times New Roman" w:cs="Times New Roman" w:hint="eastAsia"/>
          <w:sz w:val="24"/>
          <w:szCs w:val="24"/>
        </w:rPr>
      </w:pPr>
    </w:p>
    <w:p w:rsidR="0021730E" w:rsidRDefault="0021730E" w:rsidP="009B539F">
      <w:pPr>
        <w:rPr>
          <w:rFonts w:ascii="Times New Roman" w:hAnsi="Times New Roman" w:cs="Times New Roman" w:hint="eastAsia"/>
          <w:sz w:val="24"/>
          <w:szCs w:val="24"/>
        </w:rPr>
      </w:pPr>
    </w:p>
    <w:p w:rsidR="0021730E" w:rsidRDefault="0021730E" w:rsidP="009B539F">
      <w:pPr>
        <w:rPr>
          <w:rFonts w:ascii="Times New Roman" w:hAnsi="Times New Roman" w:cs="Times New Roman" w:hint="eastAsia"/>
          <w:sz w:val="24"/>
          <w:szCs w:val="24"/>
        </w:rPr>
      </w:pPr>
    </w:p>
    <w:p w:rsidR="0021730E" w:rsidRPr="0021730E" w:rsidRDefault="0021730E" w:rsidP="0021730E">
      <w:pPr>
        <w:spacing w:line="360" w:lineRule="auto"/>
        <w:rPr>
          <w:rFonts w:ascii="Times New Roman" w:hAnsi="Times New Roman" w:cs="Times New Roman" w:hint="eastAsia"/>
          <w:sz w:val="24"/>
          <w:szCs w:val="24"/>
        </w:rPr>
      </w:pPr>
      <w:proofErr w:type="gramStart"/>
      <w:r w:rsidRPr="00F405DB">
        <w:rPr>
          <w:rFonts w:ascii="Times New Roman" w:eastAsia="等线" w:hAnsi="Times New Roman" w:cs="Times New Roman" w:hint="eastAsia"/>
          <w:bCs/>
          <w:kern w:val="0"/>
          <w:sz w:val="24"/>
          <w:szCs w:val="24"/>
        </w:rPr>
        <w:lastRenderedPageBreak/>
        <w:t>Supplementary</w:t>
      </w:r>
      <w:r>
        <w:rPr>
          <w:rFonts w:ascii="Times New Roman" w:eastAsia="等线" w:hAnsi="Times New Roman" w:cs="Times New Roman" w:hint="eastAsia"/>
          <w:bCs/>
          <w:kern w:val="0"/>
          <w:sz w:val="24"/>
          <w:szCs w:val="24"/>
        </w:rPr>
        <w:t xml:space="preserve"> Figure </w:t>
      </w:r>
      <w:r>
        <w:rPr>
          <w:rFonts w:ascii="Times New Roman" w:eastAsia="等线" w:hAnsi="Times New Roman" w:cs="Times New Roman" w:hint="eastAsia"/>
          <w:bCs/>
          <w:kern w:val="0"/>
          <w:sz w:val="24"/>
          <w:szCs w:val="24"/>
        </w:rPr>
        <w:t>4</w:t>
      </w:r>
      <w:r>
        <w:rPr>
          <w:rFonts w:ascii="Times New Roman" w:eastAsia="等线" w:hAnsi="Times New Roman" w:cs="Times New Roman" w:hint="eastAsia"/>
          <w:bCs/>
          <w:kern w:val="0"/>
          <w:sz w:val="24"/>
          <w:szCs w:val="24"/>
        </w:rPr>
        <w:t>.</w:t>
      </w:r>
      <w:proofErr w:type="gramEnd"/>
      <w:r>
        <w:rPr>
          <w:rFonts w:ascii="Times New Roman" w:eastAsia="等线" w:hAnsi="Times New Roman" w:cs="Times New Roman" w:hint="eastAsia"/>
          <w:bCs/>
          <w:kern w:val="0"/>
          <w:sz w:val="24"/>
          <w:szCs w:val="24"/>
        </w:rPr>
        <w:t xml:space="preserve"> Proportion of adults with TAM among all adults with HTN </w:t>
      </w:r>
      <w:r w:rsidRPr="0021730E">
        <w:rPr>
          <w:rFonts w:ascii="Times New Roman" w:eastAsia="等线" w:hAnsi="Times New Roman" w:cs="Times New Roman" w:hint="eastAsia"/>
          <w:bCs/>
          <w:kern w:val="0"/>
          <w:sz w:val="24"/>
          <w:szCs w:val="24"/>
        </w:rPr>
        <w:t>accompanied with other diseases</w:t>
      </w:r>
      <w:r>
        <w:rPr>
          <w:rFonts w:ascii="Times New Roman" w:eastAsia="等线" w:hAnsi="Times New Roman" w:cs="Times New Roman" w:hint="eastAsia"/>
          <w:bCs/>
          <w:kern w:val="0"/>
          <w:sz w:val="24"/>
          <w:szCs w:val="24"/>
        </w:rPr>
        <w:t xml:space="preserve"> </w:t>
      </w:r>
      <w:r>
        <w:rPr>
          <w:rFonts w:ascii="Times New Roman" w:eastAsia="等线" w:hAnsi="Times New Roman" w:cs="Times New Roman"/>
          <w:bCs/>
          <w:kern w:val="0"/>
          <w:sz w:val="24"/>
          <w:szCs w:val="24"/>
        </w:rPr>
        <w:t>according</w:t>
      </w:r>
      <w:r>
        <w:rPr>
          <w:rFonts w:ascii="Times New Roman" w:eastAsia="等线" w:hAnsi="Times New Roman" w:cs="Times New Roman" w:hint="eastAsia"/>
          <w:bCs/>
          <w:kern w:val="0"/>
          <w:sz w:val="24"/>
          <w:szCs w:val="24"/>
        </w:rPr>
        <w:t xml:space="preserve"> to 2017 ACC/AHA guideline and 2003 JNC guideline.</w:t>
      </w:r>
    </w:p>
    <w:p w:rsidR="0021730E" w:rsidRDefault="0021730E" w:rsidP="009B539F">
      <w:pPr>
        <w:rPr>
          <w:rFonts w:ascii="Times New Roman" w:hAnsi="Times New Roman" w:cs="Times New Roman" w:hint="eastAsia"/>
          <w:sz w:val="24"/>
          <w:szCs w:val="24"/>
        </w:rPr>
      </w:pPr>
      <w:r>
        <w:rPr>
          <w:rFonts w:ascii="Times New Roman" w:hAnsi="Times New Roman" w:cs="Times New Roman"/>
          <w:noProof/>
          <w:sz w:val="24"/>
          <w:szCs w:val="24"/>
        </w:rPr>
        <w:drawing>
          <wp:inline distT="0" distB="0" distL="0" distR="0">
            <wp:extent cx="5278120" cy="3094441"/>
            <wp:effectExtent l="0" t="0" r="0" b="0"/>
            <wp:docPr id="4" name="图片 4" descr="E:\Patient Information\MPD\NHANES\2023 Hypertension\Figures and Tables\Figures\JPEG\Fi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atient Information\MPD\NHANES\2023 Hypertension\Figures and Tables\Figures\JPEG\Fig 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120" cy="3094441"/>
                    </a:xfrm>
                    <a:prstGeom prst="rect">
                      <a:avLst/>
                    </a:prstGeom>
                    <a:noFill/>
                    <a:ln>
                      <a:noFill/>
                    </a:ln>
                  </pic:spPr>
                </pic:pic>
              </a:graphicData>
            </a:graphic>
          </wp:inline>
        </w:drawing>
      </w:r>
    </w:p>
    <w:p w:rsidR="0021730E" w:rsidRDefault="0021730E" w:rsidP="009B539F">
      <w:pPr>
        <w:rPr>
          <w:rFonts w:ascii="Times New Roman" w:hAnsi="Times New Roman" w:cs="Times New Roman" w:hint="eastAsia"/>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roofErr w:type="gramStart"/>
      <w:r w:rsidRPr="00F405DB">
        <w:rPr>
          <w:rFonts w:ascii="Times New Roman" w:eastAsia="等线" w:hAnsi="Times New Roman" w:cs="Times New Roman" w:hint="eastAsia"/>
          <w:bCs/>
          <w:kern w:val="0"/>
          <w:sz w:val="24"/>
          <w:szCs w:val="24"/>
        </w:rPr>
        <w:t>Supplementary</w:t>
      </w:r>
      <w:r>
        <w:rPr>
          <w:rFonts w:ascii="Times New Roman" w:eastAsia="等线" w:hAnsi="Times New Roman" w:cs="Times New Roman" w:hint="eastAsia"/>
          <w:bCs/>
          <w:kern w:val="0"/>
          <w:sz w:val="24"/>
          <w:szCs w:val="24"/>
        </w:rPr>
        <w:t xml:space="preserve"> Figure </w:t>
      </w:r>
      <w:r>
        <w:rPr>
          <w:rFonts w:ascii="Times New Roman" w:eastAsia="等线" w:hAnsi="Times New Roman" w:cs="Times New Roman" w:hint="eastAsia"/>
          <w:bCs/>
          <w:kern w:val="0"/>
          <w:sz w:val="24"/>
          <w:szCs w:val="24"/>
        </w:rPr>
        <w:t>5</w:t>
      </w:r>
      <w:r>
        <w:rPr>
          <w:rFonts w:ascii="Times New Roman" w:eastAsia="等线" w:hAnsi="Times New Roman" w:cs="Times New Roman" w:hint="eastAsia"/>
          <w:bCs/>
          <w:kern w:val="0"/>
          <w:sz w:val="24"/>
          <w:szCs w:val="24"/>
        </w:rPr>
        <w:t>.</w:t>
      </w:r>
      <w:proofErr w:type="gramEnd"/>
      <w:r>
        <w:rPr>
          <w:rFonts w:ascii="Times New Roman" w:eastAsia="等线" w:hAnsi="Times New Roman" w:cs="Times New Roman" w:hint="eastAsia"/>
          <w:bCs/>
          <w:kern w:val="0"/>
          <w:sz w:val="24"/>
          <w:szCs w:val="24"/>
        </w:rPr>
        <w:t xml:space="preserve"> Proportion of </w:t>
      </w:r>
      <w:r>
        <w:rPr>
          <w:rFonts w:ascii="Times New Roman" w:eastAsia="等线" w:hAnsi="Times New Roman" w:cs="Times New Roman" w:hint="eastAsia"/>
          <w:bCs/>
          <w:kern w:val="0"/>
          <w:sz w:val="24"/>
          <w:szCs w:val="24"/>
        </w:rPr>
        <w:t>controlled BP</w:t>
      </w:r>
      <w:r>
        <w:rPr>
          <w:rFonts w:ascii="Times New Roman" w:eastAsia="等线" w:hAnsi="Times New Roman" w:cs="Times New Roman" w:hint="eastAsia"/>
          <w:bCs/>
          <w:kern w:val="0"/>
          <w:sz w:val="24"/>
          <w:szCs w:val="24"/>
        </w:rPr>
        <w:t xml:space="preserve"> among HTN </w:t>
      </w:r>
      <w:r w:rsidRPr="0021730E">
        <w:rPr>
          <w:rFonts w:ascii="Times New Roman" w:eastAsia="等线" w:hAnsi="Times New Roman" w:cs="Times New Roman" w:hint="eastAsia"/>
          <w:bCs/>
          <w:kern w:val="0"/>
          <w:sz w:val="24"/>
          <w:szCs w:val="24"/>
        </w:rPr>
        <w:t xml:space="preserve">accompanied with </w:t>
      </w:r>
      <w:r>
        <w:rPr>
          <w:rFonts w:ascii="Times New Roman" w:eastAsia="等线" w:hAnsi="Times New Roman" w:cs="Times New Roman" w:hint="eastAsia"/>
          <w:bCs/>
          <w:kern w:val="0"/>
          <w:sz w:val="24"/>
          <w:szCs w:val="24"/>
        </w:rPr>
        <w:t xml:space="preserve">10-year ASCVD risk </w:t>
      </w:r>
      <w:r w:rsidRPr="0021730E">
        <w:rPr>
          <w:rFonts w:ascii="Times New Roman" w:eastAsia="等线" w:hAnsi="Times New Roman" w:cs="Times New Roman"/>
          <w:bCs/>
          <w:kern w:val="0"/>
          <w:sz w:val="24"/>
          <w:szCs w:val="24"/>
        </w:rPr>
        <w:t>≥</w:t>
      </w:r>
      <w:r>
        <w:rPr>
          <w:rFonts w:ascii="Times New Roman" w:eastAsia="等线" w:hAnsi="Times New Roman" w:cs="Times New Roman" w:hint="eastAsia"/>
          <w:bCs/>
          <w:kern w:val="0"/>
          <w:sz w:val="24"/>
          <w:szCs w:val="24"/>
        </w:rPr>
        <w:t xml:space="preserve"> 10% and CVD history </w:t>
      </w:r>
      <w:r>
        <w:rPr>
          <w:rFonts w:ascii="Times New Roman" w:eastAsia="等线" w:hAnsi="Times New Roman" w:cs="Times New Roman"/>
          <w:bCs/>
          <w:kern w:val="0"/>
          <w:sz w:val="24"/>
          <w:szCs w:val="24"/>
        </w:rPr>
        <w:t>according</w:t>
      </w:r>
      <w:r>
        <w:rPr>
          <w:rFonts w:ascii="Times New Roman" w:eastAsia="等线" w:hAnsi="Times New Roman" w:cs="Times New Roman" w:hint="eastAsia"/>
          <w:bCs/>
          <w:kern w:val="0"/>
          <w:sz w:val="24"/>
          <w:szCs w:val="24"/>
        </w:rPr>
        <w:t xml:space="preserve"> to 2017 ACC/AHA guideline and 2003 JNC guideline.</w:t>
      </w:r>
    </w:p>
    <w:p w:rsidR="0021730E" w:rsidRDefault="0021730E" w:rsidP="0021730E">
      <w:pPr>
        <w:spacing w:line="360" w:lineRule="auto"/>
        <w:rPr>
          <w:rFonts w:ascii="Times New Roman" w:hAnsi="Times New Roman" w:cs="Times New Roman" w:hint="eastAsia"/>
          <w:sz w:val="24"/>
          <w:szCs w:val="24"/>
        </w:rPr>
      </w:pPr>
      <w:r>
        <w:rPr>
          <w:rFonts w:ascii="Times New Roman" w:hAnsi="Times New Roman" w:cs="Times New Roman"/>
          <w:noProof/>
          <w:sz w:val="24"/>
          <w:szCs w:val="24"/>
        </w:rPr>
        <w:drawing>
          <wp:inline distT="0" distB="0" distL="0" distR="0">
            <wp:extent cx="5278120" cy="1500853"/>
            <wp:effectExtent l="0" t="0" r="0" b="4445"/>
            <wp:docPr id="5" name="图片 5" descr="E:\Patient Information\MPD\NHANES\2023 Hypertension\Figures and Tables\Figures\JPEG\Supplementary Figues\Fi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atient Information\MPD\NHANES\2023 Hypertension\Figures and Tables\Figures\JPEG\Supplementary Figues\Fig 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120" cy="1500853"/>
                    </a:xfrm>
                    <a:prstGeom prst="rect">
                      <a:avLst/>
                    </a:prstGeom>
                    <a:noFill/>
                    <a:ln>
                      <a:noFill/>
                    </a:ln>
                  </pic:spPr>
                </pic:pic>
              </a:graphicData>
            </a:graphic>
          </wp:inline>
        </w:drawing>
      </w:r>
    </w:p>
    <w:p w:rsidR="0021730E" w:rsidRPr="0021730E" w:rsidRDefault="0021730E" w:rsidP="0021730E">
      <w:pPr>
        <w:spacing w:line="360" w:lineRule="auto"/>
        <w:rPr>
          <w:rFonts w:ascii="Times New Roman" w:hAnsi="Times New Roman" w:cs="Times New Roman" w:hint="eastAsia"/>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roofErr w:type="gramStart"/>
      <w:r w:rsidRPr="00F405DB">
        <w:rPr>
          <w:rFonts w:ascii="Times New Roman" w:eastAsia="等线" w:hAnsi="Times New Roman" w:cs="Times New Roman" w:hint="eastAsia"/>
          <w:bCs/>
          <w:kern w:val="0"/>
          <w:sz w:val="24"/>
          <w:szCs w:val="24"/>
        </w:rPr>
        <w:lastRenderedPageBreak/>
        <w:t>Supplementary</w:t>
      </w:r>
      <w:r>
        <w:rPr>
          <w:rFonts w:ascii="Times New Roman" w:eastAsia="等线" w:hAnsi="Times New Roman" w:cs="Times New Roman" w:hint="eastAsia"/>
          <w:bCs/>
          <w:kern w:val="0"/>
          <w:sz w:val="24"/>
          <w:szCs w:val="24"/>
        </w:rPr>
        <w:t xml:space="preserve"> Figure </w:t>
      </w:r>
      <w:r>
        <w:rPr>
          <w:rFonts w:ascii="Times New Roman" w:eastAsia="等线" w:hAnsi="Times New Roman" w:cs="Times New Roman" w:hint="eastAsia"/>
          <w:bCs/>
          <w:kern w:val="0"/>
          <w:sz w:val="24"/>
          <w:szCs w:val="24"/>
        </w:rPr>
        <w:t>6</w:t>
      </w:r>
      <w:r>
        <w:rPr>
          <w:rFonts w:ascii="Times New Roman" w:eastAsia="等线" w:hAnsi="Times New Roman" w:cs="Times New Roman" w:hint="eastAsia"/>
          <w:bCs/>
          <w:kern w:val="0"/>
          <w:sz w:val="24"/>
          <w:szCs w:val="24"/>
        </w:rPr>
        <w:t>.</w:t>
      </w:r>
      <w:proofErr w:type="gramEnd"/>
      <w:r>
        <w:rPr>
          <w:rFonts w:ascii="Times New Roman" w:eastAsia="等线" w:hAnsi="Times New Roman" w:cs="Times New Roman" w:hint="eastAsia"/>
          <w:bCs/>
          <w:kern w:val="0"/>
          <w:sz w:val="24"/>
          <w:szCs w:val="24"/>
        </w:rPr>
        <w:t xml:space="preserve"> </w:t>
      </w:r>
      <w:proofErr w:type="gramStart"/>
      <w:r>
        <w:rPr>
          <w:rFonts w:ascii="Times New Roman" w:eastAsia="等线" w:hAnsi="Times New Roman" w:cs="Times New Roman" w:hint="eastAsia"/>
          <w:bCs/>
          <w:kern w:val="0"/>
          <w:sz w:val="24"/>
          <w:szCs w:val="24"/>
        </w:rPr>
        <w:t>Proportion of controlled BP among HTN</w:t>
      </w:r>
      <w:r>
        <w:rPr>
          <w:rFonts w:ascii="Times New Roman" w:eastAsia="等线" w:hAnsi="Times New Roman" w:cs="Times New Roman" w:hint="eastAsia"/>
          <w:bCs/>
          <w:kern w:val="0"/>
          <w:sz w:val="24"/>
          <w:szCs w:val="24"/>
        </w:rPr>
        <w:t xml:space="preserve"> with ATM</w:t>
      </w:r>
      <w:r>
        <w:rPr>
          <w:rFonts w:ascii="Times New Roman" w:eastAsia="等线" w:hAnsi="Times New Roman" w:cs="Times New Roman" w:hint="eastAsia"/>
          <w:bCs/>
          <w:kern w:val="0"/>
          <w:sz w:val="24"/>
          <w:szCs w:val="24"/>
        </w:rPr>
        <w:t xml:space="preserve"> </w:t>
      </w:r>
      <w:r>
        <w:rPr>
          <w:rFonts w:ascii="Times New Roman" w:eastAsia="等线" w:hAnsi="Times New Roman" w:cs="Times New Roman"/>
          <w:bCs/>
          <w:kern w:val="0"/>
          <w:sz w:val="24"/>
          <w:szCs w:val="24"/>
        </w:rPr>
        <w:t>according</w:t>
      </w:r>
      <w:r>
        <w:rPr>
          <w:rFonts w:ascii="Times New Roman" w:eastAsia="等线" w:hAnsi="Times New Roman" w:cs="Times New Roman" w:hint="eastAsia"/>
          <w:bCs/>
          <w:kern w:val="0"/>
          <w:sz w:val="24"/>
          <w:szCs w:val="24"/>
        </w:rPr>
        <w:t xml:space="preserve"> to 2017 ACC/AHA guideline and 2003 JNC guideline.</w:t>
      </w:r>
      <w:proofErr w:type="gramEnd"/>
    </w:p>
    <w:p w:rsidR="0021730E" w:rsidRDefault="0021730E" w:rsidP="0021730E">
      <w:pPr>
        <w:spacing w:line="360" w:lineRule="auto"/>
        <w:rPr>
          <w:rFonts w:ascii="Times New Roman" w:eastAsia="等线" w:hAnsi="Times New Roman" w:cs="Times New Roman" w:hint="eastAsia"/>
          <w:bCs/>
          <w:kern w:val="0"/>
          <w:sz w:val="24"/>
          <w:szCs w:val="24"/>
        </w:rPr>
      </w:pPr>
      <w:r>
        <w:rPr>
          <w:rFonts w:ascii="Times New Roman" w:eastAsia="等线" w:hAnsi="Times New Roman" w:cs="Times New Roman"/>
          <w:bCs/>
          <w:noProof/>
          <w:kern w:val="0"/>
          <w:sz w:val="24"/>
          <w:szCs w:val="24"/>
        </w:rPr>
        <w:drawing>
          <wp:inline distT="0" distB="0" distL="0" distR="0">
            <wp:extent cx="4362450" cy="2616200"/>
            <wp:effectExtent l="0" t="0" r="0" b="0"/>
            <wp:docPr id="6" name="图片 6" descr="E:\Patient Information\MPD\NHANES\2023 Hypertension\Figures and Tables\Figures\JPEG\Supplementary Figues\Fig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atient Information\MPD\NHANES\2023 Hypertension\Figures and Tables\Figures\JPEG\Supplementary Figues\Fig 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62450" cy="2616200"/>
                    </a:xfrm>
                    <a:prstGeom prst="rect">
                      <a:avLst/>
                    </a:prstGeom>
                    <a:noFill/>
                    <a:ln>
                      <a:noFill/>
                    </a:ln>
                  </pic:spPr>
                </pic:pic>
              </a:graphicData>
            </a:graphic>
          </wp:inline>
        </w:drawing>
      </w:r>
    </w:p>
    <w:p w:rsidR="0021730E" w:rsidRDefault="0021730E" w:rsidP="0021730E">
      <w:pPr>
        <w:spacing w:line="360" w:lineRule="auto"/>
        <w:rPr>
          <w:rFonts w:ascii="Times New Roman" w:eastAsia="等线" w:hAnsi="Times New Roman" w:cs="Times New Roman" w:hint="eastAsia"/>
          <w:bCs/>
          <w:kern w:val="0"/>
          <w:sz w:val="24"/>
          <w:szCs w:val="24"/>
        </w:rPr>
      </w:pPr>
    </w:p>
    <w:p w:rsidR="0021730E" w:rsidRDefault="0021730E" w:rsidP="0021730E">
      <w:pPr>
        <w:spacing w:line="360" w:lineRule="auto"/>
        <w:rPr>
          <w:rFonts w:ascii="Times New Roman" w:eastAsia="等线" w:hAnsi="Times New Roman" w:cs="Times New Roman" w:hint="eastAsia"/>
          <w:bCs/>
          <w:kern w:val="0"/>
          <w:sz w:val="24"/>
          <w:szCs w:val="24"/>
        </w:rPr>
      </w:pPr>
      <w:proofErr w:type="gramStart"/>
      <w:r w:rsidRPr="00F405DB">
        <w:rPr>
          <w:rFonts w:ascii="Times New Roman" w:eastAsia="等线" w:hAnsi="Times New Roman" w:cs="Times New Roman" w:hint="eastAsia"/>
          <w:bCs/>
          <w:kern w:val="0"/>
          <w:sz w:val="24"/>
          <w:szCs w:val="24"/>
        </w:rPr>
        <w:t>Supplementary</w:t>
      </w:r>
      <w:r>
        <w:rPr>
          <w:rFonts w:ascii="Times New Roman" w:eastAsia="等线" w:hAnsi="Times New Roman" w:cs="Times New Roman" w:hint="eastAsia"/>
          <w:bCs/>
          <w:kern w:val="0"/>
          <w:sz w:val="24"/>
          <w:szCs w:val="24"/>
        </w:rPr>
        <w:t xml:space="preserve"> Figure </w:t>
      </w:r>
      <w:r>
        <w:rPr>
          <w:rFonts w:ascii="Times New Roman" w:eastAsia="等线" w:hAnsi="Times New Roman" w:cs="Times New Roman" w:hint="eastAsia"/>
          <w:bCs/>
          <w:kern w:val="0"/>
          <w:sz w:val="24"/>
          <w:szCs w:val="24"/>
        </w:rPr>
        <w:t>7</w:t>
      </w:r>
      <w:r>
        <w:rPr>
          <w:rFonts w:ascii="Times New Roman" w:eastAsia="等线" w:hAnsi="Times New Roman" w:cs="Times New Roman" w:hint="eastAsia"/>
          <w:bCs/>
          <w:kern w:val="0"/>
          <w:sz w:val="24"/>
          <w:szCs w:val="24"/>
        </w:rPr>
        <w:t>.</w:t>
      </w:r>
      <w:proofErr w:type="gramEnd"/>
      <w:r>
        <w:rPr>
          <w:rFonts w:ascii="Times New Roman" w:eastAsia="等线" w:hAnsi="Times New Roman" w:cs="Times New Roman" w:hint="eastAsia"/>
          <w:bCs/>
          <w:kern w:val="0"/>
          <w:sz w:val="24"/>
          <w:szCs w:val="24"/>
        </w:rPr>
        <w:t xml:space="preserve"> </w:t>
      </w:r>
      <w:proofErr w:type="gramStart"/>
      <w:r>
        <w:rPr>
          <w:rFonts w:ascii="Times New Roman" w:eastAsia="等线" w:hAnsi="Times New Roman" w:cs="Times New Roman" w:hint="eastAsia"/>
          <w:bCs/>
          <w:kern w:val="0"/>
          <w:sz w:val="24"/>
          <w:szCs w:val="24"/>
        </w:rPr>
        <w:t xml:space="preserve">Proportion of </w:t>
      </w:r>
      <w:r>
        <w:rPr>
          <w:rFonts w:ascii="Times New Roman" w:eastAsia="等线" w:hAnsi="Times New Roman" w:cs="Times New Roman" w:hint="eastAsia"/>
          <w:bCs/>
          <w:kern w:val="0"/>
          <w:sz w:val="24"/>
          <w:szCs w:val="24"/>
        </w:rPr>
        <w:t xml:space="preserve">ATM among HTN with diabetes and CKD </w:t>
      </w:r>
      <w:r>
        <w:rPr>
          <w:rFonts w:ascii="Times New Roman" w:eastAsia="等线" w:hAnsi="Times New Roman" w:cs="Times New Roman"/>
          <w:bCs/>
          <w:kern w:val="0"/>
          <w:sz w:val="24"/>
          <w:szCs w:val="24"/>
        </w:rPr>
        <w:t>according</w:t>
      </w:r>
      <w:r>
        <w:rPr>
          <w:rFonts w:ascii="Times New Roman" w:eastAsia="等线" w:hAnsi="Times New Roman" w:cs="Times New Roman" w:hint="eastAsia"/>
          <w:bCs/>
          <w:kern w:val="0"/>
          <w:sz w:val="24"/>
          <w:szCs w:val="24"/>
        </w:rPr>
        <w:t xml:space="preserve"> to 2017 ACC/AHA guideline and 2003 JNC guideline.</w:t>
      </w:r>
      <w:proofErr w:type="gramEnd"/>
    </w:p>
    <w:p w:rsidR="0021730E" w:rsidRPr="0021730E" w:rsidRDefault="0021730E" w:rsidP="0021730E">
      <w:pPr>
        <w:spacing w:line="360" w:lineRule="auto"/>
        <w:rPr>
          <w:rFonts w:ascii="Times New Roman" w:eastAsia="等线" w:hAnsi="Times New Roman" w:cs="Times New Roman" w:hint="eastAsia"/>
          <w:bCs/>
          <w:kern w:val="0"/>
          <w:sz w:val="24"/>
          <w:szCs w:val="24"/>
        </w:rPr>
      </w:pPr>
      <w:r>
        <w:rPr>
          <w:rFonts w:ascii="Times New Roman" w:eastAsia="等线" w:hAnsi="Times New Roman" w:cs="Times New Roman"/>
          <w:bCs/>
          <w:noProof/>
          <w:kern w:val="0"/>
          <w:sz w:val="24"/>
          <w:szCs w:val="24"/>
        </w:rPr>
        <w:drawing>
          <wp:inline distT="0" distB="0" distL="0" distR="0">
            <wp:extent cx="5278120" cy="1554935"/>
            <wp:effectExtent l="0" t="0" r="0" b="7620"/>
            <wp:docPr id="7" name="图片 7" descr="E:\Patient Information\MPD\NHANES\2023 Hypertension\Figures and Tables\Figures\JPEG\Supplementary Figues\Fig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atient Information\MPD\NHANES\2023 Hypertension\Figures and Tables\Figures\JPEG\Supplementary Figues\Fig 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120" cy="1554935"/>
                    </a:xfrm>
                    <a:prstGeom prst="rect">
                      <a:avLst/>
                    </a:prstGeom>
                    <a:noFill/>
                    <a:ln>
                      <a:noFill/>
                    </a:ln>
                  </pic:spPr>
                </pic:pic>
              </a:graphicData>
            </a:graphic>
          </wp:inline>
        </w:drawing>
      </w:r>
    </w:p>
    <w:p w:rsidR="0021730E" w:rsidRPr="0021730E" w:rsidRDefault="0021730E" w:rsidP="009B539F">
      <w:pPr>
        <w:rPr>
          <w:rFonts w:ascii="Times New Roman" w:hAnsi="Times New Roman" w:cs="Times New Roman"/>
          <w:sz w:val="24"/>
          <w:szCs w:val="24"/>
        </w:rPr>
      </w:pPr>
    </w:p>
    <w:sectPr w:rsidR="0021730E" w:rsidRPr="0021730E" w:rsidSect="00F405DB">
      <w:pgSz w:w="11906" w:h="16838"/>
      <w:pgMar w:top="1440" w:right="1797" w:bottom="1440" w:left="1797"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ED1"/>
    <w:rsid w:val="0021730E"/>
    <w:rsid w:val="004554D5"/>
    <w:rsid w:val="004F3DD6"/>
    <w:rsid w:val="00712D05"/>
    <w:rsid w:val="007A35C7"/>
    <w:rsid w:val="009B539F"/>
    <w:rsid w:val="00A065FC"/>
    <w:rsid w:val="00BC7AED"/>
    <w:rsid w:val="00CB6381"/>
    <w:rsid w:val="00E57ED1"/>
    <w:rsid w:val="00F40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405DB"/>
    <w:rPr>
      <w:sz w:val="18"/>
      <w:szCs w:val="18"/>
    </w:rPr>
  </w:style>
  <w:style w:type="character" w:customStyle="1" w:styleId="Char">
    <w:name w:val="批注框文本 Char"/>
    <w:basedOn w:val="a0"/>
    <w:link w:val="a3"/>
    <w:uiPriority w:val="99"/>
    <w:semiHidden/>
    <w:rsid w:val="00F405D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405DB"/>
    <w:rPr>
      <w:sz w:val="18"/>
      <w:szCs w:val="18"/>
    </w:rPr>
  </w:style>
  <w:style w:type="character" w:customStyle="1" w:styleId="Char">
    <w:name w:val="批注框文本 Char"/>
    <w:basedOn w:val="a0"/>
    <w:link w:val="a3"/>
    <w:uiPriority w:val="99"/>
    <w:semiHidden/>
    <w:rsid w:val="00F405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7014">
      <w:bodyDiv w:val="1"/>
      <w:marLeft w:val="0"/>
      <w:marRight w:val="0"/>
      <w:marTop w:val="0"/>
      <w:marBottom w:val="0"/>
      <w:divBdr>
        <w:top w:val="none" w:sz="0" w:space="0" w:color="auto"/>
        <w:left w:val="none" w:sz="0" w:space="0" w:color="auto"/>
        <w:bottom w:val="none" w:sz="0" w:space="0" w:color="auto"/>
        <w:right w:val="none" w:sz="0" w:space="0" w:color="auto"/>
      </w:divBdr>
    </w:div>
    <w:div w:id="77510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11</Pages>
  <Words>2220</Words>
  <Characters>12658</Characters>
  <Application>Microsoft Office Word</Application>
  <DocSecurity>0</DocSecurity>
  <Lines>105</Lines>
  <Paragraphs>29</Paragraphs>
  <ScaleCrop>false</ScaleCrop>
  <Company/>
  <LinksUpToDate>false</LinksUpToDate>
  <CharactersWithSpaces>14849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2023-08-18T07:00:00Z</dcterms:created>
  <dcterms:modified xsi:type="dcterms:W3CDTF">2023-08-22T07:14:00Z</dcterms:modified>
</cp:coreProperties>
</file>