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5997" w14:textId="77777777" w:rsidR="005B6A16" w:rsidRDefault="00000000">
      <w:pPr>
        <w:pStyle w:val="Title2"/>
        <w:ind w:firstLine="640"/>
        <w:jc w:val="center"/>
        <w:rPr>
          <w:sz w:val="32"/>
          <w:szCs w:val="32"/>
        </w:rPr>
      </w:pPr>
      <w:r>
        <w:rPr>
          <w:sz w:val="32"/>
          <w:szCs w:val="32"/>
        </w:rPr>
        <w:t>Supporting Information</w:t>
      </w:r>
    </w:p>
    <w:p w14:paraId="6896DA55" w14:textId="77777777" w:rsidR="005B6A16" w:rsidRDefault="005B6A16">
      <w:pPr>
        <w:pStyle w:val="Tableofcontents"/>
        <w:ind w:firstLine="480"/>
      </w:pPr>
    </w:p>
    <w:p w14:paraId="7E42DEF8" w14:textId="77777777" w:rsidR="005B6A16" w:rsidRDefault="005B6A16">
      <w:pPr>
        <w:pStyle w:val="Tableofcontents"/>
        <w:ind w:firstLine="480"/>
      </w:pPr>
    </w:p>
    <w:p w14:paraId="6670C61B" w14:textId="77777777" w:rsidR="005B6A16" w:rsidRDefault="00000000">
      <w:pPr>
        <w:ind w:firstLineChars="0" w:firstLine="0"/>
        <w:rPr>
          <w:rFonts w:eastAsia="MS Mincho"/>
          <w:b/>
          <w:kern w:val="0"/>
          <w:szCs w:val="24"/>
          <w:lang w:eastAsia="ja-JP"/>
        </w:rPr>
      </w:pPr>
      <w:r>
        <w:rPr>
          <w:rFonts w:eastAsia="MS Mincho"/>
          <w:b/>
          <w:bCs/>
          <w:kern w:val="0"/>
          <w:szCs w:val="24"/>
          <w:lang w:eastAsia="ja-JP"/>
        </w:rPr>
        <w:t>Fractal Chiral Organic Molecular Cages</w:t>
      </w:r>
    </w:p>
    <w:p w14:paraId="0F6CD6F3" w14:textId="77777777" w:rsidR="005B6A16" w:rsidRDefault="005B6A16">
      <w:pPr>
        <w:ind w:firstLine="482"/>
        <w:rPr>
          <w:rFonts w:eastAsia="MS Mincho"/>
          <w:b/>
          <w:kern w:val="0"/>
          <w:szCs w:val="24"/>
          <w:lang w:eastAsia="ja-JP"/>
        </w:rPr>
      </w:pPr>
    </w:p>
    <w:p w14:paraId="5D7ED349" w14:textId="77777777" w:rsidR="005B6A16" w:rsidRDefault="00000000">
      <w:pPr>
        <w:pStyle w:val="BCAuthorAddress"/>
        <w:rPr>
          <w:lang w:eastAsia="zh-CN"/>
        </w:rPr>
      </w:pPr>
      <w:bookmarkStart w:id="0" w:name="_Hlk5808244"/>
      <w:bookmarkStart w:id="1" w:name="_Hlk140433741"/>
      <w:r>
        <w:rPr>
          <w:rFonts w:hint="eastAsia"/>
          <w:i/>
          <w:szCs w:val="24"/>
        </w:rPr>
        <w:t xml:space="preserve">Zhen </w:t>
      </w:r>
      <w:proofErr w:type="gramStart"/>
      <w:r>
        <w:rPr>
          <w:rFonts w:hint="eastAsia"/>
          <w:i/>
          <w:szCs w:val="24"/>
        </w:rPr>
        <w:t>Wang,</w:t>
      </w:r>
      <w:bookmarkStart w:id="2" w:name="_Hlk4141506"/>
      <w:r>
        <w:rPr>
          <w:i/>
          <w:szCs w:val="24"/>
        </w:rPr>
        <w:t>*</w:t>
      </w:r>
      <w:proofErr w:type="gramEnd"/>
      <w:r>
        <w:rPr>
          <w:i/>
          <w:szCs w:val="24"/>
          <w:vertAlign w:val="superscript"/>
        </w:rPr>
        <w:t>,</w:t>
      </w:r>
      <w:bookmarkEnd w:id="2"/>
      <w:r>
        <w:rPr>
          <w:rFonts w:ascii="Times New Roman" w:hAnsi="Times New Roman" w:hint="eastAsia"/>
          <w:sz w:val="18"/>
          <w:szCs w:val="18"/>
          <w:vertAlign w:val="superscript"/>
          <w:lang w:eastAsia="zh-CN"/>
        </w:rPr>
        <w:t xml:space="preserve"> </w:t>
      </w:r>
      <w:r>
        <w:rPr>
          <w:rFonts w:hint="eastAsia"/>
          <w:i/>
          <w:szCs w:val="24"/>
          <w:vertAlign w:val="superscript"/>
          <w:lang w:eastAsia="zh-CN"/>
        </w:rPr>
        <w:t>1,2,</w:t>
      </w:r>
      <w:r>
        <w:rPr>
          <w:i/>
          <w:szCs w:val="24"/>
          <w:vertAlign w:val="superscript"/>
        </w:rPr>
        <w:t xml:space="preserve"> </w:t>
      </w:r>
      <w:r>
        <w:rPr>
          <w:i/>
          <w:szCs w:val="24"/>
          <w:vertAlign w:val="superscript"/>
          <w:lang w:val="de-DE"/>
        </w:rPr>
        <w:t>#</w:t>
      </w:r>
      <w:r>
        <w:rPr>
          <w:rFonts w:hint="eastAsia"/>
          <w:i/>
          <w:szCs w:val="24"/>
        </w:rPr>
        <w:t xml:space="preserve"> </w:t>
      </w:r>
      <w:r>
        <w:rPr>
          <w:i/>
          <w:szCs w:val="24"/>
        </w:rPr>
        <w:t>Qing-Pu Zhang,</w:t>
      </w:r>
      <w:r>
        <w:rPr>
          <w:rFonts w:hint="eastAsia"/>
          <w:i/>
          <w:szCs w:val="24"/>
          <w:vertAlign w:val="superscript"/>
          <w:lang w:eastAsia="zh-CN"/>
        </w:rPr>
        <w:t>1</w:t>
      </w:r>
      <w:r>
        <w:rPr>
          <w:i/>
          <w:szCs w:val="24"/>
          <w:vertAlign w:val="superscript"/>
        </w:rPr>
        <w:t>,</w:t>
      </w:r>
      <w:r>
        <w:rPr>
          <w:i/>
          <w:szCs w:val="24"/>
          <w:vertAlign w:val="superscript"/>
          <w:lang w:val="de-DE"/>
        </w:rPr>
        <w:t xml:space="preserve"> # </w:t>
      </w:r>
      <w:r>
        <w:rPr>
          <w:i/>
          <w:szCs w:val="24"/>
          <w:vertAlign w:val="superscript"/>
        </w:rPr>
        <w:t xml:space="preserve"> </w:t>
      </w:r>
      <w:r>
        <w:rPr>
          <w:i/>
          <w:szCs w:val="24"/>
        </w:rPr>
        <w:t>Fei Guo,</w:t>
      </w:r>
      <w:r>
        <w:rPr>
          <w:i/>
          <w:szCs w:val="24"/>
          <w:vertAlign w:val="superscript"/>
        </w:rPr>
        <w:t xml:space="preserve"> </w:t>
      </w:r>
      <w:r>
        <w:rPr>
          <w:rFonts w:hint="eastAsia"/>
          <w:i/>
          <w:szCs w:val="24"/>
          <w:vertAlign w:val="superscript"/>
          <w:lang w:eastAsia="zh-CN"/>
        </w:rPr>
        <w:t>2</w:t>
      </w:r>
      <w:r>
        <w:rPr>
          <w:i/>
          <w:szCs w:val="24"/>
          <w:vertAlign w:val="superscript"/>
        </w:rPr>
        <w:t>,</w:t>
      </w:r>
      <w:r>
        <w:rPr>
          <w:i/>
          <w:szCs w:val="24"/>
          <w:vertAlign w:val="superscript"/>
          <w:lang w:val="de-DE"/>
        </w:rPr>
        <w:t>#</w:t>
      </w:r>
      <w:r>
        <w:rPr>
          <w:i/>
          <w:szCs w:val="24"/>
        </w:rPr>
        <w:t xml:space="preserve"> Zi-Hui Liang,</w:t>
      </w:r>
      <w:r>
        <w:rPr>
          <w:i/>
          <w:szCs w:val="24"/>
          <w:vertAlign w:val="superscript"/>
        </w:rPr>
        <w:t xml:space="preserve"> </w:t>
      </w:r>
      <w:r>
        <w:rPr>
          <w:rFonts w:hint="eastAsia"/>
          <w:i/>
          <w:szCs w:val="24"/>
          <w:vertAlign w:val="superscript"/>
          <w:lang w:eastAsia="zh-CN"/>
        </w:rPr>
        <w:t>2</w:t>
      </w:r>
      <w:r>
        <w:rPr>
          <w:i/>
          <w:szCs w:val="24"/>
        </w:rPr>
        <w:t xml:space="preserve"> </w:t>
      </w:r>
      <w:r>
        <w:rPr>
          <w:rFonts w:hint="eastAsia"/>
          <w:i/>
          <w:szCs w:val="24"/>
        </w:rPr>
        <w:t>Ch</w:t>
      </w:r>
      <w:r>
        <w:rPr>
          <w:i/>
          <w:szCs w:val="24"/>
        </w:rPr>
        <w:t>ang-Hai</w:t>
      </w:r>
      <w:r>
        <w:rPr>
          <w:rFonts w:hint="eastAsia"/>
          <w:i/>
          <w:szCs w:val="24"/>
        </w:rPr>
        <w:t xml:space="preserve"> </w:t>
      </w:r>
      <w:r>
        <w:rPr>
          <w:rFonts w:hint="eastAsia"/>
          <w:i/>
          <w:szCs w:val="24"/>
          <w:lang w:eastAsia="zh-CN"/>
        </w:rPr>
        <w:t>Y</w:t>
      </w:r>
      <w:r>
        <w:rPr>
          <w:i/>
          <w:szCs w:val="24"/>
          <w:lang w:eastAsia="zh-CN"/>
        </w:rPr>
        <w:t>i,</w:t>
      </w:r>
      <w:r>
        <w:rPr>
          <w:rFonts w:hint="eastAsia"/>
          <w:i/>
          <w:szCs w:val="24"/>
          <w:vertAlign w:val="superscript"/>
          <w:lang w:eastAsia="zh-CN"/>
        </w:rPr>
        <w:t>2</w:t>
      </w:r>
      <w:r>
        <w:rPr>
          <w:rFonts w:hint="eastAsia"/>
          <w:i/>
          <w:szCs w:val="24"/>
        </w:rPr>
        <w:t xml:space="preserve"> Chun Zhang</w:t>
      </w:r>
      <w:r>
        <w:rPr>
          <w:i/>
          <w:szCs w:val="24"/>
        </w:rPr>
        <w:t>*</w:t>
      </w:r>
      <w:r>
        <w:rPr>
          <w:i/>
          <w:szCs w:val="24"/>
          <w:vertAlign w:val="superscript"/>
        </w:rPr>
        <w:t>,</w:t>
      </w:r>
      <w:r>
        <w:rPr>
          <w:rFonts w:hint="eastAsia"/>
          <w:i/>
          <w:szCs w:val="24"/>
          <w:vertAlign w:val="superscript"/>
        </w:rPr>
        <w:t xml:space="preserve"> </w:t>
      </w:r>
      <w:r>
        <w:rPr>
          <w:rFonts w:hint="eastAsia"/>
          <w:i/>
          <w:szCs w:val="24"/>
          <w:vertAlign w:val="superscript"/>
          <w:lang w:eastAsia="zh-CN"/>
        </w:rPr>
        <w:t>1</w:t>
      </w:r>
      <w:r>
        <w:rPr>
          <w:i/>
          <w:szCs w:val="24"/>
        </w:rPr>
        <w:t xml:space="preserve"> </w:t>
      </w:r>
      <w:r>
        <w:rPr>
          <w:iCs/>
          <w:szCs w:val="24"/>
        </w:rPr>
        <w:t xml:space="preserve">and </w:t>
      </w:r>
      <w:r>
        <w:t>Chuan-Feng Chen</w:t>
      </w:r>
      <w:r>
        <w:rPr>
          <w:rFonts w:hint="eastAsia"/>
          <w:lang w:eastAsia="zh-CN"/>
        </w:rPr>
        <w:t xml:space="preserve"> </w:t>
      </w:r>
      <w:r>
        <w:t>*</w:t>
      </w:r>
      <w:r>
        <w:rPr>
          <w:i/>
          <w:iCs/>
          <w:vertAlign w:val="superscript"/>
        </w:rPr>
        <w:t>,</w:t>
      </w:r>
      <w:r>
        <w:rPr>
          <w:rFonts w:hint="eastAsia"/>
          <w:i/>
          <w:iCs/>
          <w:vertAlign w:val="superscript"/>
          <w:lang w:eastAsia="zh-CN"/>
        </w:rPr>
        <w:t>3</w:t>
      </w:r>
      <w:r>
        <w:rPr>
          <w:rFonts w:ascii="宋体" w:hAnsi="宋体" w:hint="eastAsia"/>
          <w:i/>
          <w:iCs/>
          <w:vertAlign w:val="superscript"/>
          <w:lang w:eastAsia="zh-CN"/>
        </w:rPr>
        <w:t xml:space="preserve"> </w:t>
      </w:r>
    </w:p>
    <w:p w14:paraId="657C7B66" w14:textId="77777777" w:rsidR="005B6A16" w:rsidRDefault="005B6A16">
      <w:pPr>
        <w:ind w:firstLine="480"/>
        <w:rPr>
          <w:lang w:eastAsia="en-US"/>
        </w:rPr>
      </w:pPr>
    </w:p>
    <w:bookmarkEnd w:id="0"/>
    <w:p w14:paraId="7396D6C3" w14:textId="77777777" w:rsidR="005B6A16" w:rsidRDefault="00000000">
      <w:pPr>
        <w:pStyle w:val="BCAuthorAddress"/>
        <w:ind w:firstLine="360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 w:hint="eastAsia"/>
          <w:sz w:val="18"/>
          <w:szCs w:val="18"/>
          <w:vertAlign w:val="superscript"/>
          <w:lang w:eastAsia="zh-CN"/>
        </w:rPr>
        <w:t>1</w:t>
      </w:r>
      <w:r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>College of Life Science and Technology, National Engineering Research Center for Nanomedicine, Huazhong University of Science and Technology, Wuhan, 430074, China.</w:t>
      </w:r>
    </w:p>
    <w:p w14:paraId="7CB9E774" w14:textId="77777777" w:rsidR="005B6A16" w:rsidRDefault="00000000">
      <w:pPr>
        <w:pStyle w:val="BCAuthorAddress"/>
        <w:ind w:firstLine="360"/>
        <w:rPr>
          <w:sz w:val="18"/>
          <w:szCs w:val="18"/>
        </w:rPr>
      </w:pPr>
      <w:r>
        <w:rPr>
          <w:rFonts w:hint="eastAsia"/>
          <w:i/>
          <w:szCs w:val="24"/>
          <w:vertAlign w:val="superscript"/>
          <w:lang w:eastAsia="zh-CN"/>
        </w:rPr>
        <w:t>2</w:t>
      </w:r>
      <w:r>
        <w:rPr>
          <w:rFonts w:ascii="Times New Roman" w:hAnsi="Times New Roman" w:hint="eastAsia"/>
          <w:sz w:val="18"/>
          <w:szCs w:val="18"/>
          <w:vertAlign w:val="superscript"/>
          <w:lang w:eastAsia="zh-CN"/>
        </w:rPr>
        <w:t xml:space="preserve"> </w:t>
      </w:r>
      <w:r>
        <w:rPr>
          <w:bCs/>
          <w:sz w:val="18"/>
          <w:szCs w:val="18"/>
        </w:rPr>
        <w:t>National Engineering Laboratory for Advanced Yarn and Fabric Formation and Clean Production, Technology Institute, Wuhan Textile University, Wuhan, Hubei 430200, China</w:t>
      </w:r>
      <w:r>
        <w:rPr>
          <w:sz w:val="18"/>
          <w:szCs w:val="18"/>
        </w:rPr>
        <w:t>.</w:t>
      </w:r>
    </w:p>
    <w:p w14:paraId="02F14DA6" w14:textId="77777777" w:rsidR="005B6A16" w:rsidRDefault="00000000">
      <w:pPr>
        <w:pStyle w:val="BCAuthorAddress"/>
        <w:ind w:firstLine="360"/>
        <w:rPr>
          <w:i/>
          <w:szCs w:val="24"/>
          <w:vertAlign w:val="superscript"/>
        </w:rPr>
      </w:pPr>
      <w:r>
        <w:rPr>
          <w:rFonts w:hint="eastAsia"/>
          <w:iCs/>
          <w:szCs w:val="24"/>
          <w:vertAlign w:val="superscript"/>
          <w:lang w:eastAsia="zh-CN"/>
        </w:rPr>
        <w:t>3</w:t>
      </w:r>
      <w:r>
        <w:rPr>
          <w:bCs/>
          <w:sz w:val="18"/>
          <w:szCs w:val="18"/>
        </w:rPr>
        <w:t>Institute of Chemistry, Chinese Academy of Sciences, Beijing 100190, China.</w:t>
      </w:r>
    </w:p>
    <w:p w14:paraId="7E3C7A32" w14:textId="77777777" w:rsidR="005B6A16" w:rsidRDefault="005B6A16">
      <w:pPr>
        <w:ind w:firstLine="480"/>
        <w:rPr>
          <w:lang w:eastAsia="en-US"/>
        </w:rPr>
      </w:pPr>
    </w:p>
    <w:bookmarkEnd w:id="1"/>
    <w:p w14:paraId="7128C667" w14:textId="77777777" w:rsidR="005B6A16" w:rsidRDefault="00000000" w:rsidP="00D9234E">
      <w:pPr>
        <w:spacing w:line="360" w:lineRule="auto"/>
        <w:ind w:firstLineChars="0" w:firstLine="0"/>
        <w:rPr>
          <w:b/>
        </w:rPr>
      </w:pPr>
      <w:r>
        <w:rPr>
          <w:b/>
        </w:rPr>
        <w:t>Corresponding Author</w:t>
      </w:r>
    </w:p>
    <w:p w14:paraId="44504019" w14:textId="77777777" w:rsidR="005B6A16" w:rsidRDefault="00000000">
      <w:pPr>
        <w:ind w:firstLine="360"/>
        <w:rPr>
          <w:rFonts w:ascii="Arno Pro" w:hAnsi="Arno Pro" w:cs="Times New Roman"/>
          <w:kern w:val="22"/>
          <w:sz w:val="18"/>
          <w:szCs w:val="18"/>
          <w:u w:val="single"/>
          <w:lang w:val="de-DE" w:eastAsia="en-US"/>
        </w:rPr>
      </w:pPr>
      <w:r>
        <w:rPr>
          <w:rFonts w:ascii="Arno Pro" w:hAnsi="Arno Pro" w:cs="Times New Roman"/>
          <w:i/>
          <w:iCs/>
          <w:kern w:val="22"/>
          <w:sz w:val="18"/>
          <w:szCs w:val="18"/>
          <w:lang w:val="de-DE" w:eastAsia="en-US"/>
        </w:rPr>
        <w:t>E-mail:</w:t>
      </w:r>
      <w:r>
        <w:rPr>
          <w:rFonts w:ascii="Times" w:eastAsiaTheme="minorEastAsia" w:hAnsi="Times" w:cs="Times New Roman"/>
          <w:kern w:val="0"/>
          <w:szCs w:val="20"/>
          <w:lang w:eastAsia="en-US"/>
        </w:rPr>
        <w:t xml:space="preserve"> </w:t>
      </w:r>
      <w:hyperlink r:id="rId8" w:history="1">
        <w:r>
          <w:rPr>
            <w:rStyle w:val="ab"/>
            <w:rFonts w:ascii="Arno Pro" w:hAnsi="Arno Pro" w:cs="Times New Roman"/>
            <w:kern w:val="22"/>
            <w:sz w:val="18"/>
            <w:szCs w:val="18"/>
            <w:lang w:val="de-DE" w:eastAsia="en-US"/>
          </w:rPr>
          <w:t>chunzhang@hust.edu.cn</w:t>
        </w:r>
      </w:hyperlink>
      <w:r>
        <w:rPr>
          <w:rFonts w:ascii="Arno Pro" w:hAnsi="Arno Pro" w:cs="Times New Roman"/>
          <w:kern w:val="22"/>
          <w:sz w:val="18"/>
          <w:szCs w:val="18"/>
          <w:u w:val="single"/>
          <w:lang w:val="de-DE" w:eastAsia="en-US"/>
        </w:rPr>
        <w:t>;</w:t>
      </w:r>
    </w:p>
    <w:p w14:paraId="55B7E176" w14:textId="77777777" w:rsidR="005B6A16" w:rsidRDefault="00000000">
      <w:pPr>
        <w:ind w:firstLine="360"/>
        <w:rPr>
          <w:rStyle w:val="ab"/>
          <w:sz w:val="18"/>
          <w:szCs w:val="18"/>
          <w:lang w:val="de-DE" w:eastAsia="en-US"/>
        </w:rPr>
      </w:pPr>
      <w:r>
        <w:rPr>
          <w:rFonts w:ascii="Arno Pro" w:hAnsi="Arno Pro" w:cs="Times New Roman"/>
          <w:i/>
          <w:iCs/>
          <w:kern w:val="22"/>
          <w:sz w:val="18"/>
          <w:szCs w:val="18"/>
          <w:lang w:val="de-DE" w:eastAsia="en-US"/>
        </w:rPr>
        <w:t xml:space="preserve">E-mail: </w:t>
      </w:r>
      <w:r>
        <w:fldChar w:fldCharType="begin"/>
      </w:r>
      <w:r>
        <w:instrText xml:space="preserve"> HYPERLINK "mailto:wz@wtu.edu.cn" </w:instrText>
      </w:r>
      <w:r>
        <w:fldChar w:fldCharType="separate"/>
      </w:r>
      <w:r>
        <w:rPr>
          <w:rStyle w:val="ab"/>
          <w:sz w:val="18"/>
          <w:szCs w:val="18"/>
          <w:lang w:val="de-DE" w:eastAsia="en-US"/>
        </w:rPr>
        <w:t>wz@wtu.edu.cn</w:t>
      </w:r>
      <w:r>
        <w:rPr>
          <w:rStyle w:val="ab"/>
          <w:sz w:val="18"/>
          <w:szCs w:val="18"/>
          <w:lang w:val="de-DE" w:eastAsia="en-US"/>
        </w:rPr>
        <w:fldChar w:fldCharType="end"/>
      </w:r>
      <w:r>
        <w:rPr>
          <w:rStyle w:val="ab"/>
          <w:sz w:val="18"/>
          <w:szCs w:val="18"/>
          <w:lang w:val="de-DE" w:eastAsia="en-US"/>
        </w:rPr>
        <w:t>;</w:t>
      </w:r>
    </w:p>
    <w:p w14:paraId="0A5158AB" w14:textId="77777777" w:rsidR="005B6A16" w:rsidRDefault="00000000">
      <w:pPr>
        <w:ind w:firstLine="360"/>
        <w:rPr>
          <w:rStyle w:val="ab"/>
          <w:color w:val="auto"/>
          <w:sz w:val="18"/>
          <w:szCs w:val="18"/>
          <w:lang w:val="de-DE" w:eastAsia="en-US"/>
        </w:rPr>
      </w:pPr>
      <w:r>
        <w:rPr>
          <w:rFonts w:ascii="Arno Pro" w:hAnsi="Arno Pro" w:cs="Times New Roman"/>
          <w:i/>
          <w:iCs/>
          <w:kern w:val="22"/>
          <w:sz w:val="18"/>
          <w:szCs w:val="18"/>
          <w:lang w:val="de-DE" w:eastAsia="en-US"/>
        </w:rPr>
        <w:t xml:space="preserve">E-mail: </w:t>
      </w:r>
      <w:hyperlink r:id="rId9" w:tooltip="Link to email address" w:history="1">
        <w:r>
          <w:rPr>
            <w:rStyle w:val="ab"/>
            <w:rFonts w:hint="eastAsia"/>
            <w:sz w:val="18"/>
            <w:szCs w:val="18"/>
          </w:rPr>
          <w:t>cchen@iccas.ac.cn</w:t>
        </w:r>
      </w:hyperlink>
      <w:r>
        <w:rPr>
          <w:rStyle w:val="ab"/>
          <w:color w:val="auto"/>
          <w:sz w:val="18"/>
          <w:szCs w:val="18"/>
          <w:lang w:val="de-DE" w:eastAsia="en-US"/>
        </w:rPr>
        <w:t>;</w:t>
      </w:r>
    </w:p>
    <w:p w14:paraId="6DC341B4" w14:textId="77777777" w:rsidR="005B6A16" w:rsidRDefault="005B6A16">
      <w:pPr>
        <w:ind w:firstLine="360"/>
        <w:rPr>
          <w:rFonts w:ascii="Arno Pro" w:hAnsi="Arno Pro" w:cs="Times New Roman"/>
          <w:i/>
          <w:iCs/>
          <w:kern w:val="22"/>
          <w:sz w:val="18"/>
          <w:szCs w:val="18"/>
          <w:lang w:val="de-DE" w:eastAsia="en-US"/>
        </w:rPr>
      </w:pPr>
    </w:p>
    <w:p w14:paraId="76BC8F52" w14:textId="77777777" w:rsidR="005B6A16" w:rsidRDefault="005B6A16">
      <w:pPr>
        <w:ind w:firstLine="480"/>
        <w:rPr>
          <w:lang w:val="de-DE"/>
        </w:rPr>
      </w:pPr>
    </w:p>
    <w:p w14:paraId="70417A58" w14:textId="5A07CECE" w:rsidR="00D9234E" w:rsidRDefault="00000000">
      <w:pPr>
        <w:ind w:firstLine="480"/>
        <w:rPr>
          <w:lang w:val="de-DE"/>
        </w:rPr>
      </w:pPr>
      <w:r>
        <w:rPr>
          <w:lang w:val="de-DE"/>
        </w:rPr>
        <w:br w:type="page"/>
      </w:r>
    </w:p>
    <w:sdt>
      <w:sdtPr>
        <w:rPr>
          <w:rFonts w:ascii="Times New Roman" w:eastAsia="宋体" w:hAnsi="Times New Roman" w:cstheme="minorBidi"/>
          <w:b/>
          <w:bCs/>
          <w:color w:val="auto"/>
          <w:kern w:val="2"/>
          <w:sz w:val="24"/>
          <w:szCs w:val="22"/>
          <w:lang w:val="zh-CN"/>
        </w:rPr>
        <w:id w:val="1896850061"/>
        <w:docPartObj>
          <w:docPartGallery w:val="Table of Contents"/>
          <w:docPartUnique/>
        </w:docPartObj>
      </w:sdtPr>
      <w:sdtContent>
        <w:p w14:paraId="25EFEFC3" w14:textId="761D0930" w:rsidR="00C524C2" w:rsidRPr="00C524C2" w:rsidRDefault="00C524C2" w:rsidP="00C524C2">
          <w:pPr>
            <w:pStyle w:val="TOC"/>
            <w:jc w:val="center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</w:rPr>
          </w:pPr>
          <w:r w:rsidRPr="00C524C2">
            <w:rPr>
              <w:rFonts w:ascii="Times New Roman" w:hAnsi="Times New Roman" w:cs="Times New Roman" w:hint="eastAsia"/>
              <w:b/>
              <w:bCs/>
              <w:color w:val="auto"/>
              <w:sz w:val="36"/>
              <w:szCs w:val="36"/>
              <w:lang w:val="zh-CN"/>
            </w:rPr>
            <w:t>Contents</w:t>
          </w:r>
        </w:p>
        <w:p w14:paraId="0BA5C876" w14:textId="676CD70A" w:rsidR="00C524C2" w:rsidRDefault="00C524C2" w:rsidP="00C524C2">
          <w:pPr>
            <w:pStyle w:val="TOC2"/>
            <w:tabs>
              <w:tab w:val="clear" w:pos="8296"/>
              <w:tab w:val="right" w:leader="dot" w:pos="893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455284" w:history="1">
            <w:r w:rsidRPr="00EC6A45">
              <w:rPr>
                <w:rStyle w:val="ab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Pr="00EC6A45">
              <w:rPr>
                <w:rStyle w:val="ab"/>
                <w:noProof/>
              </w:rPr>
              <w:t>General information.</w:t>
            </w:r>
            <w:r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_Toc143455284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818BA" w14:textId="558281E2" w:rsidR="00C524C2" w:rsidRDefault="00000000" w:rsidP="00C524C2">
          <w:pPr>
            <w:pStyle w:val="TOC2"/>
            <w:tabs>
              <w:tab w:val="clear" w:pos="8296"/>
              <w:tab w:val="right" w:leader="dot" w:pos="893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85" w:history="1">
            <w:r w:rsidR="00C524C2" w:rsidRPr="00EC6A45">
              <w:rPr>
                <w:rStyle w:val="ab"/>
                <w:noProof/>
              </w:rPr>
              <w:t>2.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>Experimental details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_Toc143455285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1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783415FD" w14:textId="0ABDA07C" w:rsidR="00C524C2" w:rsidRDefault="00000000" w:rsidP="00C524C2">
          <w:pPr>
            <w:pStyle w:val="TOC2"/>
            <w:tabs>
              <w:tab w:val="clear" w:pos="8296"/>
              <w:tab w:val="right" w:leader="dot" w:pos="9072"/>
              <w:tab w:val="left" w:pos="9639"/>
            </w:tabs>
            <w:ind w:rightChars="49" w:right="118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88" w:history="1">
            <w:r w:rsidR="00C524C2" w:rsidRPr="00EC6A45">
              <w:rPr>
                <w:rStyle w:val="ab"/>
                <w:noProof/>
              </w:rPr>
              <w:t>3.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 xml:space="preserve">H and </w:t>
            </w:r>
            <w:r w:rsidR="00C524C2" w:rsidRPr="00EC6A45">
              <w:rPr>
                <w:rStyle w:val="ab"/>
                <w:noProof/>
                <w:vertAlign w:val="superscript"/>
              </w:rPr>
              <w:t>13</w:t>
            </w:r>
            <w:r w:rsidR="00C524C2" w:rsidRPr="00EC6A45">
              <w:rPr>
                <w:rStyle w:val="ab"/>
                <w:noProof/>
              </w:rPr>
              <w:t>C NMR spectra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_Toc143455288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6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013C8353" w14:textId="27C25F4F" w:rsidR="00C524C2" w:rsidRDefault="00000000" w:rsidP="00C524C2">
          <w:pPr>
            <w:pStyle w:val="TOC2"/>
            <w:tabs>
              <w:tab w:val="left" w:pos="893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89" w:history="1">
            <w:r w:rsidR="00C524C2" w:rsidRPr="00EC6A45">
              <w:rPr>
                <w:rStyle w:val="ab"/>
                <w:noProof/>
              </w:rPr>
              <w:t>4.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 xml:space="preserve">2D </w:t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>H,</w:t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 xml:space="preserve">H-COSY, </w:t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>H,</w:t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>H-NOESY,</w:t>
            </w:r>
            <w:r w:rsidR="00C524C2" w:rsidRPr="00EC6A45">
              <w:rPr>
                <w:rStyle w:val="ab"/>
                <w:noProof/>
                <w:vertAlign w:val="superscript"/>
              </w:rPr>
              <w:t xml:space="preserve"> 1</w:t>
            </w:r>
            <w:r w:rsidR="00C524C2" w:rsidRPr="00EC6A45">
              <w:rPr>
                <w:rStyle w:val="ab"/>
                <w:noProof/>
              </w:rPr>
              <w:t>H,</w:t>
            </w:r>
            <w:r w:rsidR="00C524C2" w:rsidRPr="00EC6A45">
              <w:rPr>
                <w:rStyle w:val="ab"/>
                <w:noProof/>
                <w:vertAlign w:val="superscript"/>
              </w:rPr>
              <w:t>13</w:t>
            </w:r>
            <w:r w:rsidR="00C524C2" w:rsidRPr="00EC6A45">
              <w:rPr>
                <w:rStyle w:val="ab"/>
                <w:noProof/>
              </w:rPr>
              <w:t xml:space="preserve">C-HSQC and </w:t>
            </w:r>
            <w:r w:rsidR="00C524C2" w:rsidRPr="00EC6A45">
              <w:rPr>
                <w:rStyle w:val="ab"/>
                <w:noProof/>
                <w:vertAlign w:val="superscript"/>
              </w:rPr>
              <w:t>1</w:t>
            </w:r>
            <w:r w:rsidR="00C524C2" w:rsidRPr="00EC6A45">
              <w:rPr>
                <w:rStyle w:val="ab"/>
                <w:noProof/>
              </w:rPr>
              <w:t>H,</w:t>
            </w:r>
            <w:r w:rsidR="00C524C2" w:rsidRPr="00EC6A45">
              <w:rPr>
                <w:rStyle w:val="ab"/>
                <w:noProof/>
                <w:vertAlign w:val="superscript"/>
              </w:rPr>
              <w:t>13</w:t>
            </w:r>
            <w:r w:rsidR="00C524C2" w:rsidRPr="00EC6A45">
              <w:rPr>
                <w:rStyle w:val="ab"/>
                <w:noProof/>
              </w:rPr>
              <w:t>C-HMBC NMR spectra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_Toc143455289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10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0986B6BC" w14:textId="66CF1E42" w:rsidR="00C524C2" w:rsidRDefault="00000000" w:rsidP="00C524C2">
          <w:pPr>
            <w:pStyle w:val="TOC2"/>
            <w:tabs>
              <w:tab w:val="clear" w:pos="8296"/>
              <w:tab w:val="right" w:leader="dot" w:pos="9072"/>
              <w:tab w:val="left" w:pos="9214"/>
              <w:tab w:val="left" w:pos="978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90" w:history="1">
            <w:r w:rsidR="00C524C2" w:rsidRPr="00EC6A45">
              <w:rPr>
                <w:rStyle w:val="ab"/>
                <w:noProof/>
              </w:rPr>
              <w:t>5.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>X-ray single crystal diffraction structures.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_Toc143455290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16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101D0AE4" w14:textId="32C8AB89" w:rsidR="00C524C2" w:rsidRDefault="00000000" w:rsidP="00C524C2">
          <w:pPr>
            <w:pStyle w:val="TOC2"/>
            <w:tabs>
              <w:tab w:val="clear" w:pos="8296"/>
              <w:tab w:val="right" w:leader="dot" w:pos="9072"/>
              <w:tab w:val="left" w:pos="921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91" w:history="1">
            <w:r w:rsidR="00C524C2" w:rsidRPr="00EC6A45">
              <w:rPr>
                <w:rStyle w:val="ab"/>
                <w:noProof/>
              </w:rPr>
              <w:t>6.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>Computational calculation.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_Toc143455291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20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45377B79" w14:textId="57696D47" w:rsidR="00C524C2" w:rsidRDefault="00000000" w:rsidP="00C524C2">
          <w:pPr>
            <w:pStyle w:val="TOC2"/>
            <w:tabs>
              <w:tab w:val="clear" w:pos="8296"/>
              <w:tab w:val="right" w:leader="dot" w:pos="9072"/>
              <w:tab w:val="left" w:pos="921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92" w:history="1">
            <w:r w:rsidR="00C524C2" w:rsidRPr="00EC6A45">
              <w:rPr>
                <w:rStyle w:val="ab"/>
                <w:noProof/>
              </w:rPr>
              <w:t>7.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>Circular dichroism (CD) spectra.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_Toc143455292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20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7C889A59" w14:textId="029213B7" w:rsidR="00C524C2" w:rsidRDefault="00000000" w:rsidP="00C524C2">
          <w:pPr>
            <w:pStyle w:val="TOC2"/>
            <w:tabs>
              <w:tab w:val="clear" w:pos="8296"/>
              <w:tab w:val="right" w:leader="dot" w:pos="9214"/>
              <w:tab w:val="left" w:pos="949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93" w:history="1">
            <w:r w:rsidR="00C524C2" w:rsidRPr="00EC6A45">
              <w:rPr>
                <w:rStyle w:val="ab"/>
                <w:noProof/>
              </w:rPr>
              <w:t>8.</w:t>
            </w:r>
            <w:r w:rsidR="00C524C2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1"/>
                <w:szCs w:val="22"/>
                <w14:ligatures w14:val="standardContextual"/>
              </w:rPr>
              <w:tab/>
            </w:r>
            <w:r w:rsidR="00C524C2" w:rsidRPr="00EC6A45">
              <w:rPr>
                <w:rStyle w:val="ab"/>
                <w:noProof/>
              </w:rPr>
              <w:t>SEM and TEM.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_Toc143455293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21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1F963222" w14:textId="390AFB91" w:rsidR="00C524C2" w:rsidRDefault="00000000" w:rsidP="00C524C2">
          <w:pPr>
            <w:pStyle w:val="TOC2"/>
            <w:tabs>
              <w:tab w:val="clear" w:pos="8296"/>
              <w:tab w:val="right" w:leader="dot" w:pos="921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1"/>
              <w:szCs w:val="22"/>
              <w14:ligatures w14:val="standardContextual"/>
            </w:rPr>
          </w:pPr>
          <w:hyperlink w:anchor="_Toc143455294" w:history="1">
            <w:r w:rsidR="00C524C2" w:rsidRPr="00EC6A45">
              <w:rPr>
                <w:rStyle w:val="ab"/>
                <w:noProof/>
              </w:rPr>
              <w:t>References</w:t>
            </w:r>
            <w:r w:rsidR="00C524C2">
              <w:rPr>
                <w:noProof/>
                <w:webHidden/>
              </w:rPr>
              <w:tab/>
            </w:r>
            <w:r w:rsidR="00A470FE">
              <w:rPr>
                <w:noProof/>
                <w:webHidden/>
              </w:rPr>
              <w:t>S</w:t>
            </w:r>
            <w:r w:rsidR="00C524C2">
              <w:rPr>
                <w:noProof/>
                <w:webHidden/>
              </w:rPr>
              <w:fldChar w:fldCharType="begin"/>
            </w:r>
            <w:r w:rsidR="00C524C2">
              <w:rPr>
                <w:noProof/>
                <w:webHidden/>
              </w:rPr>
              <w:instrText xml:space="preserve"> PAGEREF _Toc143455294 \h </w:instrText>
            </w:r>
            <w:r w:rsidR="00C524C2">
              <w:rPr>
                <w:noProof/>
                <w:webHidden/>
              </w:rPr>
            </w:r>
            <w:r w:rsidR="00C524C2">
              <w:rPr>
                <w:noProof/>
                <w:webHidden/>
              </w:rPr>
              <w:fldChar w:fldCharType="separate"/>
            </w:r>
            <w:r w:rsidR="00A470FE">
              <w:rPr>
                <w:noProof/>
                <w:webHidden/>
              </w:rPr>
              <w:t>24</w:t>
            </w:r>
            <w:r w:rsidR="00C524C2">
              <w:rPr>
                <w:noProof/>
                <w:webHidden/>
              </w:rPr>
              <w:fldChar w:fldCharType="end"/>
            </w:r>
          </w:hyperlink>
        </w:p>
        <w:p w14:paraId="00CDE59C" w14:textId="77D90367" w:rsidR="00C524C2" w:rsidRDefault="00C524C2" w:rsidP="00C524C2">
          <w:pPr>
            <w:ind w:firstLine="48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5FB19FE1" w14:textId="77777777" w:rsidR="00A470FE" w:rsidRDefault="00C524C2">
      <w:pPr>
        <w:widowControl/>
        <w:spacing w:line="240" w:lineRule="auto"/>
        <w:ind w:firstLineChars="0" w:firstLine="0"/>
        <w:jc w:val="left"/>
        <w:rPr>
          <w:lang w:val="de-DE"/>
        </w:rPr>
        <w:sectPr w:rsidR="00A470FE" w:rsidSect="00A470F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720" w:bottom="720" w:left="720" w:header="851" w:footer="992" w:gutter="0"/>
          <w:pgNumType w:fmt="upperRoman"/>
          <w:cols w:space="425"/>
          <w:docGrid w:type="lines" w:linePitch="326"/>
        </w:sectPr>
      </w:pPr>
      <w:r>
        <w:rPr>
          <w:lang w:val="de-DE"/>
        </w:rPr>
        <w:br w:type="page"/>
      </w:r>
    </w:p>
    <w:p w14:paraId="5DA9A4BD" w14:textId="4061E872" w:rsidR="005B6A16" w:rsidRDefault="00000000" w:rsidP="00D9234E">
      <w:pPr>
        <w:pStyle w:val="2"/>
        <w:numPr>
          <w:ilvl w:val="0"/>
          <w:numId w:val="3"/>
        </w:numPr>
      </w:pPr>
      <w:bookmarkStart w:id="3" w:name="_Toc493931750"/>
      <w:bookmarkStart w:id="4" w:name="_Toc3475349"/>
      <w:bookmarkStart w:id="5" w:name="_Toc478075660"/>
      <w:bookmarkStart w:id="6" w:name="_Toc143455284"/>
      <w:r>
        <w:rPr>
          <w:rFonts w:hint="eastAsia"/>
        </w:rPr>
        <w:lastRenderedPageBreak/>
        <w:t>General information.</w:t>
      </w:r>
      <w:bookmarkEnd w:id="3"/>
      <w:bookmarkEnd w:id="4"/>
      <w:bookmarkEnd w:id="5"/>
      <w:bookmarkEnd w:id="6"/>
      <w:r>
        <w:rPr>
          <w:rFonts w:hint="eastAsia"/>
        </w:rPr>
        <w:t xml:space="preserve"> </w:t>
      </w:r>
    </w:p>
    <w:p w14:paraId="5021CB4A" w14:textId="77777777" w:rsidR="005B6A16" w:rsidRDefault="00000000">
      <w:pPr>
        <w:ind w:firstLine="480"/>
      </w:pPr>
      <w:r>
        <w:rPr>
          <w:rFonts w:hint="eastAsia"/>
        </w:rPr>
        <w:t>All m</w:t>
      </w:r>
      <w:r>
        <w:t>aterials obtained commercially were used without further purification</w:t>
      </w:r>
      <w:r>
        <w:rPr>
          <w:rFonts w:hint="eastAsia"/>
        </w:rPr>
        <w:t xml:space="preserve">. </w:t>
      </w:r>
      <w:r>
        <w:rPr>
          <w:bCs/>
          <w:iCs/>
          <w:vertAlign w:val="superscript"/>
        </w:rPr>
        <w:t>1</w:t>
      </w:r>
      <w:r>
        <w:rPr>
          <w:bCs/>
          <w:iCs/>
        </w:rPr>
        <w:t xml:space="preserve">H NMR, </w:t>
      </w:r>
      <w:r>
        <w:rPr>
          <w:bCs/>
          <w:iCs/>
          <w:vertAlign w:val="superscript"/>
        </w:rPr>
        <w:t>1</w:t>
      </w:r>
      <w:r>
        <w:rPr>
          <w:rFonts w:hint="eastAsia"/>
          <w:bCs/>
          <w:iCs/>
          <w:vertAlign w:val="superscript"/>
        </w:rPr>
        <w:t>3</w:t>
      </w:r>
      <w:r>
        <w:rPr>
          <w:rFonts w:hint="eastAsia"/>
          <w:bCs/>
          <w:iCs/>
        </w:rPr>
        <w:t>C</w:t>
      </w:r>
      <w:r>
        <w:rPr>
          <w:bCs/>
          <w:iCs/>
        </w:rPr>
        <w:t xml:space="preserve"> NMR,</w:t>
      </w:r>
      <w:bookmarkStart w:id="7" w:name="_Hlk139818997"/>
      <w:r>
        <w:rPr>
          <w:vertAlign w:val="superscript"/>
        </w:rPr>
        <w:t xml:space="preserve"> 1</w:t>
      </w:r>
      <w:r>
        <w:t>H,</w:t>
      </w:r>
      <w:r>
        <w:rPr>
          <w:vertAlign w:val="superscript"/>
        </w:rPr>
        <w:t>1</w:t>
      </w:r>
      <w:r>
        <w:t>H-COSY</w:t>
      </w:r>
      <w:bookmarkEnd w:id="7"/>
      <w:r>
        <w:t xml:space="preserve"> NMR,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>H-NOESY NMR,</w:t>
      </w:r>
      <w:r>
        <w:rPr>
          <w:vertAlign w:val="superscript"/>
        </w:rPr>
        <w:t xml:space="preserve"> 1</w:t>
      </w:r>
      <w:r>
        <w:t>H,</w:t>
      </w:r>
      <w:r>
        <w:rPr>
          <w:vertAlign w:val="superscript"/>
        </w:rPr>
        <w:t>13</w:t>
      </w:r>
      <w:r>
        <w:t xml:space="preserve">C-HSQC NMR and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t>C-HMBC NMR</w:t>
      </w:r>
      <w:r>
        <w:rPr>
          <w:bCs/>
          <w:iCs/>
        </w:rPr>
        <w:t xml:space="preserve"> spectra were </w:t>
      </w:r>
      <w:r>
        <w:t>recorded on a DMX</w:t>
      </w:r>
      <w:r>
        <w:rPr>
          <w:rFonts w:hint="eastAsia"/>
        </w:rPr>
        <w:t>6</w:t>
      </w:r>
      <w:r>
        <w:t>00 NMR</w:t>
      </w:r>
      <w:r>
        <w:rPr>
          <w:rFonts w:hint="eastAsia"/>
        </w:rPr>
        <w:t>.</w:t>
      </w:r>
      <w:r>
        <w:rPr>
          <w:bCs/>
          <w:iCs/>
        </w:rPr>
        <w:t xml:space="preserve"> MALDI-TOF mass spectra were obtained on a BIFLEXIII mass spectrometer. CD spectra were recorded on </w:t>
      </w:r>
      <w:r>
        <w:rPr>
          <w:rFonts w:hint="eastAsia"/>
          <w:bCs/>
          <w:iCs/>
        </w:rPr>
        <w:t>J-810</w:t>
      </w:r>
      <w:r>
        <w:rPr>
          <w:bCs/>
          <w:iCs/>
        </w:rPr>
        <w:t xml:space="preserve"> Jasco Japan. SEM </w:t>
      </w:r>
      <w:r>
        <w:rPr>
          <w:rFonts w:hint="eastAsia"/>
          <w:bCs/>
          <w:iCs/>
        </w:rPr>
        <w:t>studies</w:t>
      </w:r>
      <w:r>
        <w:rPr>
          <w:bCs/>
          <w:iCs/>
        </w:rPr>
        <w:t xml:space="preserve"> </w:t>
      </w:r>
      <w:r>
        <w:rPr>
          <w:rFonts w:hint="eastAsia"/>
          <w:bCs/>
          <w:iCs/>
        </w:rPr>
        <w:t xml:space="preserve">were </w:t>
      </w:r>
      <w:r>
        <w:rPr>
          <w:bCs/>
          <w:iCs/>
        </w:rPr>
        <w:t>conducted</w:t>
      </w:r>
      <w:r>
        <w:rPr>
          <w:rFonts w:hint="eastAsia"/>
          <w:bCs/>
          <w:iCs/>
        </w:rPr>
        <w:t xml:space="preserve"> on </w:t>
      </w:r>
      <w:r>
        <w:rPr>
          <w:bCs/>
          <w:iCs/>
        </w:rPr>
        <w:t>JSM6510LV.</w:t>
      </w:r>
      <w:r>
        <w:rPr>
          <w:rFonts w:hint="eastAsia"/>
          <w:bCs/>
          <w:iCs/>
        </w:rPr>
        <w:t xml:space="preserve"> </w:t>
      </w:r>
      <w:r>
        <w:t xml:space="preserve">TEM studies were conducted on a </w:t>
      </w:r>
      <w:proofErr w:type="spellStart"/>
      <w:r>
        <w:t>Tecnai</w:t>
      </w:r>
      <w:proofErr w:type="spellEnd"/>
      <w:r>
        <w:t xml:space="preserve"> G220 electron microscope.</w:t>
      </w:r>
      <w:r>
        <w:rPr>
          <w:rFonts w:hint="eastAsia"/>
          <w:bCs/>
          <w:iCs/>
        </w:rPr>
        <w:t xml:space="preserve"> </w:t>
      </w:r>
      <w:r>
        <w:t>The X-ray intensity data were</w:t>
      </w:r>
      <w:r>
        <w:rPr>
          <w:rFonts w:hint="eastAsia"/>
        </w:rPr>
        <w:t xml:space="preserve"> </w:t>
      </w:r>
      <w:r>
        <w:t>collected on a standard Bruker SMART-1000 CCD Area Detector</w:t>
      </w:r>
      <w:r>
        <w:rPr>
          <w:rFonts w:hint="eastAsia"/>
        </w:rPr>
        <w:t xml:space="preserve"> </w:t>
      </w:r>
      <w:r>
        <w:t>System equipped with a normal-focus molybdenum-target X-ray tube</w:t>
      </w:r>
      <w:r>
        <w:rPr>
          <w:rFonts w:hint="eastAsia"/>
        </w:rPr>
        <w:t xml:space="preserve"> </w:t>
      </w:r>
      <w:r>
        <w:t>(</w:t>
      </w:r>
      <w:r>
        <w:rPr>
          <w:i/>
        </w:rPr>
        <w:t>λ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</w:t>
      </w:r>
      <w:r>
        <w:t>0.71073 Å) operated at 2.0 kW (50 kV, 40 mA) and a graphite monochromator.</w:t>
      </w:r>
      <w:r>
        <w:rPr>
          <w:rFonts w:hint="eastAsia"/>
        </w:rPr>
        <w:t xml:space="preserve"> </w:t>
      </w:r>
      <w:r>
        <w:t>The structures were solved by using direct</w:t>
      </w:r>
      <w:r>
        <w:rPr>
          <w:rFonts w:hint="eastAsia"/>
        </w:rPr>
        <w:t xml:space="preserve"> </w:t>
      </w:r>
      <w:r>
        <w:t>methods and were refined by employing full-matrix least-squares cycles</w:t>
      </w:r>
      <w:r>
        <w:rPr>
          <w:rFonts w:hint="eastAsia"/>
        </w:rPr>
        <w:t xml:space="preserve"> </w:t>
      </w:r>
      <w:r>
        <w:t>on F</w:t>
      </w:r>
      <w:r>
        <w:rPr>
          <w:vertAlign w:val="superscript"/>
        </w:rPr>
        <w:t>2</w:t>
      </w:r>
      <w:r>
        <w:t xml:space="preserve"> (Bruker, SHELXTL-97)</w:t>
      </w:r>
      <w:r>
        <w:rPr>
          <w:rFonts w:hint="eastAsia"/>
        </w:rPr>
        <w:t xml:space="preserve">. </w:t>
      </w:r>
      <w:bookmarkStart w:id="8" w:name="_Toc3475350"/>
      <w:bookmarkStart w:id="9" w:name="_Toc478075661"/>
      <w:bookmarkStart w:id="10" w:name="_Toc493931751"/>
    </w:p>
    <w:p w14:paraId="528EC1A1" w14:textId="77777777" w:rsidR="005B6A16" w:rsidRDefault="00000000" w:rsidP="00D9234E">
      <w:pPr>
        <w:pStyle w:val="2"/>
        <w:numPr>
          <w:ilvl w:val="0"/>
          <w:numId w:val="3"/>
        </w:numPr>
      </w:pPr>
      <w:bookmarkStart w:id="11" w:name="_Toc143455285"/>
      <w:r>
        <w:t>Experimental details</w:t>
      </w:r>
      <w:bookmarkEnd w:id="8"/>
      <w:bookmarkEnd w:id="9"/>
      <w:bookmarkEnd w:id="10"/>
      <w:bookmarkEnd w:id="11"/>
    </w:p>
    <w:p w14:paraId="49A71B4C" w14:textId="5E0A0287" w:rsidR="005B6A16" w:rsidRDefault="00000000" w:rsidP="00D9234E">
      <w:pPr>
        <w:pStyle w:val="3"/>
      </w:pPr>
      <w:bookmarkStart w:id="12" w:name="_Hlk5731837"/>
      <w:bookmarkStart w:id="13" w:name="_Toc143455286"/>
      <w:r>
        <w:t>2.1</w:t>
      </w:r>
      <w:r>
        <w:tab/>
      </w:r>
      <w:r>
        <w:rPr>
          <w:rFonts w:hint="eastAsia"/>
        </w:rPr>
        <w:t xml:space="preserve">Synthesis of </w:t>
      </w:r>
      <w:r>
        <w:t>1,3,5-</w:t>
      </w:r>
      <w:r w:rsidR="00B93160" w:rsidRPr="00B93160">
        <w:t>TPB</w:t>
      </w:r>
      <w:r>
        <w:t xml:space="preserve"> based [2+3] molecular cage (CHO-TMC)</w:t>
      </w:r>
      <w:r>
        <w:rPr>
          <w:rFonts w:hint="eastAsia"/>
        </w:rPr>
        <w:t>.</w:t>
      </w:r>
      <w:bookmarkEnd w:id="12"/>
      <w:bookmarkEnd w:id="13"/>
      <w:r>
        <w:rPr>
          <w:rFonts w:hint="eastAsia"/>
        </w:rPr>
        <w:t xml:space="preserve"> </w:t>
      </w:r>
    </w:p>
    <w:p w14:paraId="2ACF1C56" w14:textId="77777777" w:rsidR="005B6A16" w:rsidRDefault="00000000">
      <w:pPr>
        <w:pStyle w:val="tupian"/>
      </w:pPr>
      <w:r>
        <w:object w:dxaOrig="10450" w:dyaOrig="2068" w14:anchorId="76F033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5pt;height:103.4pt" o:ole="">
            <v:imagedata r:id="rId16" o:title=""/>
          </v:shape>
          <o:OLEObject Type="Embed" ProgID="ChemDraw.Document.6.0" ShapeID="_x0000_i1025" DrawAspect="Content" ObjectID="_1754289508" r:id="rId17"/>
        </w:object>
      </w:r>
    </w:p>
    <w:p w14:paraId="667ECE08" w14:textId="179D18F9" w:rsidR="005B6A16" w:rsidRDefault="00000000">
      <w:pPr>
        <w:pStyle w:val="12"/>
        <w:spacing w:after="326"/>
        <w:ind w:left="105" w:hanging="105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Scheme S</w:t>
      </w:r>
      <w:r>
        <w:rPr>
          <w:rFonts w:ascii="Times New Roman" w:hAnsi="Times New Roman" w:hint="eastAsia"/>
          <w:b/>
          <w:i/>
        </w:rPr>
        <w:t>1</w:t>
      </w:r>
      <w:r>
        <w:rPr>
          <w:rFonts w:ascii="Times New Roman" w:hAnsi="Times New Roman"/>
        </w:rPr>
        <w:t xml:space="preserve"> Synthesis of </w:t>
      </w:r>
      <w:r>
        <w:t>1,3,5-</w:t>
      </w:r>
      <w:r w:rsidR="00B93160" w:rsidRPr="00B93160">
        <w:rPr>
          <w:b/>
        </w:rPr>
        <w:t>TPB</w:t>
      </w:r>
      <w:r>
        <w:t xml:space="preserve"> based [2+3] molecular cage (</w:t>
      </w:r>
      <w:r>
        <w:rPr>
          <w:b/>
        </w:rPr>
        <w:t>CHO-TMC</w:t>
      </w:r>
      <w:r>
        <w:t>)</w:t>
      </w:r>
      <w:r>
        <w:rPr>
          <w:rFonts w:ascii="Times New Roman" w:hAnsi="Times New Roman"/>
        </w:rPr>
        <w:t>.</w:t>
      </w:r>
    </w:p>
    <w:p w14:paraId="29B2EAFD" w14:textId="77777777" w:rsidR="005B6A16" w:rsidRDefault="005B6A16">
      <w:pPr>
        <w:pStyle w:val="TAMainText"/>
        <w:spacing w:line="240" w:lineRule="auto"/>
        <w:ind w:firstLine="0"/>
        <w:jc w:val="center"/>
      </w:pPr>
    </w:p>
    <w:p w14:paraId="4FEDBCD5" w14:textId="57E5DA16" w:rsidR="005B6A16" w:rsidRDefault="00000000">
      <w:pPr>
        <w:pStyle w:val="TAMainText"/>
        <w:spacing w:after="240"/>
        <w:ind w:firstLineChars="100" w:firstLine="240"/>
      </w:pPr>
      <w:bookmarkStart w:id="14" w:name="OLE_LINK3"/>
      <w:bookmarkStart w:id="15" w:name="_Hlk5731875"/>
      <w:r>
        <w:t>1,3,5-</w:t>
      </w:r>
      <w:r w:rsidR="00B93160" w:rsidRPr="00B93160">
        <w:rPr>
          <w:b/>
        </w:rPr>
        <w:t>TPB</w:t>
      </w:r>
      <w:r>
        <w:t xml:space="preserve"> based [2+3] molecular cage </w:t>
      </w:r>
      <w:r>
        <w:rPr>
          <w:b/>
          <w:bCs/>
        </w:rPr>
        <w:t>TMC</w:t>
      </w:r>
      <w:r>
        <w:t xml:space="preserve"> was synthesized according to the reported literature.</w:t>
      </w:r>
      <w:r>
        <w:rPr>
          <w:vertAlign w:val="superscript"/>
        </w:rPr>
        <w:t>[1]</w:t>
      </w:r>
      <w:r>
        <w:t xml:space="preserve"> </w:t>
      </w:r>
    </w:p>
    <w:p w14:paraId="6E7217CF" w14:textId="016AFF78" w:rsidR="005B6A16" w:rsidRDefault="00000000">
      <w:pPr>
        <w:ind w:firstLine="482"/>
      </w:pPr>
      <w:r>
        <w:rPr>
          <w:b/>
        </w:rPr>
        <w:t xml:space="preserve">TMC </w:t>
      </w:r>
      <w:r>
        <w:t xml:space="preserve">(100 mg, 0.096 mmol) and 4-hydroxybenzaldehyde </w:t>
      </w:r>
      <w:r>
        <w:rPr>
          <w:b/>
        </w:rPr>
        <w:t xml:space="preserve">3 </w:t>
      </w:r>
      <w:r>
        <w:t>(47 mg, 0.383 mmol) were dissolved 10 m</w:t>
      </w:r>
      <w:r>
        <w:rPr>
          <w:rFonts w:hint="eastAsia"/>
        </w:rPr>
        <w:t>L</w:t>
      </w:r>
      <w:r>
        <w:t xml:space="preserve"> </w:t>
      </w:r>
      <w:proofErr w:type="gramStart"/>
      <w:r>
        <w:rPr>
          <w:i/>
          <w:iCs/>
        </w:rPr>
        <w:t>N,N</w:t>
      </w:r>
      <w:proofErr w:type="gramEnd"/>
      <w:r>
        <w:t xml:space="preserve">-dimethylformamide (DMF), </w:t>
      </w:r>
      <w:r>
        <w:rPr>
          <w:i/>
          <w:iCs/>
        </w:rPr>
        <w:t>N,N</w:t>
      </w:r>
      <w:r>
        <w:t xml:space="preserve">-diisopropylethylamine (DIPEA) (67 </w:t>
      </w:r>
      <w:proofErr w:type="spellStart"/>
      <w:r>
        <w:rPr>
          <w:rFonts w:cs="Times New Roman"/>
        </w:rPr>
        <w:t>μL</w:t>
      </w:r>
      <w:proofErr w:type="spellEnd"/>
      <w:r>
        <w:t xml:space="preserve">, 0.383 mmol) was added, and then stirred vigorously at room temperature for 1 h. </w:t>
      </w:r>
      <w:r>
        <w:rPr>
          <w:rFonts w:hint="eastAsia"/>
        </w:rPr>
        <w:t>The</w:t>
      </w:r>
      <w:r>
        <w:t xml:space="preserve"> reaction was monitored by TLC. When the raw </w:t>
      </w:r>
      <w:r>
        <w:lastRenderedPageBreak/>
        <w:t xml:space="preserve">materials were consumed, water (50 mL) was added to quench the reaction, and then filtered. The precipitate was dispersed in MeOH, </w:t>
      </w:r>
      <w:r>
        <w:rPr>
          <w:rFonts w:cs="Times New Roman"/>
        </w:rPr>
        <w:t>ultrasonicat</w:t>
      </w:r>
      <w:r>
        <w:t xml:space="preserve">ed for 5 min and subsequently filtered, the obtained precipitate was the pure product of </w:t>
      </w:r>
      <w:r w:rsidR="00B93160" w:rsidRPr="00B93160">
        <w:rPr>
          <w:b/>
        </w:rPr>
        <w:t>TPB</w:t>
      </w:r>
      <w:r>
        <w:t xml:space="preserve"> based [2+3] molecular cage </w:t>
      </w:r>
      <w:r>
        <w:rPr>
          <w:b/>
          <w:bCs/>
        </w:rPr>
        <w:t xml:space="preserve">CHO-TMC </w:t>
      </w:r>
      <w:r>
        <w:t xml:space="preserve">(110 mg, 89%). </w:t>
      </w:r>
      <w:r>
        <w:rPr>
          <w:vertAlign w:val="superscript"/>
        </w:rPr>
        <w:t>1</w:t>
      </w:r>
      <w:r>
        <w:t>H NMR (600 MHz, CDCl</w:t>
      </w:r>
      <w:r>
        <w:rPr>
          <w:vertAlign w:val="subscript"/>
        </w:rPr>
        <w:t>3</w:t>
      </w:r>
      <w:r>
        <w:t xml:space="preserve">), </w:t>
      </w:r>
      <w:r>
        <w:rPr>
          <w:i/>
        </w:rPr>
        <w:t>δ</w:t>
      </w:r>
      <w:r>
        <w:t xml:space="preserve"> (ppm) = 10.087 (s, 3H), 8.06–8.07 (d, </w:t>
      </w:r>
      <w:r>
        <w:rPr>
          <w:i/>
          <w:iCs/>
        </w:rPr>
        <w:t xml:space="preserve">J </w:t>
      </w:r>
      <w:r>
        <w:t xml:space="preserve">= 8.40 Hz, 6H); 7.50–7.51 (d, </w:t>
      </w:r>
      <w:r>
        <w:rPr>
          <w:i/>
          <w:iCs/>
        </w:rPr>
        <w:t xml:space="preserve">J </w:t>
      </w:r>
      <w:r>
        <w:t xml:space="preserve">= 8.40 Hz, 6H), 7.48 (s, 6H), 7.38–7.40 (d, </w:t>
      </w:r>
      <w:r>
        <w:rPr>
          <w:i/>
          <w:iCs/>
        </w:rPr>
        <w:t xml:space="preserve">J </w:t>
      </w:r>
      <w:r>
        <w:t xml:space="preserve">= 8.40 Hz, 12H), 6.95–6.96 (d, </w:t>
      </w:r>
      <w:r>
        <w:rPr>
          <w:i/>
          <w:iCs/>
        </w:rPr>
        <w:t xml:space="preserve">J </w:t>
      </w:r>
      <w:r>
        <w:t xml:space="preserve">= 8.40 Hz, 12H); </w:t>
      </w:r>
      <w:r>
        <w:rPr>
          <w:vertAlign w:val="superscript"/>
        </w:rPr>
        <w:t>13</w:t>
      </w:r>
      <w:r>
        <w:t>C (150 MHz, CDCl</w:t>
      </w:r>
      <w:r>
        <w:rPr>
          <w:vertAlign w:val="subscript"/>
        </w:rPr>
        <w:t>3</w:t>
      </w:r>
      <w:r>
        <w:t xml:space="preserve">): </w:t>
      </w:r>
      <w:r>
        <w:rPr>
          <w:i/>
        </w:rPr>
        <w:t>δ</w:t>
      </w:r>
      <w:r>
        <w:t xml:space="preserve"> (ppm) = 190.83, 174.13, 173.80, 156.11, 151.57, 140.99, 138.53, 134.48, 131.59, 127.31, 123.93, 122.50., 122.30.</w:t>
      </w:r>
    </w:p>
    <w:p w14:paraId="2A0857A3" w14:textId="77777777" w:rsidR="005B6A16" w:rsidRDefault="00000000">
      <w:pPr>
        <w:ind w:firstLine="480"/>
      </w:pPr>
      <w:r>
        <w:t>Crystallographic data for</w:t>
      </w:r>
      <w:r>
        <w:rPr>
          <w:rFonts w:hint="eastAsia"/>
        </w:rPr>
        <w:t xml:space="preserve"> </w:t>
      </w:r>
      <w:r>
        <w:rPr>
          <w:b/>
          <w:bCs/>
        </w:rPr>
        <w:t>CHO-TMC</w:t>
      </w:r>
      <w:r>
        <w:rPr>
          <w:rFonts w:hint="eastAsia"/>
        </w:rPr>
        <w:t xml:space="preserve">: </w:t>
      </w:r>
      <w:proofErr w:type="spellStart"/>
      <w:r>
        <w:rPr>
          <w:rFonts w:hint="eastAsia"/>
          <w:i/>
        </w:rPr>
        <w:t>Mr</w:t>
      </w:r>
      <w:proofErr w:type="spellEnd"/>
      <w:r>
        <w:rPr>
          <w:rFonts w:hint="eastAsia"/>
        </w:rPr>
        <w:t xml:space="preserve"> = </w:t>
      </w:r>
      <w:r>
        <w:t>1459.09</w:t>
      </w:r>
      <w:r>
        <w:rPr>
          <w:rFonts w:hint="eastAsia"/>
        </w:rPr>
        <w:t xml:space="preserve">, </w:t>
      </w:r>
      <w:r>
        <w:t>Monoclinic</w:t>
      </w:r>
      <w:r>
        <w:rPr>
          <w:rFonts w:hint="eastAsia"/>
        </w:rPr>
        <w:t>, Space group</w:t>
      </w:r>
      <w:r>
        <w:t xml:space="preserve"> </w:t>
      </w:r>
      <w:r>
        <w:rPr>
          <w:i/>
          <w:iCs/>
        </w:rPr>
        <w:t>C</w:t>
      </w:r>
      <w:r>
        <w:t>2/</w:t>
      </w:r>
      <w:r>
        <w:rPr>
          <w:i/>
          <w:iCs/>
        </w:rPr>
        <w:t>c</w:t>
      </w:r>
      <w:r>
        <w:rPr>
          <w:rFonts w:hint="eastAsia"/>
        </w:rPr>
        <w:t xml:space="preserve">, </w:t>
      </w:r>
      <w:r>
        <w:rPr>
          <w:i/>
        </w:rPr>
        <w:t>a</w:t>
      </w:r>
      <w:r>
        <w:t xml:space="preserve"> = 37.8044(14), </w:t>
      </w:r>
      <w:r>
        <w:rPr>
          <w:i/>
        </w:rPr>
        <w:t>b</w:t>
      </w:r>
      <w:r>
        <w:t xml:space="preserve"> = 17.6961(5) Å, </w:t>
      </w:r>
      <w:r>
        <w:rPr>
          <w:i/>
        </w:rPr>
        <w:t>c</w:t>
      </w:r>
      <w:r>
        <w:t xml:space="preserve"> = 32.1933(14) Å, </w:t>
      </w:r>
      <w:r>
        <w:rPr>
          <w:i/>
        </w:rPr>
        <w:t>α</w:t>
      </w:r>
      <w:r>
        <w:t xml:space="preserve"> =</w:t>
      </w:r>
      <w:r>
        <w:rPr>
          <w:rFonts w:hint="eastAsia"/>
        </w:rPr>
        <w:t xml:space="preserve"> </w:t>
      </w:r>
      <w:r>
        <w:t>90°</w:t>
      </w:r>
      <w:r>
        <w:rPr>
          <w:rFonts w:hint="eastAsia"/>
        </w:rPr>
        <w:t xml:space="preserve">, </w:t>
      </w:r>
      <w:r>
        <w:rPr>
          <w:i/>
        </w:rPr>
        <w:t>β</w:t>
      </w:r>
      <w:r>
        <w:t xml:space="preserve"> =</w:t>
      </w:r>
      <w:r>
        <w:rPr>
          <w:rFonts w:hint="eastAsia"/>
        </w:rPr>
        <w:t xml:space="preserve"> </w:t>
      </w:r>
      <w:r>
        <w:t>127.004(</w:t>
      </w:r>
      <w:proofErr w:type="gramStart"/>
      <w:r>
        <w:t>6)°</w:t>
      </w:r>
      <w:proofErr w:type="gramEnd"/>
      <w:r>
        <w:rPr>
          <w:rFonts w:hint="eastAsia"/>
        </w:rPr>
        <w:t xml:space="preserve">, </w:t>
      </w:r>
      <w:r>
        <w:rPr>
          <w:i/>
        </w:rPr>
        <w:t>γ</w:t>
      </w:r>
      <w:r>
        <w:t xml:space="preserve"> =</w:t>
      </w:r>
      <w:r>
        <w:rPr>
          <w:rFonts w:hint="eastAsia"/>
        </w:rPr>
        <w:t xml:space="preserve"> </w:t>
      </w:r>
      <w:r>
        <w:t xml:space="preserve">90°, </w:t>
      </w:r>
      <w:r>
        <w:rPr>
          <w:i/>
        </w:rPr>
        <w:t>V</w:t>
      </w:r>
      <w:r>
        <w:t xml:space="preserve"> = 17199.3(15) Å</w:t>
      </w:r>
      <w:r>
        <w:rPr>
          <w:vertAlign w:val="superscript"/>
        </w:rPr>
        <w:t>3</w:t>
      </w:r>
      <w:r>
        <w:t xml:space="preserve">, </w:t>
      </w:r>
      <w:r>
        <w:rPr>
          <w:i/>
        </w:rPr>
        <w:t>Z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</w:t>
      </w:r>
      <w:r>
        <w:t xml:space="preserve">8, </w:t>
      </w:r>
      <w:proofErr w:type="spellStart"/>
      <w:r>
        <w:rPr>
          <w:i/>
        </w:rPr>
        <w:t>ρ</w:t>
      </w:r>
      <w:r>
        <w:rPr>
          <w:vertAlign w:val="subscript"/>
        </w:rPr>
        <w:t>calcd</w:t>
      </w:r>
      <w:proofErr w:type="spellEnd"/>
      <w:r>
        <w:t>. = 1.127 Mg/m</w:t>
      </w:r>
      <w:r>
        <w:rPr>
          <w:vertAlign w:val="superscript"/>
        </w:rPr>
        <w:t>3</w:t>
      </w:r>
      <w:r>
        <w:t>,</w:t>
      </w:r>
      <w:r>
        <w:rPr>
          <w:rFonts w:hint="eastAsia"/>
        </w:rPr>
        <w:t xml:space="preserve"> </w:t>
      </w:r>
      <w:r>
        <w:rPr>
          <w:i/>
        </w:rPr>
        <w:t>μ</w:t>
      </w:r>
      <w:r>
        <w:rPr>
          <w:rFonts w:hint="eastAsia"/>
        </w:rPr>
        <w:t xml:space="preserve"> </w:t>
      </w:r>
      <w:r>
        <w:t>= 0.691</w:t>
      </w:r>
      <w:r>
        <w:rPr>
          <w:rFonts w:ascii="CG Times (W1)" w:hAnsi="CG Times (W1)" w:cs="CG Times (W1)"/>
          <w:sz w:val="20"/>
        </w:rPr>
        <w:t xml:space="preserve"> </w:t>
      </w:r>
      <w:r>
        <w:t>mm</w:t>
      </w:r>
      <w:r>
        <w:rPr>
          <w:vertAlign w:val="superscript"/>
        </w:rPr>
        <w:t>–1</w:t>
      </w:r>
      <w:r>
        <w:t>, reflections collected 62563,</w:t>
      </w:r>
      <w:r>
        <w:rPr>
          <w:rFonts w:hint="eastAsia"/>
        </w:rPr>
        <w:t xml:space="preserve"> </w:t>
      </w:r>
      <w:r>
        <w:t>data/restraints/parameters</w:t>
      </w:r>
      <w:r>
        <w:rPr>
          <w:rFonts w:hint="eastAsia"/>
        </w:rPr>
        <w:t xml:space="preserve"> </w:t>
      </w:r>
      <w:r>
        <w:t>17018/110/838, GOF on F</w:t>
      </w:r>
      <w:r>
        <w:rPr>
          <w:vertAlign w:val="superscript"/>
        </w:rPr>
        <w:t>2</w:t>
      </w:r>
      <w:r>
        <w:t xml:space="preserve"> 2.648, final </w:t>
      </w:r>
      <w:r>
        <w:rPr>
          <w:i/>
        </w:rPr>
        <w:t>R</w:t>
      </w:r>
      <w:r>
        <w:rPr>
          <w:i/>
          <w:vertAlign w:val="subscript"/>
        </w:rPr>
        <w:t>1</w:t>
      </w:r>
      <w:r>
        <w:t xml:space="preserve"> = 0.2742, </w:t>
      </w:r>
      <w:r>
        <w:rPr>
          <w:i/>
        </w:rPr>
        <w:t>wR</w:t>
      </w:r>
      <w:r>
        <w:rPr>
          <w:i/>
          <w:vertAlign w:val="subscript"/>
        </w:rPr>
        <w:t>2</w:t>
      </w:r>
      <w:r>
        <w:t xml:space="preserve"> = 0.6104, </w:t>
      </w:r>
      <w:r>
        <w:rPr>
          <w:i/>
        </w:rPr>
        <w:t>R</w:t>
      </w:r>
      <w:r>
        <w:t xml:space="preserve"> indices (all data): </w:t>
      </w:r>
      <w:r>
        <w:rPr>
          <w:i/>
        </w:rPr>
        <w:t>R</w:t>
      </w:r>
      <w:r>
        <w:rPr>
          <w:i/>
          <w:vertAlign w:val="subscript"/>
        </w:rPr>
        <w:t>1</w:t>
      </w:r>
      <w:r>
        <w:t xml:space="preserve"> = 0.3109, </w:t>
      </w:r>
      <w:r>
        <w:rPr>
          <w:i/>
        </w:rPr>
        <w:t>wR</w:t>
      </w:r>
      <w:r>
        <w:rPr>
          <w:i/>
          <w:vertAlign w:val="subscript"/>
        </w:rPr>
        <w:t>2</w:t>
      </w:r>
      <w:r>
        <w:t xml:space="preserve"> = 0.6411, largest diff. peak and</w:t>
      </w:r>
      <w:r>
        <w:rPr>
          <w:rFonts w:hint="eastAsia"/>
        </w:rPr>
        <w:t xml:space="preserve"> </w:t>
      </w:r>
      <w:r>
        <w:t>hole:</w:t>
      </w:r>
      <w:r>
        <w:rPr>
          <w:rFonts w:hint="eastAsia"/>
        </w:rPr>
        <w:t xml:space="preserve"> </w:t>
      </w:r>
      <w:r>
        <w:t>1.980 and -0.714 e/Å</w:t>
      </w:r>
      <w:r>
        <w:rPr>
          <w:vertAlign w:val="superscript"/>
        </w:rPr>
        <w:t>-3</w:t>
      </w:r>
      <w:r>
        <w:rPr>
          <w:rFonts w:hint="eastAsia"/>
        </w:rPr>
        <w:t xml:space="preserve">, </w:t>
      </w:r>
      <w:r>
        <w:t>CCDC - 2180996</w:t>
      </w:r>
      <w:r>
        <w:rPr>
          <w:rFonts w:hint="eastAsia"/>
        </w:rPr>
        <w:t>.</w:t>
      </w:r>
    </w:p>
    <w:p w14:paraId="1D16D060" w14:textId="77777777" w:rsidR="005B6A16" w:rsidRPr="00D9234E" w:rsidRDefault="00000000" w:rsidP="00D9234E">
      <w:pPr>
        <w:pStyle w:val="3"/>
      </w:pPr>
      <w:bookmarkStart w:id="16" w:name="_Toc143455287"/>
      <w:bookmarkEnd w:id="14"/>
      <w:bookmarkEnd w:id="15"/>
      <w:r w:rsidRPr="00D9234E">
        <w:t>2.2</w:t>
      </w:r>
      <w:r w:rsidRPr="00D9234E">
        <w:tab/>
      </w:r>
      <w:r w:rsidRPr="00D9234E">
        <w:rPr>
          <w:rFonts w:hint="eastAsia"/>
        </w:rPr>
        <w:t xml:space="preserve">Synthesis of </w:t>
      </w:r>
      <w:r w:rsidRPr="00D9234E">
        <w:t>[2[2+</w:t>
      </w:r>
      <w:proofErr w:type="gramStart"/>
      <w:r w:rsidRPr="00D9234E">
        <w:t>3]+</w:t>
      </w:r>
      <w:proofErr w:type="gramEnd"/>
      <w:r w:rsidRPr="00D9234E">
        <w:t>3] higher-level molecular cage 4</w:t>
      </w:r>
      <w:r w:rsidRPr="00B52803">
        <w:rPr>
          <w:i/>
          <w:iCs/>
        </w:rPr>
        <w:t>P</w:t>
      </w:r>
      <w:r w:rsidRPr="00D9234E">
        <w:t>-HTMC, 4</w:t>
      </w:r>
      <w:r w:rsidRPr="00B52803">
        <w:rPr>
          <w:i/>
          <w:iCs/>
        </w:rPr>
        <w:t>M</w:t>
      </w:r>
      <w:r w:rsidRPr="00D9234E">
        <w:t>-HTMC and 4</w:t>
      </w:r>
      <w:r w:rsidRPr="00B52803">
        <w:rPr>
          <w:i/>
          <w:iCs/>
        </w:rPr>
        <w:t>MP</w:t>
      </w:r>
      <w:r w:rsidRPr="00D9234E">
        <w:t>-HTMC.</w:t>
      </w:r>
      <w:bookmarkEnd w:id="16"/>
    </w:p>
    <w:p w14:paraId="0F44A348" w14:textId="439C1BDC" w:rsidR="005B6A16" w:rsidRDefault="00A470FE" w:rsidP="00A470FE">
      <w:pPr>
        <w:pStyle w:val="tupian"/>
        <w:ind w:leftChars="-59" w:hangingChars="59" w:hanging="142"/>
      </w:pPr>
      <w:r>
        <w:object w:dxaOrig="9880" w:dyaOrig="3001" w14:anchorId="77FED0AC">
          <v:shape id="_x0000_i1026" type="#_x0000_t75" style="width:510.4pt;height:155.1pt" o:ole="">
            <v:imagedata r:id="rId18" o:title=""/>
          </v:shape>
          <o:OLEObject Type="Embed" ProgID="ChemDraw.Document.6.0" ShapeID="_x0000_i1026" DrawAspect="Content" ObjectID="_1754289509" r:id="rId19"/>
        </w:object>
      </w:r>
    </w:p>
    <w:p w14:paraId="5738C1AB" w14:textId="77777777" w:rsidR="005B6A16" w:rsidRDefault="00000000">
      <w:pPr>
        <w:pStyle w:val="12"/>
        <w:spacing w:after="326"/>
        <w:ind w:left="105" w:hanging="105"/>
        <w:rPr>
          <w:b/>
        </w:rPr>
      </w:pPr>
      <w:r>
        <w:rPr>
          <w:b/>
          <w:i/>
        </w:rPr>
        <w:t>Scheme S2</w:t>
      </w:r>
      <w:r>
        <w:t xml:space="preserve"> </w:t>
      </w:r>
      <w:bookmarkStart w:id="17" w:name="_Hlk5732111"/>
      <w:r>
        <w:rPr>
          <w:rFonts w:hint="eastAsia"/>
        </w:rPr>
        <w:t xml:space="preserve">Synthesis of </w:t>
      </w:r>
      <w:r>
        <w:t>[2[2+</w:t>
      </w:r>
      <w:proofErr w:type="gramStart"/>
      <w:r>
        <w:t>3]+</w:t>
      </w:r>
      <w:proofErr w:type="gramEnd"/>
      <w:r>
        <w:t xml:space="preserve">3] higher-level chiral molecular cage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rPr>
          <w:rStyle w:val="fontstyle01"/>
          <w:color w:val="auto"/>
        </w:rPr>
        <w:t>.</w:t>
      </w:r>
      <w:bookmarkEnd w:id="17"/>
    </w:p>
    <w:p w14:paraId="43316AA6" w14:textId="77777777" w:rsidR="00A470FE" w:rsidRDefault="00A470FE">
      <w:pPr>
        <w:ind w:firstLine="482"/>
        <w:rPr>
          <w:b/>
          <w:bCs/>
        </w:rPr>
      </w:pPr>
    </w:p>
    <w:p w14:paraId="376AA606" w14:textId="31A5DD8E" w:rsidR="005B6A16" w:rsidRDefault="00000000">
      <w:pPr>
        <w:ind w:firstLine="482"/>
      </w:pPr>
      <w:r>
        <w:rPr>
          <w:b/>
          <w:bCs/>
        </w:rPr>
        <w:t>CHO-TMC</w:t>
      </w:r>
      <w:r>
        <w:rPr>
          <w:b/>
        </w:rPr>
        <w:t xml:space="preserve"> </w:t>
      </w:r>
      <w:r>
        <w:t>(100 mg, 0.077 mmol) and (</w:t>
      </w:r>
      <w:proofErr w:type="gramStart"/>
      <w:r>
        <w:rPr>
          <w:i/>
          <w:iCs/>
        </w:rPr>
        <w:t>R</w:t>
      </w:r>
      <w:r>
        <w:t>,</w:t>
      </w:r>
      <w:r>
        <w:rPr>
          <w:i/>
          <w:iCs/>
        </w:rPr>
        <w:t>R</w:t>
      </w:r>
      <w:proofErr w:type="gramEnd"/>
      <w:r>
        <w:t>)-</w:t>
      </w:r>
      <w:proofErr w:type="spellStart"/>
      <w:r>
        <w:t>diaminocyclohexane</w:t>
      </w:r>
      <w:proofErr w:type="spellEnd"/>
      <w:r>
        <w:t xml:space="preserve"> (CHDA) (13.2 m</w:t>
      </w:r>
      <w:r>
        <w:rPr>
          <w:rFonts w:hint="eastAsia"/>
        </w:rPr>
        <w:t>g</w:t>
      </w:r>
      <w:r>
        <w:t xml:space="preserve">, 0.115 mmol) were dissolved in DCM (10 mL) and added to round bottom flask. Then, a catalysis amount of trifluoroacetic acid </w:t>
      </w:r>
      <w:r>
        <w:lastRenderedPageBreak/>
        <w:t xml:space="preserve">(TFA) (0.3 </w:t>
      </w:r>
      <w:proofErr w:type="spellStart"/>
      <w:r>
        <w:rPr>
          <w:rFonts w:cs="Times New Roman"/>
        </w:rPr>
        <w:t>μL</w:t>
      </w:r>
      <w:proofErr w:type="spellEnd"/>
      <w:r>
        <w:t>, 5</w:t>
      </w:r>
      <w:r>
        <w:rPr>
          <w:rFonts w:hint="eastAsia"/>
        </w:rPr>
        <w:t>%</w:t>
      </w:r>
      <w:r>
        <w:t xml:space="preserve"> mmol) were added in. The combined mixture was stirred vigorously at room temperature for </w:t>
      </w:r>
      <w:r>
        <w:rPr>
          <w:rFonts w:hint="eastAsia"/>
        </w:rPr>
        <w:t>overnight</w:t>
      </w:r>
      <w:r>
        <w:t>. After that, t</w:t>
      </w:r>
      <w:r>
        <w:rPr>
          <w:rFonts w:hint="eastAsia"/>
        </w:rPr>
        <w:t>he</w:t>
      </w:r>
      <w:r>
        <w:t xml:space="preserve"> reaction was monitored by TLC </w:t>
      </w:r>
      <w:r>
        <w:rPr>
          <w:rFonts w:hint="eastAsia"/>
        </w:rPr>
        <w:t>with</w:t>
      </w:r>
      <w:r>
        <w:t xml:space="preserve"> additional a small amount of (</w:t>
      </w:r>
      <w:proofErr w:type="gramStart"/>
      <w:r>
        <w:rPr>
          <w:i/>
          <w:iCs/>
        </w:rPr>
        <w:t>R</w:t>
      </w:r>
      <w:r>
        <w:t>,</w:t>
      </w:r>
      <w:r>
        <w:rPr>
          <w:i/>
          <w:iCs/>
        </w:rPr>
        <w:t>R</w:t>
      </w:r>
      <w:proofErr w:type="gramEnd"/>
      <w:r>
        <w:t>)-</w:t>
      </w:r>
      <w:proofErr w:type="spellStart"/>
      <w:r>
        <w:t>diaminocyclohexane</w:t>
      </w:r>
      <w:proofErr w:type="spellEnd"/>
      <w:r>
        <w:t xml:space="preserve"> (CHDA). When the raw materials were consumed, the mixture was precipitated by MeOH 50 </w:t>
      </w:r>
      <w:proofErr w:type="spellStart"/>
      <w:r>
        <w:t>mL.</w:t>
      </w:r>
      <w:proofErr w:type="spellEnd"/>
      <w:r>
        <w:t xml:space="preserve"> The </w:t>
      </w:r>
      <w:proofErr w:type="spellStart"/>
      <w:r>
        <w:t>formed</w:t>
      </w:r>
      <w:proofErr w:type="spellEnd"/>
      <w:r>
        <w:t xml:space="preserve"> white precipitate was filtered and dried in vacuum to afford dry white solid </w:t>
      </w:r>
      <w:r>
        <w:rPr>
          <w:bCs/>
          <w:szCs w:val="24"/>
        </w:rPr>
        <w:t xml:space="preserve">molecular cage </w:t>
      </w:r>
      <w:r>
        <w:rPr>
          <w:b/>
          <w:szCs w:val="24"/>
        </w:rPr>
        <w:t>4</w:t>
      </w:r>
      <w:r>
        <w:rPr>
          <w:b/>
          <w:i/>
          <w:iCs/>
          <w:szCs w:val="24"/>
        </w:rPr>
        <w:t>P</w:t>
      </w:r>
      <w:r>
        <w:rPr>
          <w:b/>
          <w:szCs w:val="24"/>
        </w:rPr>
        <w:t>-HTMC</w:t>
      </w:r>
      <w:r>
        <w:t xml:space="preserve">. (103 mg, 94%). </w:t>
      </w:r>
      <w:r>
        <w:rPr>
          <w:vertAlign w:val="superscript"/>
        </w:rPr>
        <w:t>1</w:t>
      </w:r>
      <w:r>
        <w:t>H NMR (600 MHz, CDCl</w:t>
      </w:r>
      <w:r>
        <w:rPr>
          <w:vertAlign w:val="subscript"/>
        </w:rPr>
        <w:t>3</w:t>
      </w:r>
      <w:r>
        <w:t xml:space="preserve">), </w:t>
      </w:r>
      <w:r>
        <w:rPr>
          <w:i/>
        </w:rPr>
        <w:t>δ</w:t>
      </w:r>
      <w:r>
        <w:t xml:space="preserve"> (ppm) = 8.36 (s, 6H), 7.79–7.81 (d, </w:t>
      </w:r>
      <w:r>
        <w:rPr>
          <w:i/>
          <w:iCs/>
        </w:rPr>
        <w:t xml:space="preserve">J </w:t>
      </w:r>
      <w:r>
        <w:t xml:space="preserve">= 8.40 Hz, 12H); 7.23–7.24 (d, </w:t>
      </w:r>
      <w:r>
        <w:rPr>
          <w:i/>
          <w:iCs/>
        </w:rPr>
        <w:t xml:space="preserve">J </w:t>
      </w:r>
      <w:r>
        <w:t xml:space="preserve">= 8.40 Hz, 12H), 7.19 (s, 6H), 7.15–7.16 (d, </w:t>
      </w:r>
      <w:r>
        <w:rPr>
          <w:i/>
          <w:iCs/>
        </w:rPr>
        <w:t xml:space="preserve">J </w:t>
      </w:r>
      <w:r>
        <w:t xml:space="preserve">= 8.40 Hz, 12H), 6.81–6.82 (t, 18H), 6.72–6.73 (d, </w:t>
      </w:r>
      <w:r>
        <w:rPr>
          <w:i/>
          <w:iCs/>
        </w:rPr>
        <w:t xml:space="preserve">J </w:t>
      </w:r>
      <w:r>
        <w:t xml:space="preserve">= 8.40 Hz, 12H), 6.35–6.36 (d, </w:t>
      </w:r>
      <w:r>
        <w:rPr>
          <w:i/>
          <w:iCs/>
        </w:rPr>
        <w:t xml:space="preserve">J </w:t>
      </w:r>
      <w:r>
        <w:t>= 8.40 Hz, 12H), 3.51–5.53 (m, 6H), 1.29–1.91 (</w:t>
      </w:r>
      <w:r>
        <w:rPr>
          <w:rFonts w:hint="eastAsia"/>
        </w:rPr>
        <w:t>m</w:t>
      </w:r>
      <w:r>
        <w:t xml:space="preserve">, 24H); </w:t>
      </w:r>
      <w:r>
        <w:rPr>
          <w:vertAlign w:val="superscript"/>
        </w:rPr>
        <w:t>13</w:t>
      </w:r>
      <w:r>
        <w:t>C (150 MHz, CDCl</w:t>
      </w:r>
      <w:r>
        <w:rPr>
          <w:vertAlign w:val="subscript"/>
        </w:rPr>
        <w:t>3</w:t>
      </w:r>
      <w:r>
        <w:t xml:space="preserve">), </w:t>
      </w:r>
      <w:r>
        <w:rPr>
          <w:i/>
        </w:rPr>
        <w:t>δ</w:t>
      </w:r>
      <w:r>
        <w:t xml:space="preserve"> (ppm) = 174.29, 174.09, 173.71, 159.10, 152.99, 151.64, 151.25, 141.04, 140.69, 138.59, 138.19, 134.64, 129.64, 127.23, 126.78, 124.04, 123.59, 122.37, 121.55, 121.39, 74.36, 33.21, 24.50. MALDI TOF-MS, m/z = 2835.96.</w:t>
      </w:r>
    </w:p>
    <w:p w14:paraId="116FF30C" w14:textId="77777777" w:rsidR="005B6A16" w:rsidRDefault="00000000">
      <w:pPr>
        <w:ind w:firstLine="480"/>
      </w:pPr>
      <w:r>
        <w:t>Crystallographic data for</w:t>
      </w:r>
      <w:r>
        <w:rPr>
          <w:rFonts w:hint="eastAsia"/>
        </w:rPr>
        <w:t xml:space="preserve"> </w:t>
      </w:r>
      <w:r>
        <w:rPr>
          <w:b/>
          <w:bCs/>
        </w:rPr>
        <w:t>4</w:t>
      </w:r>
      <w:r>
        <w:rPr>
          <w:b/>
          <w:bCs/>
          <w:i/>
          <w:iCs/>
        </w:rPr>
        <w:t>P</w:t>
      </w:r>
      <w:r>
        <w:rPr>
          <w:b/>
          <w:bCs/>
        </w:rPr>
        <w:t>-HTMC</w:t>
      </w:r>
      <w:r>
        <w:rPr>
          <w:rFonts w:hint="eastAsia"/>
        </w:rPr>
        <w:t xml:space="preserve">: </w:t>
      </w:r>
      <w:proofErr w:type="spellStart"/>
      <w:r>
        <w:rPr>
          <w:rFonts w:hint="eastAsia"/>
          <w:i/>
        </w:rPr>
        <w:t>Mr</w:t>
      </w:r>
      <w:proofErr w:type="spellEnd"/>
      <w:r>
        <w:rPr>
          <w:rFonts w:hint="eastAsia"/>
        </w:rPr>
        <w:t xml:space="preserve"> = </w:t>
      </w:r>
      <w:r>
        <w:t>1459.09</w:t>
      </w:r>
      <w:r>
        <w:rPr>
          <w:rFonts w:hint="eastAsia"/>
        </w:rPr>
        <w:t xml:space="preserve">, </w:t>
      </w:r>
      <w:r>
        <w:t>Orthorhombic</w:t>
      </w:r>
      <w:r>
        <w:rPr>
          <w:rFonts w:hint="eastAsia"/>
        </w:rPr>
        <w:t>, Space group</w:t>
      </w:r>
      <w:r>
        <w:t xml:space="preserve"> </w:t>
      </w:r>
      <w:r>
        <w:rPr>
          <w:i/>
          <w:iCs/>
        </w:rPr>
        <w:t xml:space="preserve">P </w:t>
      </w:r>
      <w:r w:rsidRPr="00A47A68">
        <w:t>2</w:t>
      </w:r>
      <w:r w:rsidRPr="00A47A68">
        <w:rPr>
          <w:vertAlign w:val="subscript"/>
        </w:rPr>
        <w:t>1</w:t>
      </w:r>
      <w:r w:rsidRPr="00A47A68">
        <w:t xml:space="preserve"> 2</w:t>
      </w:r>
      <w:r w:rsidRPr="00A47A68">
        <w:rPr>
          <w:vertAlign w:val="subscript"/>
        </w:rPr>
        <w:t>1</w:t>
      </w:r>
      <w:r w:rsidRPr="00A47A68">
        <w:t xml:space="preserve"> 2</w:t>
      </w:r>
      <w:r w:rsidRPr="00A47A68">
        <w:rPr>
          <w:vertAlign w:val="subscript"/>
        </w:rPr>
        <w:t>1</w:t>
      </w:r>
      <w:r>
        <w:rPr>
          <w:rFonts w:hint="eastAsia"/>
        </w:rPr>
        <w:t xml:space="preserve">, </w:t>
      </w:r>
      <w:r>
        <w:rPr>
          <w:i/>
        </w:rPr>
        <w:t>a</w:t>
      </w:r>
      <w:r>
        <w:t xml:space="preserve"> = 20.2221(18), </w:t>
      </w:r>
      <w:r>
        <w:rPr>
          <w:i/>
        </w:rPr>
        <w:t>b</w:t>
      </w:r>
      <w:r>
        <w:t xml:space="preserve"> = 29.288(3) Å, </w:t>
      </w:r>
      <w:r>
        <w:rPr>
          <w:i/>
        </w:rPr>
        <w:t>c</w:t>
      </w:r>
      <w:r>
        <w:t xml:space="preserve"> = 40.606(4) Å, </w:t>
      </w:r>
      <w:r>
        <w:rPr>
          <w:i/>
        </w:rPr>
        <w:t>α</w:t>
      </w:r>
      <w:r>
        <w:t xml:space="preserve"> =</w:t>
      </w:r>
      <w:r>
        <w:rPr>
          <w:rFonts w:hint="eastAsia"/>
        </w:rPr>
        <w:t xml:space="preserve"> </w:t>
      </w:r>
      <w:r>
        <w:t>90°</w:t>
      </w:r>
      <w:r>
        <w:rPr>
          <w:rFonts w:hint="eastAsia"/>
        </w:rPr>
        <w:t xml:space="preserve">, </w:t>
      </w:r>
      <w:r>
        <w:rPr>
          <w:i/>
        </w:rPr>
        <w:t>β</w:t>
      </w:r>
      <w:r>
        <w:t xml:space="preserve"> =</w:t>
      </w:r>
      <w:r>
        <w:rPr>
          <w:rFonts w:hint="eastAsia"/>
        </w:rPr>
        <w:t xml:space="preserve"> </w:t>
      </w:r>
      <w:r>
        <w:t>90°</w:t>
      </w:r>
      <w:r>
        <w:rPr>
          <w:rFonts w:hint="eastAsia"/>
        </w:rPr>
        <w:t xml:space="preserve">, </w:t>
      </w:r>
      <w:r>
        <w:rPr>
          <w:i/>
        </w:rPr>
        <w:t>γ</w:t>
      </w:r>
      <w:r>
        <w:t xml:space="preserve"> =</w:t>
      </w:r>
      <w:r>
        <w:rPr>
          <w:rFonts w:hint="eastAsia"/>
        </w:rPr>
        <w:t xml:space="preserve"> </w:t>
      </w:r>
      <w:r>
        <w:t xml:space="preserve">90°, </w:t>
      </w:r>
      <w:r>
        <w:rPr>
          <w:i/>
        </w:rPr>
        <w:t>V</w:t>
      </w:r>
      <w:r>
        <w:t xml:space="preserve"> = 24049(4) Å</w:t>
      </w:r>
      <w:r>
        <w:rPr>
          <w:vertAlign w:val="superscript"/>
        </w:rPr>
        <w:t>3</w:t>
      </w:r>
      <w:r>
        <w:t xml:space="preserve">, </w:t>
      </w:r>
      <w:r>
        <w:rPr>
          <w:i/>
        </w:rPr>
        <w:t>Z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</w:t>
      </w:r>
      <w:r>
        <w:t xml:space="preserve">8, </w:t>
      </w:r>
      <w:proofErr w:type="spellStart"/>
      <w:r>
        <w:rPr>
          <w:i/>
        </w:rPr>
        <w:t>ρ</w:t>
      </w:r>
      <w:r>
        <w:rPr>
          <w:vertAlign w:val="subscript"/>
        </w:rPr>
        <w:t>calcd</w:t>
      </w:r>
      <w:proofErr w:type="spellEnd"/>
      <w:r>
        <w:t>. = 0.981 Mg/m</w:t>
      </w:r>
      <w:r>
        <w:rPr>
          <w:vertAlign w:val="superscript"/>
        </w:rPr>
        <w:t>3</w:t>
      </w:r>
      <w:r>
        <w:t>,</w:t>
      </w:r>
      <w:r>
        <w:rPr>
          <w:rFonts w:hint="eastAsia"/>
        </w:rPr>
        <w:t xml:space="preserve"> </w:t>
      </w:r>
      <w:r>
        <w:rPr>
          <w:i/>
        </w:rPr>
        <w:t>μ</w:t>
      </w:r>
      <w:r>
        <w:rPr>
          <w:rFonts w:hint="eastAsia"/>
        </w:rPr>
        <w:t xml:space="preserve"> </w:t>
      </w:r>
      <w:r>
        <w:t>= 0.256</w:t>
      </w:r>
      <w:r>
        <w:rPr>
          <w:rFonts w:ascii="CG Times (W1)" w:hAnsi="CG Times (W1)" w:cs="CG Times (W1)"/>
          <w:sz w:val="20"/>
        </w:rPr>
        <w:t xml:space="preserve"> </w:t>
      </w:r>
      <w:r>
        <w:t>mm</w:t>
      </w:r>
      <w:r>
        <w:rPr>
          <w:vertAlign w:val="superscript"/>
        </w:rPr>
        <w:t>–1</w:t>
      </w:r>
      <w:r>
        <w:t>, reflections collected 116327,</w:t>
      </w:r>
      <w:r>
        <w:rPr>
          <w:rFonts w:hint="eastAsia"/>
        </w:rPr>
        <w:t xml:space="preserve"> </w:t>
      </w:r>
      <w:r>
        <w:t>data/restraints/parameters</w:t>
      </w:r>
      <w:r>
        <w:rPr>
          <w:rFonts w:hint="eastAsia"/>
        </w:rPr>
        <w:t xml:space="preserve"> </w:t>
      </w:r>
      <w:r>
        <w:t>34559/166/2161, GOF on F</w:t>
      </w:r>
      <w:r>
        <w:rPr>
          <w:vertAlign w:val="superscript"/>
        </w:rPr>
        <w:t>2</w:t>
      </w:r>
      <w:r>
        <w:t xml:space="preserve"> 1.021, final </w:t>
      </w:r>
      <w:r>
        <w:rPr>
          <w:i/>
        </w:rPr>
        <w:t>R</w:t>
      </w:r>
      <w:r>
        <w:rPr>
          <w:i/>
          <w:vertAlign w:val="subscript"/>
        </w:rPr>
        <w:t>1</w:t>
      </w:r>
      <w:r>
        <w:t xml:space="preserve"> = 0.0826, </w:t>
      </w:r>
      <w:r>
        <w:rPr>
          <w:i/>
        </w:rPr>
        <w:t>wR</w:t>
      </w:r>
      <w:r>
        <w:rPr>
          <w:i/>
          <w:vertAlign w:val="subscript"/>
        </w:rPr>
        <w:t>2</w:t>
      </w:r>
      <w:r>
        <w:t xml:space="preserve"> = 0.2285, </w:t>
      </w:r>
      <w:r>
        <w:rPr>
          <w:i/>
        </w:rPr>
        <w:t>R</w:t>
      </w:r>
      <w:r>
        <w:t xml:space="preserve"> indices (all data): </w:t>
      </w:r>
      <w:r>
        <w:rPr>
          <w:i/>
        </w:rPr>
        <w:t>R</w:t>
      </w:r>
      <w:r>
        <w:rPr>
          <w:i/>
          <w:vertAlign w:val="subscript"/>
        </w:rPr>
        <w:t>1</w:t>
      </w:r>
      <w:r>
        <w:t xml:space="preserve"> = 0.1303, </w:t>
      </w:r>
      <w:r>
        <w:rPr>
          <w:i/>
        </w:rPr>
        <w:t>wR</w:t>
      </w:r>
      <w:r>
        <w:rPr>
          <w:i/>
          <w:vertAlign w:val="subscript"/>
        </w:rPr>
        <w:t>2</w:t>
      </w:r>
      <w:r>
        <w:t xml:space="preserve"> = 0.2700, largest diff. peak and</w:t>
      </w:r>
      <w:r>
        <w:rPr>
          <w:rFonts w:hint="eastAsia"/>
        </w:rPr>
        <w:t xml:space="preserve"> </w:t>
      </w:r>
      <w:r>
        <w:t>hole:</w:t>
      </w:r>
      <w:r>
        <w:rPr>
          <w:rFonts w:hint="eastAsia"/>
        </w:rPr>
        <w:t xml:space="preserve"> </w:t>
      </w:r>
      <w:r>
        <w:t>0.475 and -0.358 e/Å</w:t>
      </w:r>
      <w:r>
        <w:rPr>
          <w:vertAlign w:val="superscript"/>
        </w:rPr>
        <w:t>-3</w:t>
      </w:r>
      <w:r>
        <w:rPr>
          <w:rFonts w:hint="eastAsia"/>
        </w:rPr>
        <w:t xml:space="preserve">, </w:t>
      </w:r>
      <w:r>
        <w:t>CCDC - 2181020</w:t>
      </w:r>
      <w:r>
        <w:rPr>
          <w:rFonts w:hint="eastAsia"/>
        </w:rPr>
        <w:t>.</w:t>
      </w:r>
    </w:p>
    <w:p w14:paraId="0ECBD60D" w14:textId="77777777" w:rsidR="005B6A16" w:rsidRDefault="00000000">
      <w:pPr>
        <w:pStyle w:val="tupian"/>
      </w:pPr>
      <w:r>
        <w:object w:dxaOrig="8632" w:dyaOrig="2589" w14:anchorId="05985B09">
          <v:shape id="_x0000_i1027" type="#_x0000_t75" style="width:431.7pt;height:129.55pt" o:ole="">
            <v:imagedata r:id="rId20" o:title=""/>
          </v:shape>
          <o:OLEObject Type="Embed" ProgID="ChemDraw.Document.6.0" ShapeID="_x0000_i1027" DrawAspect="Content" ObjectID="_1754289510" r:id="rId21"/>
        </w:object>
      </w:r>
    </w:p>
    <w:p w14:paraId="3CDF5729" w14:textId="77777777" w:rsidR="005B6A16" w:rsidRDefault="00000000">
      <w:pPr>
        <w:pStyle w:val="TAMainText"/>
        <w:spacing w:after="240"/>
        <w:ind w:firstLine="482"/>
        <w:rPr>
          <w:rStyle w:val="fontstyle01"/>
          <w:color w:val="auto"/>
        </w:rPr>
      </w:pPr>
      <w:r>
        <w:rPr>
          <w:rFonts w:ascii="Times New Roman" w:hAnsi="Times New Roman"/>
          <w:b/>
          <w:i/>
        </w:rPr>
        <w:t>Scheme S</w:t>
      </w:r>
      <w:r>
        <w:rPr>
          <w:rFonts w:ascii="Times New Roman" w:hAnsi="Times New Roman"/>
          <w:b/>
          <w:i/>
          <w:lang w:eastAsia="zh-CN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bCs/>
          <w:szCs w:val="24"/>
        </w:rPr>
        <w:t xml:space="preserve">Synthesis of </w:t>
      </w:r>
      <w:r>
        <w:rPr>
          <w:rFonts w:ascii="Times New Roman" w:hAnsi="Times New Roman"/>
          <w:bCs/>
          <w:szCs w:val="24"/>
        </w:rPr>
        <w:t>[2[2+</w:t>
      </w:r>
      <w:proofErr w:type="gramStart"/>
      <w:r>
        <w:rPr>
          <w:rFonts w:ascii="Times New Roman" w:hAnsi="Times New Roman"/>
          <w:bCs/>
          <w:szCs w:val="24"/>
        </w:rPr>
        <w:t>3]+</w:t>
      </w:r>
      <w:proofErr w:type="gramEnd"/>
      <w:r>
        <w:rPr>
          <w:rFonts w:ascii="Times New Roman" w:hAnsi="Times New Roman"/>
          <w:bCs/>
          <w:szCs w:val="24"/>
        </w:rPr>
        <w:t xml:space="preserve">3] higher-level chiral molecular cage 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i/>
          <w:iCs/>
          <w:szCs w:val="24"/>
        </w:rPr>
        <w:t>M</w:t>
      </w:r>
      <w:r>
        <w:rPr>
          <w:rFonts w:ascii="Times New Roman" w:hAnsi="Times New Roman"/>
          <w:b/>
          <w:szCs w:val="24"/>
        </w:rPr>
        <w:t>-HTMC</w:t>
      </w:r>
      <w:r>
        <w:rPr>
          <w:rStyle w:val="fontstyle01"/>
          <w:color w:val="auto"/>
        </w:rPr>
        <w:t>.</w:t>
      </w:r>
    </w:p>
    <w:p w14:paraId="5F1FA0B3" w14:textId="77777777" w:rsidR="005B6A16" w:rsidRDefault="00000000">
      <w:pPr>
        <w:ind w:firstLine="482"/>
      </w:pPr>
      <w:r>
        <w:rPr>
          <w:b/>
          <w:bCs/>
        </w:rPr>
        <w:t>CHO-TMC</w:t>
      </w:r>
      <w:r>
        <w:rPr>
          <w:b/>
        </w:rPr>
        <w:t xml:space="preserve"> </w:t>
      </w:r>
      <w:r>
        <w:t>(100 mg, 0.077 mmol) and (</w:t>
      </w:r>
      <w:proofErr w:type="gramStart"/>
      <w:r>
        <w:rPr>
          <w:i/>
          <w:iCs/>
        </w:rPr>
        <w:t>R</w:t>
      </w:r>
      <w:r>
        <w:t>,</w:t>
      </w:r>
      <w:r>
        <w:rPr>
          <w:i/>
          <w:iCs/>
        </w:rPr>
        <w:t>R</w:t>
      </w:r>
      <w:proofErr w:type="gramEnd"/>
      <w:r>
        <w:t>)-</w:t>
      </w:r>
      <w:proofErr w:type="spellStart"/>
      <w:r>
        <w:t>diaminocyclohexane</w:t>
      </w:r>
      <w:proofErr w:type="spellEnd"/>
      <w:r>
        <w:t xml:space="preserve"> (CHDA) (13.2 m</w:t>
      </w:r>
      <w:r>
        <w:rPr>
          <w:rFonts w:hint="eastAsia"/>
        </w:rPr>
        <w:t>g</w:t>
      </w:r>
      <w:r>
        <w:t xml:space="preserve">, 0.115 mmol) were </w:t>
      </w:r>
      <w:r>
        <w:lastRenderedPageBreak/>
        <w:t xml:space="preserve">dissolved in DCM (10 mL) and added to round bottom flask. Then, a catalysis amount of trifluoroacetic acid (TFA) (0.3 </w:t>
      </w:r>
      <w:proofErr w:type="spellStart"/>
      <w:r>
        <w:rPr>
          <w:rFonts w:cs="Times New Roman"/>
        </w:rPr>
        <w:t>μL</w:t>
      </w:r>
      <w:proofErr w:type="spellEnd"/>
      <w:r>
        <w:t>, 5</w:t>
      </w:r>
      <w:r>
        <w:rPr>
          <w:rFonts w:hint="eastAsia"/>
        </w:rPr>
        <w:t>%</w:t>
      </w:r>
      <w:r>
        <w:t xml:space="preserve"> mmol) were added in. The combined mixture was stirred vigorously at room temperature for </w:t>
      </w:r>
      <w:r>
        <w:rPr>
          <w:rFonts w:hint="eastAsia"/>
        </w:rPr>
        <w:t>overnight</w:t>
      </w:r>
      <w:r>
        <w:t>. After that, t</w:t>
      </w:r>
      <w:r>
        <w:rPr>
          <w:rFonts w:hint="eastAsia"/>
        </w:rPr>
        <w:t>he</w:t>
      </w:r>
      <w:r>
        <w:t xml:space="preserve"> reaction was monitored by TLC </w:t>
      </w:r>
      <w:r>
        <w:rPr>
          <w:rFonts w:hint="eastAsia"/>
        </w:rPr>
        <w:t>with</w:t>
      </w:r>
      <w:r>
        <w:t xml:space="preserve"> additional a small amount of (</w:t>
      </w:r>
      <w:proofErr w:type="gramStart"/>
      <w:r>
        <w:rPr>
          <w:i/>
          <w:iCs/>
        </w:rPr>
        <w:t>S</w:t>
      </w:r>
      <w:r>
        <w:t>,</w:t>
      </w:r>
      <w:r>
        <w:rPr>
          <w:i/>
          <w:iCs/>
        </w:rPr>
        <w:t>S</w:t>
      </w:r>
      <w:proofErr w:type="gramEnd"/>
      <w:r>
        <w:t>)-</w:t>
      </w:r>
      <w:proofErr w:type="spellStart"/>
      <w:r>
        <w:t>diaminocyclohexane</w:t>
      </w:r>
      <w:proofErr w:type="spellEnd"/>
      <w:r>
        <w:t xml:space="preserve"> (CHDA). When the raw materials were consumed, the mixture was precipitated by MeOH 50 </w:t>
      </w:r>
      <w:proofErr w:type="spellStart"/>
      <w:r>
        <w:t>mL.</w:t>
      </w:r>
      <w:proofErr w:type="spellEnd"/>
      <w:r>
        <w:t xml:space="preserve"> The </w:t>
      </w:r>
      <w:proofErr w:type="spellStart"/>
      <w:r>
        <w:t>formed</w:t>
      </w:r>
      <w:proofErr w:type="spellEnd"/>
      <w:r>
        <w:t xml:space="preserve"> white precipitate was filtered and dried in vacuum to afford dry white solid </w:t>
      </w:r>
      <w:r>
        <w:rPr>
          <w:bCs/>
          <w:szCs w:val="24"/>
        </w:rPr>
        <w:t xml:space="preserve">molecular cage </w:t>
      </w:r>
      <w:r>
        <w:rPr>
          <w:b/>
          <w:szCs w:val="24"/>
        </w:rPr>
        <w:t>4</w:t>
      </w:r>
      <w:r>
        <w:rPr>
          <w:b/>
          <w:i/>
          <w:iCs/>
          <w:szCs w:val="24"/>
        </w:rPr>
        <w:t>M</w:t>
      </w:r>
      <w:r>
        <w:rPr>
          <w:b/>
          <w:szCs w:val="24"/>
        </w:rPr>
        <w:t>-HTMC</w:t>
      </w:r>
      <w:r>
        <w:t xml:space="preserve">. (100 mg, 91%). </w:t>
      </w:r>
      <w:r>
        <w:rPr>
          <w:vertAlign w:val="superscript"/>
        </w:rPr>
        <w:t>1</w:t>
      </w:r>
      <w:r>
        <w:t>H NMR (600 MHz, CDCl</w:t>
      </w:r>
      <w:r>
        <w:rPr>
          <w:vertAlign w:val="subscript"/>
        </w:rPr>
        <w:t>3</w:t>
      </w:r>
      <w:r>
        <w:t xml:space="preserve">), </w:t>
      </w:r>
      <w:r>
        <w:rPr>
          <w:i/>
        </w:rPr>
        <w:t>δ</w:t>
      </w:r>
      <w:r>
        <w:t xml:space="preserve"> (ppm) = 8.36 (s, 6H), 7.79–7.81 (d, </w:t>
      </w:r>
      <w:r>
        <w:rPr>
          <w:i/>
          <w:iCs/>
        </w:rPr>
        <w:t xml:space="preserve">J </w:t>
      </w:r>
      <w:r>
        <w:t xml:space="preserve">= 8.40 Hz, 12H); 7.23–7.24 (d, </w:t>
      </w:r>
      <w:r>
        <w:rPr>
          <w:i/>
          <w:iCs/>
        </w:rPr>
        <w:t xml:space="preserve">J </w:t>
      </w:r>
      <w:r>
        <w:t xml:space="preserve">= 8.40 Hz, 12H), 7.19 (s, 6H), 7.15–7.16 (d, </w:t>
      </w:r>
      <w:r>
        <w:rPr>
          <w:i/>
          <w:iCs/>
        </w:rPr>
        <w:t xml:space="preserve">J </w:t>
      </w:r>
      <w:r>
        <w:t xml:space="preserve">= 8.40 Hz, 12H), 6.81–6.82 (t, 18H), 6.72–6.73 (d, </w:t>
      </w:r>
      <w:r>
        <w:rPr>
          <w:i/>
          <w:iCs/>
        </w:rPr>
        <w:t xml:space="preserve">J </w:t>
      </w:r>
      <w:r>
        <w:t xml:space="preserve">= 8.40 Hz, 12H), 6.35–6.36 (d, </w:t>
      </w:r>
      <w:r>
        <w:rPr>
          <w:i/>
          <w:iCs/>
        </w:rPr>
        <w:t xml:space="preserve">J </w:t>
      </w:r>
      <w:r>
        <w:t>= 8.40 Hz, 12H), 3.52–5.54 (m, 6H), 1.29–1.91 (</w:t>
      </w:r>
      <w:r>
        <w:rPr>
          <w:rFonts w:hint="eastAsia"/>
        </w:rPr>
        <w:t>m</w:t>
      </w:r>
      <w:r>
        <w:t xml:space="preserve">, 24H); </w:t>
      </w:r>
      <w:r>
        <w:rPr>
          <w:vertAlign w:val="superscript"/>
        </w:rPr>
        <w:t>13</w:t>
      </w:r>
      <w:r>
        <w:t>C (150 MHz, CDCl</w:t>
      </w:r>
      <w:r>
        <w:rPr>
          <w:vertAlign w:val="subscript"/>
        </w:rPr>
        <w:t>3</w:t>
      </w:r>
      <w:r>
        <w:t xml:space="preserve">), </w:t>
      </w:r>
      <w:r>
        <w:rPr>
          <w:i/>
        </w:rPr>
        <w:t>δ</w:t>
      </w:r>
      <w:r>
        <w:t xml:space="preserve"> (ppm) = 174.29, 174.10, 173.72, 159.08, 152.99, 151.65, 151.25, 141.04, 140.69, 138.59, 138.19, 134.65, 129.64, 127.23, 126.78, 124.04, 123.58, 122.37, 121.55, 121.40, 74.36, 33.21, 24.50. MALDI TOF-MS, m/z = 2835.96. MALDI TOF-MS, m/z = 2835.93.</w:t>
      </w:r>
    </w:p>
    <w:p w14:paraId="5B64E6F1" w14:textId="77777777" w:rsidR="005B6A16" w:rsidRDefault="00000000">
      <w:pPr>
        <w:pStyle w:val="TAMainText"/>
        <w:ind w:firstLineChars="100" w:firstLine="240"/>
        <w:rPr>
          <w:lang w:eastAsia="zh-CN"/>
        </w:rPr>
      </w:pPr>
      <w:r>
        <w:rPr>
          <w:lang w:eastAsia="zh-CN"/>
        </w:rPr>
        <w:t>Crystallographic data for</w:t>
      </w:r>
      <w:r>
        <w:rPr>
          <w:rFonts w:hint="eastAsia"/>
          <w:lang w:eastAsia="zh-CN"/>
        </w:rPr>
        <w:t xml:space="preserve"> </w:t>
      </w:r>
      <w:r>
        <w:rPr>
          <w:b/>
          <w:bCs/>
        </w:rPr>
        <w:t>4</w:t>
      </w:r>
      <w:r>
        <w:rPr>
          <w:b/>
          <w:bCs/>
          <w:i/>
          <w:iCs/>
        </w:rPr>
        <w:t>M</w:t>
      </w:r>
      <w:r>
        <w:rPr>
          <w:b/>
          <w:bCs/>
        </w:rPr>
        <w:t>-HTMC</w:t>
      </w:r>
      <w:r>
        <w:rPr>
          <w:rFonts w:hint="eastAsia"/>
          <w:lang w:eastAsia="zh-CN"/>
        </w:rPr>
        <w:t xml:space="preserve">: </w:t>
      </w:r>
      <w:proofErr w:type="spellStart"/>
      <w:r>
        <w:rPr>
          <w:rFonts w:hint="eastAsia"/>
          <w:i/>
          <w:lang w:eastAsia="zh-CN"/>
        </w:rPr>
        <w:t>Mr</w:t>
      </w:r>
      <w:proofErr w:type="spellEnd"/>
      <w:r>
        <w:rPr>
          <w:rFonts w:hint="eastAsia"/>
          <w:lang w:eastAsia="zh-CN"/>
        </w:rPr>
        <w:t xml:space="preserve"> = </w:t>
      </w:r>
      <w:r>
        <w:rPr>
          <w:lang w:eastAsia="zh-CN"/>
        </w:rPr>
        <w:t>3551.14</w:t>
      </w:r>
      <w:r>
        <w:rPr>
          <w:rFonts w:hint="eastAsia"/>
          <w:lang w:eastAsia="zh-CN"/>
        </w:rPr>
        <w:t xml:space="preserve">, </w:t>
      </w:r>
      <w:r>
        <w:rPr>
          <w:lang w:eastAsia="zh-CN"/>
        </w:rPr>
        <w:t>Orthorhombic</w:t>
      </w:r>
      <w:r>
        <w:rPr>
          <w:rFonts w:hint="eastAsia"/>
          <w:lang w:eastAsia="zh-CN"/>
        </w:rPr>
        <w:t>, Space group</w:t>
      </w:r>
      <w:r>
        <w:rPr>
          <w:lang w:eastAsia="zh-CN"/>
        </w:rPr>
        <w:t xml:space="preserve"> </w:t>
      </w:r>
      <w:r>
        <w:rPr>
          <w:i/>
          <w:iCs/>
        </w:rPr>
        <w:t xml:space="preserve">P </w:t>
      </w:r>
      <w:r w:rsidRPr="00A47A68">
        <w:t>2</w:t>
      </w:r>
      <w:r w:rsidRPr="00A47A68">
        <w:rPr>
          <w:vertAlign w:val="subscript"/>
        </w:rPr>
        <w:t>1</w:t>
      </w:r>
      <w:r w:rsidRPr="00A47A68">
        <w:t xml:space="preserve"> 2</w:t>
      </w:r>
      <w:r w:rsidRPr="00A47A68">
        <w:rPr>
          <w:vertAlign w:val="subscript"/>
        </w:rPr>
        <w:t>1</w:t>
      </w:r>
      <w:r w:rsidRPr="00A47A68">
        <w:t xml:space="preserve"> 2</w:t>
      </w:r>
      <w:r w:rsidRPr="00A47A68">
        <w:rPr>
          <w:vertAlign w:val="subscript"/>
        </w:rPr>
        <w:t>1</w:t>
      </w:r>
      <w:r>
        <w:rPr>
          <w:rFonts w:hint="eastAsia"/>
          <w:lang w:eastAsia="zh-CN"/>
        </w:rPr>
        <w:t xml:space="preserve">, </w:t>
      </w:r>
      <w:r>
        <w:rPr>
          <w:i/>
          <w:lang w:eastAsia="zh-CN"/>
        </w:rPr>
        <w:t>a</w:t>
      </w:r>
      <w:r>
        <w:rPr>
          <w:lang w:eastAsia="zh-CN"/>
        </w:rPr>
        <w:t xml:space="preserve"> = 19.6795(9), </w:t>
      </w:r>
      <w:r>
        <w:rPr>
          <w:i/>
          <w:lang w:eastAsia="zh-CN"/>
        </w:rPr>
        <w:t>b</w:t>
      </w:r>
      <w:r>
        <w:rPr>
          <w:lang w:eastAsia="zh-CN"/>
        </w:rPr>
        <w:t xml:space="preserve"> = 29.1198(14) Å, </w:t>
      </w:r>
      <w:r>
        <w:rPr>
          <w:i/>
          <w:lang w:eastAsia="zh-CN"/>
        </w:rPr>
        <w:t>c</w:t>
      </w:r>
      <w:r>
        <w:rPr>
          <w:lang w:eastAsia="zh-CN"/>
        </w:rPr>
        <w:t xml:space="preserve"> = 40.2573(18) Å, </w:t>
      </w:r>
      <w:r>
        <w:rPr>
          <w:i/>
          <w:lang w:eastAsia="zh-CN"/>
        </w:rPr>
        <w:t>α</w:t>
      </w:r>
      <w:r>
        <w:rPr>
          <w:lang w:eastAsia="zh-CN"/>
        </w:rPr>
        <w:t xml:space="preserve"> =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90°</w:t>
      </w:r>
      <w:r>
        <w:rPr>
          <w:rFonts w:hint="eastAsia"/>
          <w:lang w:eastAsia="zh-CN"/>
        </w:rPr>
        <w:t xml:space="preserve">, </w:t>
      </w:r>
      <w:r>
        <w:rPr>
          <w:i/>
          <w:lang w:eastAsia="zh-CN"/>
        </w:rPr>
        <w:t>β</w:t>
      </w:r>
      <w:r>
        <w:rPr>
          <w:lang w:eastAsia="zh-CN"/>
        </w:rPr>
        <w:t xml:space="preserve"> =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90°</w:t>
      </w:r>
      <w:r>
        <w:rPr>
          <w:rFonts w:hint="eastAsia"/>
          <w:lang w:eastAsia="zh-CN"/>
        </w:rPr>
        <w:t xml:space="preserve">, </w:t>
      </w:r>
      <w:r>
        <w:rPr>
          <w:i/>
          <w:lang w:eastAsia="zh-CN"/>
        </w:rPr>
        <w:t>γ</w:t>
      </w:r>
      <w:r>
        <w:rPr>
          <w:lang w:eastAsia="zh-CN"/>
        </w:rPr>
        <w:t xml:space="preserve"> =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90°, </w:t>
      </w:r>
      <w:r>
        <w:rPr>
          <w:i/>
          <w:lang w:eastAsia="zh-CN"/>
        </w:rPr>
        <w:t>V</w:t>
      </w:r>
      <w:r>
        <w:rPr>
          <w:lang w:eastAsia="zh-CN"/>
        </w:rPr>
        <w:t xml:space="preserve"> = 23070.0(18) Å</w:t>
      </w:r>
      <w:r>
        <w:rPr>
          <w:vertAlign w:val="superscript"/>
          <w:lang w:eastAsia="zh-CN"/>
        </w:rPr>
        <w:t>3</w:t>
      </w:r>
      <w:r>
        <w:rPr>
          <w:lang w:eastAsia="zh-CN"/>
        </w:rPr>
        <w:t xml:space="preserve">, </w:t>
      </w:r>
      <w:r>
        <w:rPr>
          <w:i/>
          <w:lang w:eastAsia="zh-CN"/>
        </w:rPr>
        <w:t>Z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=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8, </w:t>
      </w:r>
      <w:proofErr w:type="spellStart"/>
      <w:r>
        <w:rPr>
          <w:i/>
          <w:lang w:eastAsia="zh-CN"/>
        </w:rPr>
        <w:t>ρ</w:t>
      </w:r>
      <w:r>
        <w:rPr>
          <w:vertAlign w:val="subscript"/>
          <w:lang w:eastAsia="zh-CN"/>
        </w:rPr>
        <w:t>calcd</w:t>
      </w:r>
      <w:proofErr w:type="spellEnd"/>
      <w:r>
        <w:rPr>
          <w:lang w:eastAsia="zh-CN"/>
        </w:rPr>
        <w:t>. = 0.918 Mg/m</w:t>
      </w:r>
      <w:r>
        <w:rPr>
          <w:vertAlign w:val="superscript"/>
          <w:lang w:eastAsia="zh-CN"/>
        </w:rPr>
        <w:t>3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</w:t>
      </w:r>
      <w:r>
        <w:rPr>
          <w:i/>
          <w:lang w:eastAsia="zh-CN"/>
        </w:rPr>
        <w:t>μ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= 1.148</w:t>
      </w:r>
      <w:r>
        <w:rPr>
          <w:rFonts w:ascii="CG Times (W1)" w:hAnsi="CG Times (W1)" w:cs="CG Times (W1)"/>
          <w:sz w:val="20"/>
        </w:rPr>
        <w:t xml:space="preserve"> </w:t>
      </w:r>
      <w:r>
        <w:rPr>
          <w:lang w:eastAsia="zh-CN"/>
        </w:rPr>
        <w:t>mm</w:t>
      </w:r>
      <w:r>
        <w:rPr>
          <w:vertAlign w:val="superscript"/>
          <w:lang w:eastAsia="zh-CN"/>
        </w:rPr>
        <w:t>–1</w:t>
      </w:r>
      <w:r>
        <w:rPr>
          <w:lang w:eastAsia="zh-CN"/>
        </w:rPr>
        <w:t>, reflections collected 172380,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data/restraints/parameters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40238/0/2144, GOF on F</w:t>
      </w:r>
      <w:r>
        <w:rPr>
          <w:vertAlign w:val="superscript"/>
          <w:lang w:eastAsia="zh-CN"/>
        </w:rPr>
        <w:t>2</w:t>
      </w:r>
      <w:r>
        <w:rPr>
          <w:lang w:eastAsia="zh-CN"/>
        </w:rPr>
        <w:t xml:space="preserve"> 2.459, final </w:t>
      </w:r>
      <w:r>
        <w:rPr>
          <w:i/>
          <w:lang w:eastAsia="zh-CN"/>
        </w:rPr>
        <w:t>R</w:t>
      </w:r>
      <w:r>
        <w:rPr>
          <w:i/>
          <w:vertAlign w:val="subscript"/>
          <w:lang w:eastAsia="zh-CN"/>
        </w:rPr>
        <w:t>1</w:t>
      </w:r>
      <w:r>
        <w:rPr>
          <w:lang w:eastAsia="zh-CN"/>
        </w:rPr>
        <w:t xml:space="preserve"> = 0.2446, </w:t>
      </w:r>
      <w:r>
        <w:rPr>
          <w:i/>
          <w:lang w:eastAsia="zh-CN"/>
        </w:rPr>
        <w:t>wR</w:t>
      </w:r>
      <w:r>
        <w:rPr>
          <w:i/>
          <w:vertAlign w:val="subscript"/>
          <w:lang w:eastAsia="zh-CN"/>
        </w:rPr>
        <w:t>2</w:t>
      </w:r>
      <w:r>
        <w:rPr>
          <w:lang w:eastAsia="zh-CN"/>
        </w:rPr>
        <w:t xml:space="preserve"> = 0.5244, </w:t>
      </w:r>
      <w:r>
        <w:rPr>
          <w:i/>
          <w:lang w:eastAsia="zh-CN"/>
        </w:rPr>
        <w:t>R</w:t>
      </w:r>
      <w:r>
        <w:rPr>
          <w:lang w:eastAsia="zh-CN"/>
        </w:rPr>
        <w:t xml:space="preserve"> indices (all data): </w:t>
      </w:r>
      <w:r>
        <w:rPr>
          <w:i/>
          <w:lang w:eastAsia="zh-CN"/>
        </w:rPr>
        <w:t>R</w:t>
      </w:r>
      <w:r>
        <w:rPr>
          <w:i/>
          <w:vertAlign w:val="subscript"/>
          <w:lang w:eastAsia="zh-CN"/>
        </w:rPr>
        <w:t>1</w:t>
      </w:r>
      <w:r>
        <w:rPr>
          <w:lang w:eastAsia="zh-CN"/>
        </w:rPr>
        <w:t xml:space="preserve"> = 0.2547, </w:t>
      </w:r>
      <w:r>
        <w:rPr>
          <w:i/>
          <w:lang w:eastAsia="zh-CN"/>
        </w:rPr>
        <w:t>wR</w:t>
      </w:r>
      <w:r>
        <w:rPr>
          <w:i/>
          <w:vertAlign w:val="subscript"/>
          <w:lang w:eastAsia="zh-CN"/>
        </w:rPr>
        <w:t>2</w:t>
      </w:r>
      <w:r>
        <w:rPr>
          <w:lang w:eastAsia="zh-CN"/>
        </w:rPr>
        <w:t xml:space="preserve"> = 0.5385, largest diff. peak and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hole: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2.712 and -2.212 e/Å</w:t>
      </w:r>
      <w:r>
        <w:rPr>
          <w:vertAlign w:val="superscript"/>
          <w:lang w:eastAsia="zh-CN"/>
        </w:rPr>
        <w:t>-3</w:t>
      </w:r>
      <w:r>
        <w:rPr>
          <w:rFonts w:hint="eastAsia"/>
          <w:lang w:eastAsia="zh-CN"/>
        </w:rPr>
        <w:t xml:space="preserve">, </w:t>
      </w:r>
      <w:r>
        <w:rPr>
          <w:lang w:eastAsia="zh-CN"/>
        </w:rPr>
        <w:t>CCDC -</w:t>
      </w:r>
      <w:r>
        <w:t xml:space="preserve"> </w:t>
      </w:r>
      <w:r>
        <w:rPr>
          <w:lang w:eastAsia="zh-CN"/>
        </w:rPr>
        <w:t>2181024</w:t>
      </w:r>
      <w:r>
        <w:rPr>
          <w:rFonts w:hint="eastAsia"/>
          <w:lang w:eastAsia="zh-CN"/>
        </w:rPr>
        <w:t>.</w:t>
      </w:r>
    </w:p>
    <w:p w14:paraId="48FC8551" w14:textId="77777777" w:rsidR="005B6A16" w:rsidRDefault="00000000">
      <w:pPr>
        <w:pStyle w:val="tupian"/>
      </w:pPr>
      <w:r>
        <w:object w:dxaOrig="9462" w:dyaOrig="2565" w14:anchorId="40E9282F">
          <v:shape id="_x0000_i1028" type="#_x0000_t75" alt="" style="width:473.15pt;height:128.15pt" o:ole="">
            <v:imagedata r:id="rId22" o:title=""/>
          </v:shape>
          <o:OLEObject Type="Embed" ProgID="ChemDraw.Document.6.0" ShapeID="_x0000_i1028" DrawAspect="Content" ObjectID="_1754289511" r:id="rId23"/>
        </w:object>
      </w:r>
    </w:p>
    <w:p w14:paraId="1A933F22" w14:textId="77777777" w:rsidR="005B6A16" w:rsidRDefault="00000000">
      <w:pPr>
        <w:pStyle w:val="TAMainText"/>
        <w:spacing w:after="240"/>
        <w:ind w:firstLine="482"/>
        <w:rPr>
          <w:rStyle w:val="fontstyle01"/>
          <w:color w:val="auto"/>
        </w:rPr>
      </w:pPr>
      <w:r>
        <w:rPr>
          <w:rFonts w:ascii="Times New Roman" w:hAnsi="Times New Roman"/>
          <w:b/>
          <w:i/>
        </w:rPr>
        <w:t>Scheme S</w:t>
      </w:r>
      <w:r>
        <w:rPr>
          <w:rFonts w:ascii="Times New Roman" w:hAnsi="Times New Roman"/>
          <w:b/>
          <w:i/>
          <w:lang w:eastAsia="zh-CN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bCs/>
          <w:szCs w:val="24"/>
        </w:rPr>
        <w:t xml:space="preserve">Synthesis of </w:t>
      </w:r>
      <w:r>
        <w:rPr>
          <w:rFonts w:ascii="Times New Roman" w:hAnsi="Times New Roman"/>
          <w:bCs/>
          <w:szCs w:val="24"/>
        </w:rPr>
        <w:t>[2[2+</w:t>
      </w:r>
      <w:proofErr w:type="gramStart"/>
      <w:r>
        <w:rPr>
          <w:rFonts w:ascii="Times New Roman" w:hAnsi="Times New Roman"/>
          <w:bCs/>
          <w:szCs w:val="24"/>
        </w:rPr>
        <w:t>3]+</w:t>
      </w:r>
      <w:proofErr w:type="gramEnd"/>
      <w:r>
        <w:rPr>
          <w:rFonts w:ascii="Times New Roman" w:hAnsi="Times New Roman"/>
          <w:bCs/>
          <w:szCs w:val="24"/>
        </w:rPr>
        <w:t xml:space="preserve">3] higher-level chiral molecular cage 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i/>
          <w:iCs/>
          <w:szCs w:val="24"/>
        </w:rPr>
        <w:t>MP</w:t>
      </w:r>
      <w:r>
        <w:rPr>
          <w:rFonts w:ascii="Times New Roman" w:hAnsi="Times New Roman"/>
          <w:b/>
          <w:szCs w:val="24"/>
        </w:rPr>
        <w:t>-HTMC</w:t>
      </w:r>
      <w:r>
        <w:rPr>
          <w:rStyle w:val="fontstyle01"/>
          <w:color w:val="auto"/>
        </w:rPr>
        <w:t>.</w:t>
      </w:r>
    </w:p>
    <w:p w14:paraId="1DE9B280" w14:textId="4FD0DB62" w:rsidR="005B6A16" w:rsidRDefault="00000000">
      <w:pPr>
        <w:pStyle w:val="TAMainText"/>
        <w:spacing w:after="240"/>
        <w:ind w:firstLineChars="100" w:firstLine="241"/>
        <w:rPr>
          <w:rFonts w:ascii="Times New Roman" w:hAnsi="Times New Roman"/>
        </w:rPr>
      </w:pPr>
      <w:r>
        <w:rPr>
          <w:b/>
          <w:bCs/>
        </w:rPr>
        <w:lastRenderedPageBreak/>
        <w:t>CHO-TMC</w:t>
      </w:r>
      <w:r>
        <w:rPr>
          <w:b/>
          <w:lang w:eastAsia="zh-CN"/>
        </w:rPr>
        <w:t xml:space="preserve"> </w:t>
      </w:r>
      <w:r>
        <w:t xml:space="preserve">(100 mg, 0.077 mmol) and racemic </w:t>
      </w:r>
      <w:proofErr w:type="spellStart"/>
      <w:r>
        <w:t>diaminocyclohexane</w:t>
      </w:r>
      <w:proofErr w:type="spellEnd"/>
      <w:r>
        <w:t xml:space="preserve"> (CHDA) (13.2 m</w:t>
      </w:r>
      <w:r>
        <w:rPr>
          <w:rFonts w:hint="eastAsia"/>
          <w:lang w:eastAsia="zh-CN"/>
        </w:rPr>
        <w:t>g</w:t>
      </w:r>
      <w:r>
        <w:t xml:space="preserve">, 0.115 mmol) were dissolved in DCM (10 mL) and added to round bottom flask. Then, a catalysis amount of trifluoroacetic acid (TFA) (0.3 </w:t>
      </w:r>
      <w:proofErr w:type="spellStart"/>
      <w:r>
        <w:rPr>
          <w:rFonts w:ascii="Times New Roman" w:hAnsi="Times New Roman"/>
          <w:lang w:eastAsia="zh-CN"/>
        </w:rPr>
        <w:t>μL</w:t>
      </w:r>
      <w:proofErr w:type="spellEnd"/>
      <w:r>
        <w:t>, 5</w:t>
      </w:r>
      <w:r>
        <w:rPr>
          <w:rFonts w:hint="eastAsia"/>
          <w:lang w:eastAsia="zh-CN"/>
        </w:rPr>
        <w:t>%</w:t>
      </w:r>
      <w:r>
        <w:t xml:space="preserve"> mmol) were added in. The combined mixture was stirred vigorously at room temperature for </w:t>
      </w:r>
      <w:r>
        <w:rPr>
          <w:rFonts w:hint="eastAsia"/>
          <w:lang w:eastAsia="zh-CN"/>
        </w:rPr>
        <w:t>overnight</w:t>
      </w:r>
      <w:r>
        <w:t xml:space="preserve">. After that, </w:t>
      </w:r>
      <w:r>
        <w:rPr>
          <w:lang w:eastAsia="zh-CN"/>
        </w:rPr>
        <w:t>t</w:t>
      </w:r>
      <w:r>
        <w:rPr>
          <w:rFonts w:hint="eastAsia"/>
          <w:lang w:eastAsia="zh-CN"/>
        </w:rPr>
        <w:t>he</w:t>
      </w:r>
      <w:r>
        <w:t xml:space="preserve"> reaction was monitored by TLC </w:t>
      </w:r>
      <w:r>
        <w:rPr>
          <w:rFonts w:hint="eastAsia"/>
          <w:lang w:eastAsia="zh-CN"/>
        </w:rPr>
        <w:t>with</w:t>
      </w:r>
      <w:r>
        <w:t xml:space="preserve"> </w:t>
      </w:r>
      <w:r>
        <w:rPr>
          <w:lang w:eastAsia="zh-CN"/>
        </w:rPr>
        <w:t>additional a small amount of</w:t>
      </w:r>
      <w:r>
        <w:t xml:space="preserve"> racemic </w:t>
      </w:r>
      <w:proofErr w:type="spellStart"/>
      <w:r>
        <w:t>diaminocyclohexane</w:t>
      </w:r>
      <w:proofErr w:type="spellEnd"/>
      <w:r>
        <w:t xml:space="preserve"> (CHDA). </w:t>
      </w:r>
      <w:r>
        <w:rPr>
          <w:lang w:eastAsia="zh-CN"/>
        </w:rPr>
        <w:t>When the raw materials were consumed,</w:t>
      </w:r>
      <w:r>
        <w:t xml:space="preserve"> the mixture was precipitated by MeOH 50 </w:t>
      </w:r>
      <w:proofErr w:type="spellStart"/>
      <w:r>
        <w:t>mL.</w:t>
      </w:r>
      <w:proofErr w:type="spellEnd"/>
      <w:r>
        <w:t xml:space="preserve"> The </w:t>
      </w:r>
      <w:proofErr w:type="spellStart"/>
      <w:r>
        <w:t>formed</w:t>
      </w:r>
      <w:proofErr w:type="spellEnd"/>
      <w:r>
        <w:t xml:space="preserve"> white precipitate was filtered and dried in vacuum to afford dry white solid </w:t>
      </w:r>
      <w:r>
        <w:rPr>
          <w:rFonts w:ascii="Times New Roman" w:hAnsi="Times New Roman"/>
          <w:bCs/>
          <w:szCs w:val="24"/>
        </w:rPr>
        <w:t xml:space="preserve">molecular cage 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i/>
          <w:iCs/>
          <w:szCs w:val="24"/>
        </w:rPr>
        <w:t>MP</w:t>
      </w:r>
      <w:r>
        <w:rPr>
          <w:rFonts w:ascii="Times New Roman" w:hAnsi="Times New Roman"/>
          <w:b/>
          <w:szCs w:val="24"/>
        </w:rPr>
        <w:t>-HTMC</w:t>
      </w:r>
      <w:r>
        <w:t xml:space="preserve">. (100 mg, 91%).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H NMR (600 MHz, CDCl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i/>
        </w:rPr>
        <w:t>δ</w:t>
      </w:r>
      <w:r>
        <w:rPr>
          <w:rFonts w:ascii="Times New Roman" w:hAnsi="Times New Roman"/>
        </w:rPr>
        <w:t xml:space="preserve"> (ppm) = 8.36 (s, 6H), 7.79–7.81 (d,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 xml:space="preserve">= 8.40 Hz, 12H); 7.23–7.23 (d,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 xml:space="preserve">= 8.40 Hz, 12H), 7.19 (s, 6H), 7.15–7.16 (d,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 xml:space="preserve">= 8.40 Hz, 12H), 6.81–6.82 (t, 18H), 6.72–6.73 (d,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 xml:space="preserve">= 8.40 Hz, 12H), 6.35–6.36 (d, </w:t>
      </w:r>
      <w:r>
        <w:rPr>
          <w:rFonts w:ascii="Times New Roman" w:hAnsi="Times New Roman"/>
          <w:i/>
          <w:iCs/>
        </w:rPr>
        <w:t xml:space="preserve">J </w:t>
      </w:r>
      <w:r>
        <w:rPr>
          <w:rFonts w:ascii="Times New Roman" w:hAnsi="Times New Roman"/>
        </w:rPr>
        <w:t>= 8.40 Hz, 12H), 3.51–5.53 (m, 6H), 1.29–1.91 (</w:t>
      </w:r>
      <w:r>
        <w:rPr>
          <w:rFonts w:ascii="Times New Roman" w:hAnsi="Times New Roman" w:hint="eastAsia"/>
          <w:lang w:eastAsia="zh-CN"/>
        </w:rPr>
        <w:t>m</w:t>
      </w:r>
      <w:r>
        <w:rPr>
          <w:rFonts w:ascii="Times New Roman" w:hAnsi="Times New Roman"/>
        </w:rPr>
        <w:t xml:space="preserve">, 24H); 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>C (150 MHz, CDCl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  <w:i/>
        </w:rPr>
        <w:t>δ</w:t>
      </w:r>
      <w:r>
        <w:rPr>
          <w:rFonts w:ascii="Times New Roman" w:hAnsi="Times New Roman"/>
        </w:rPr>
        <w:t xml:space="preserve"> (ppm) = 174.29, 174.09, 173.71, 159.08, 152.99, 151.65, 151.25, 141.04, 140.69, 138.58, 138.19, 134.64, 129.64, 127.23, 126.78, 124.04, 123.58, 122.37, 121.55, 121.39, 74.36, 33.20, 24.51.</w:t>
      </w:r>
    </w:p>
    <w:p w14:paraId="2971A65A" w14:textId="77777777" w:rsidR="005B6A16" w:rsidRDefault="00000000">
      <w:pPr>
        <w:widowControl/>
        <w:spacing w:line="240" w:lineRule="auto"/>
        <w:ind w:firstLineChars="0" w:firstLine="0"/>
        <w:jc w:val="left"/>
        <w:rPr>
          <w:rFonts w:cs="Times New Roman"/>
          <w:kern w:val="0"/>
          <w:szCs w:val="20"/>
        </w:rPr>
      </w:pPr>
      <w:r>
        <w:br w:type="page"/>
      </w:r>
    </w:p>
    <w:p w14:paraId="080799F9" w14:textId="35AEF2CD" w:rsidR="005B6A16" w:rsidRDefault="00000000" w:rsidP="00D9234E">
      <w:pPr>
        <w:pStyle w:val="2"/>
        <w:numPr>
          <w:ilvl w:val="0"/>
          <w:numId w:val="3"/>
        </w:numPr>
      </w:pPr>
      <w:bookmarkStart w:id="18" w:name="_Toc143455288"/>
      <w:r>
        <w:rPr>
          <w:vertAlign w:val="superscript"/>
        </w:rPr>
        <w:lastRenderedPageBreak/>
        <w:t>1</w:t>
      </w:r>
      <w:r>
        <w:t xml:space="preserve">H and </w:t>
      </w:r>
      <w:r>
        <w:rPr>
          <w:vertAlign w:val="superscript"/>
        </w:rPr>
        <w:t>13</w:t>
      </w:r>
      <w:r>
        <w:t>C NMR spectra</w:t>
      </w:r>
      <w:bookmarkEnd w:id="18"/>
    </w:p>
    <w:p w14:paraId="26AA9FAE" w14:textId="77777777" w:rsidR="005B6A16" w:rsidRDefault="00000000">
      <w:pPr>
        <w:pStyle w:val="tupian"/>
      </w:pPr>
      <w:bookmarkStart w:id="19" w:name="_Hlk5732145"/>
      <w:r>
        <w:rPr>
          <w:noProof/>
        </w:rPr>
        <w:drawing>
          <wp:inline distT="0" distB="0" distL="0" distR="0" wp14:anchorId="4BB76A97" wp14:editId="568102B0">
            <wp:extent cx="6102350" cy="4149725"/>
            <wp:effectExtent l="0" t="0" r="0" b="3175"/>
            <wp:docPr id="1565634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34946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3715" r="4024" b="7985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8EDA" w14:textId="23390C9B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</w:t>
      </w:r>
      <w:r>
        <w:t xml:space="preserve"> The </w:t>
      </w:r>
      <w:r>
        <w:rPr>
          <w:vertAlign w:val="superscript"/>
        </w:rPr>
        <w:t>1</w:t>
      </w:r>
      <w:r>
        <w:t xml:space="preserve">H NMR </w:t>
      </w:r>
      <w:r>
        <w:rPr>
          <w:rFonts w:hint="eastAsia"/>
        </w:rPr>
        <w:t>spectra</w:t>
      </w:r>
      <w:r>
        <w:t xml:space="preserve"> of 1,3,5-</w:t>
      </w:r>
      <w:r w:rsidR="00B93160" w:rsidRPr="00B93160">
        <w:rPr>
          <w:b/>
        </w:rPr>
        <w:t>TPB</w:t>
      </w:r>
      <w:r>
        <w:t xml:space="preserve"> based [2+3] molecular cage </w:t>
      </w:r>
      <w:r>
        <w:rPr>
          <w:b/>
        </w:rPr>
        <w:t>CHO-TMC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EC14DB0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2E50FFFE" wp14:editId="747975E2">
            <wp:extent cx="6007100" cy="3427730"/>
            <wp:effectExtent l="0" t="0" r="0" b="1270"/>
            <wp:docPr id="426915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15228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0" b="10745"/>
                    <a:stretch>
                      <a:fillRect/>
                    </a:stretch>
                  </pic:blipFill>
                  <pic:spPr>
                    <a:xfrm>
                      <a:off x="0" y="0"/>
                      <a:ext cx="6013524" cy="343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2298" w14:textId="686FAD90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</w:t>
      </w:r>
      <w:r>
        <w:t xml:space="preserve"> The </w:t>
      </w:r>
      <w:r>
        <w:rPr>
          <w:vertAlign w:val="superscript"/>
        </w:rPr>
        <w:t>13</w:t>
      </w:r>
      <w:r>
        <w:t xml:space="preserve">C NMR </w:t>
      </w:r>
      <w:r>
        <w:rPr>
          <w:rFonts w:hint="eastAsia"/>
        </w:rPr>
        <w:t>spectra</w:t>
      </w:r>
      <w:r>
        <w:t xml:space="preserve"> of 1,3,5-</w:t>
      </w:r>
      <w:r w:rsidR="00B93160" w:rsidRPr="00B93160">
        <w:rPr>
          <w:b/>
        </w:rPr>
        <w:t>TPB</w:t>
      </w:r>
      <w:r>
        <w:t xml:space="preserve"> based [2+3] molecular cage </w:t>
      </w:r>
      <w:r>
        <w:rPr>
          <w:b/>
        </w:rPr>
        <w:t>CHO-TMC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711E9E7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72AC4B4C" wp14:editId="56D18789">
            <wp:extent cx="6116320" cy="3808095"/>
            <wp:effectExtent l="0" t="0" r="0" b="1905"/>
            <wp:docPr id="19495011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01163" name="图片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7" b="5957"/>
                    <a:stretch>
                      <a:fillRect/>
                    </a:stretch>
                  </pic:blipFill>
                  <pic:spPr>
                    <a:xfrm>
                      <a:off x="0" y="0"/>
                      <a:ext cx="6119787" cy="381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FDBC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t xml:space="preserve"> The </w:t>
      </w:r>
      <w:r>
        <w:rPr>
          <w:vertAlign w:val="superscript"/>
        </w:rPr>
        <w:t>1</w:t>
      </w:r>
      <w:r>
        <w:t xml:space="preserve">H NMR </w:t>
      </w:r>
      <w:r>
        <w:rPr>
          <w:rFonts w:hint="eastAsia"/>
        </w:rPr>
        <w:t>spectra</w:t>
      </w:r>
      <w:r>
        <w:t xml:space="preserve"> of [2[2+</w:t>
      </w:r>
      <w:proofErr w:type="gramStart"/>
      <w:r>
        <w:t>3]+</w:t>
      </w:r>
      <w:proofErr w:type="gramEnd"/>
      <w:r>
        <w:t xml:space="preserve">3] higher-level chiral molecular cage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3F8105B1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drawing>
          <wp:inline distT="0" distB="0" distL="0" distR="0" wp14:anchorId="3F498662" wp14:editId="02B541DC">
            <wp:extent cx="6645275" cy="3777615"/>
            <wp:effectExtent l="0" t="0" r="3175" b="0"/>
            <wp:docPr id="21259167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16759" name="图片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0" b="716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7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1C75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S4</w:t>
      </w:r>
      <w:r>
        <w:t xml:space="preserve"> The </w:t>
      </w:r>
      <w:r>
        <w:rPr>
          <w:vertAlign w:val="superscript"/>
        </w:rPr>
        <w:t>13</w:t>
      </w:r>
      <w:r>
        <w:t xml:space="preserve">C NMR </w:t>
      </w:r>
      <w:r>
        <w:rPr>
          <w:rFonts w:hint="eastAsia"/>
        </w:rPr>
        <w:t>spectra</w:t>
      </w:r>
      <w:r>
        <w:t xml:space="preserve"> of [2[2+</w:t>
      </w:r>
      <w:proofErr w:type="gramStart"/>
      <w:r>
        <w:t>3]+</w:t>
      </w:r>
      <w:proofErr w:type="gramEnd"/>
      <w:r>
        <w:t xml:space="preserve">3] higher-level chiral molecular cage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584A772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7EAC49BE" wp14:editId="32960067">
            <wp:extent cx="6644640" cy="3997960"/>
            <wp:effectExtent l="0" t="0" r="3810" b="2540"/>
            <wp:docPr id="15318309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0967" name="图片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7" b="679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9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88C50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S5</w:t>
      </w:r>
      <w:r>
        <w:t xml:space="preserve"> The </w:t>
      </w:r>
      <w:r>
        <w:rPr>
          <w:vertAlign w:val="superscript"/>
        </w:rPr>
        <w:t>1</w:t>
      </w:r>
      <w:r>
        <w:t xml:space="preserve">H NMR </w:t>
      </w:r>
      <w:r>
        <w:rPr>
          <w:rFonts w:hint="eastAsia"/>
        </w:rPr>
        <w:t>spectra</w:t>
      </w:r>
      <w:r>
        <w:t xml:space="preserve"> of [2[2+</w:t>
      </w:r>
      <w:proofErr w:type="gramStart"/>
      <w:r>
        <w:t>3]+</w:t>
      </w:r>
      <w:proofErr w:type="gramEnd"/>
      <w:r>
        <w:t xml:space="preserve">3] higher-level chiral molecular cage </w:t>
      </w:r>
      <w:r>
        <w:rPr>
          <w:b/>
        </w:rPr>
        <w:t>4</w:t>
      </w:r>
      <w:r>
        <w:rPr>
          <w:b/>
          <w:i/>
        </w:rPr>
        <w:t>M</w:t>
      </w:r>
      <w:r>
        <w:rPr>
          <w:b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61CBD957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drawing>
          <wp:inline distT="0" distB="0" distL="0" distR="0" wp14:anchorId="3F9A3C12" wp14:editId="1AFF516A">
            <wp:extent cx="6362065" cy="3651885"/>
            <wp:effectExtent l="0" t="0" r="635" b="5715"/>
            <wp:docPr id="19563512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51201" name="图片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8" b="12772"/>
                    <a:stretch>
                      <a:fillRect/>
                    </a:stretch>
                  </pic:blipFill>
                  <pic:spPr>
                    <a:xfrm>
                      <a:off x="0" y="0"/>
                      <a:ext cx="6364001" cy="365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B73E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S6</w:t>
      </w:r>
      <w:r>
        <w:t xml:space="preserve"> The </w:t>
      </w:r>
      <w:r>
        <w:rPr>
          <w:vertAlign w:val="superscript"/>
        </w:rPr>
        <w:t>13</w:t>
      </w:r>
      <w:r>
        <w:t xml:space="preserve">C NMR </w:t>
      </w:r>
      <w:r>
        <w:rPr>
          <w:rFonts w:hint="eastAsia"/>
        </w:rPr>
        <w:t>spectra</w:t>
      </w:r>
      <w:r>
        <w:t xml:space="preserve"> of [2[2+</w:t>
      </w:r>
      <w:proofErr w:type="gramStart"/>
      <w:r>
        <w:t>3]+</w:t>
      </w:r>
      <w:proofErr w:type="gramEnd"/>
      <w:r>
        <w:t xml:space="preserve">3] higher-level chiral molecular cage </w:t>
      </w:r>
      <w:r>
        <w:rPr>
          <w:b/>
        </w:rPr>
        <w:t>4</w:t>
      </w:r>
      <w:r>
        <w:rPr>
          <w:b/>
          <w:i/>
        </w:rPr>
        <w:t>M</w:t>
      </w:r>
      <w:r>
        <w:rPr>
          <w:b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7A4BC127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4FE2FEF0" wp14:editId="525B1634">
            <wp:extent cx="6645275" cy="3903345"/>
            <wp:effectExtent l="0" t="0" r="3175" b="1905"/>
            <wp:docPr id="5434666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66690" name="图片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8" b="689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DEA22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S7</w:t>
      </w:r>
      <w:r>
        <w:t xml:space="preserve"> The </w:t>
      </w:r>
      <w:r>
        <w:rPr>
          <w:vertAlign w:val="superscript"/>
        </w:rPr>
        <w:t>1</w:t>
      </w:r>
      <w:r>
        <w:t xml:space="preserve">H NMR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4"/>
        </w:rPr>
        <w:t>[2[2+</w:t>
      </w:r>
      <w:proofErr w:type="gramStart"/>
      <w:r>
        <w:rPr>
          <w:rFonts w:ascii="Times New Roman" w:hAnsi="Times New Roman"/>
          <w:szCs w:val="24"/>
        </w:rPr>
        <w:t>3]+</w:t>
      </w:r>
      <w:proofErr w:type="gramEnd"/>
      <w:r>
        <w:rPr>
          <w:rFonts w:ascii="Times New Roman" w:hAnsi="Times New Roman"/>
          <w:szCs w:val="24"/>
        </w:rPr>
        <w:t xml:space="preserve">3] higher-level </w:t>
      </w:r>
      <w:r>
        <w:t>racemic</w:t>
      </w:r>
      <w:r>
        <w:rPr>
          <w:rFonts w:ascii="Times New Roman" w:hAnsi="Times New Roman"/>
          <w:szCs w:val="24"/>
        </w:rPr>
        <w:t xml:space="preserve"> molecular cage 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i/>
          <w:szCs w:val="24"/>
        </w:rPr>
        <w:t>MP</w:t>
      </w:r>
      <w:r>
        <w:rPr>
          <w:rFonts w:ascii="Times New Roman" w:hAnsi="Times New Roman"/>
          <w:b/>
          <w:szCs w:val="24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D4BE2A9" w14:textId="77777777" w:rsidR="005B6A16" w:rsidRDefault="005B6A16">
      <w:pPr>
        <w:ind w:firstLine="480"/>
      </w:pPr>
    </w:p>
    <w:p w14:paraId="53432BBC" w14:textId="77777777" w:rsidR="005B6A16" w:rsidRDefault="00000000">
      <w:pPr>
        <w:pStyle w:val="tupian"/>
        <w:rPr>
          <w:lang w:eastAsia="zh-CN"/>
        </w:rPr>
      </w:pPr>
      <w:r>
        <w:rPr>
          <w:noProof/>
        </w:rPr>
        <w:drawing>
          <wp:inline distT="0" distB="0" distL="0" distR="0" wp14:anchorId="0B6F9AA4" wp14:editId="538C3F92">
            <wp:extent cx="6644640" cy="3074670"/>
            <wp:effectExtent l="0" t="0" r="3810" b="0"/>
            <wp:docPr id="90422188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21887" name="图片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5" b="1790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7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1A9EE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S8</w:t>
      </w:r>
      <w:r>
        <w:t xml:space="preserve"> The </w:t>
      </w:r>
      <w:r>
        <w:rPr>
          <w:vertAlign w:val="superscript"/>
        </w:rPr>
        <w:t>13</w:t>
      </w:r>
      <w:r>
        <w:t xml:space="preserve">C NMR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4"/>
        </w:rPr>
        <w:t>[2[2+</w:t>
      </w:r>
      <w:proofErr w:type="gramStart"/>
      <w:r>
        <w:rPr>
          <w:rFonts w:ascii="Times New Roman" w:hAnsi="Times New Roman"/>
          <w:szCs w:val="24"/>
        </w:rPr>
        <w:t>3]+</w:t>
      </w:r>
      <w:proofErr w:type="gramEnd"/>
      <w:r>
        <w:rPr>
          <w:rFonts w:ascii="Times New Roman" w:hAnsi="Times New Roman"/>
          <w:szCs w:val="24"/>
        </w:rPr>
        <w:t xml:space="preserve">3] higher-level </w:t>
      </w:r>
      <w:r>
        <w:t>racemic</w:t>
      </w:r>
      <w:r>
        <w:rPr>
          <w:rFonts w:ascii="Times New Roman" w:hAnsi="Times New Roman"/>
          <w:szCs w:val="24"/>
        </w:rPr>
        <w:t xml:space="preserve"> molecular cage </w:t>
      </w:r>
      <w:r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i/>
          <w:szCs w:val="24"/>
        </w:rPr>
        <w:t>MP</w:t>
      </w:r>
      <w:r>
        <w:rPr>
          <w:rFonts w:ascii="Times New Roman" w:hAnsi="Times New Roman"/>
          <w:b/>
          <w:szCs w:val="24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1C10F91D" w14:textId="77777777" w:rsidR="005B6A16" w:rsidRDefault="005B6A16">
      <w:pPr>
        <w:ind w:firstLine="480"/>
      </w:pPr>
    </w:p>
    <w:p w14:paraId="5231855B" w14:textId="43655723" w:rsidR="005B6A16" w:rsidRDefault="00D9234E" w:rsidP="00D9234E">
      <w:pPr>
        <w:pStyle w:val="2"/>
      </w:pPr>
      <w:bookmarkStart w:id="20" w:name="_Toc143455289"/>
      <w:r>
        <w:lastRenderedPageBreak/>
        <w:t>4.</w:t>
      </w:r>
      <w:r>
        <w:tab/>
        <w:t>2</w:t>
      </w:r>
      <w:r>
        <w:rPr>
          <w:rFonts w:hint="eastAsia"/>
        </w:rPr>
        <w:t>D</w:t>
      </w:r>
      <w:r>
        <w:t xml:space="preserve">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H-COSY,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>H-NOESY,</w:t>
      </w:r>
      <w:r>
        <w:rPr>
          <w:vertAlign w:val="superscript"/>
        </w:rPr>
        <w:t xml:space="preserve"> 1</w:t>
      </w:r>
      <w:r>
        <w:t>H,</w:t>
      </w:r>
      <w:r>
        <w:rPr>
          <w:vertAlign w:val="superscript"/>
        </w:rPr>
        <w:t>13</w:t>
      </w:r>
      <w:r>
        <w:t xml:space="preserve">C-HSQC and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t>C-HMBC NMR spectra</w:t>
      </w:r>
      <w:bookmarkEnd w:id="20"/>
    </w:p>
    <w:p w14:paraId="50D5DA43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466FB482" wp14:editId="466CAB5B">
            <wp:extent cx="5017770" cy="3538855"/>
            <wp:effectExtent l="0" t="0" r="0" b="4445"/>
            <wp:docPr id="5992754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75415" name="图片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2480" cy="354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0CE3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S9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H-COSY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56B2446B" w14:textId="77777777" w:rsidR="005B6A16" w:rsidRDefault="00000000">
      <w:pPr>
        <w:pStyle w:val="tupian"/>
      </w:pPr>
      <w:r>
        <w:t xml:space="preserve"> </w:t>
      </w:r>
      <w:r>
        <w:rPr>
          <w:noProof/>
        </w:rPr>
        <w:drawing>
          <wp:inline distT="0" distB="0" distL="0" distR="0" wp14:anchorId="51F68A83" wp14:editId="7A2CB63A">
            <wp:extent cx="5157470" cy="3599180"/>
            <wp:effectExtent l="0" t="0" r="5080" b="1270"/>
            <wp:docPr id="109453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3541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rcRect l="-2231" t="-2472"/>
                    <a:stretch>
                      <a:fillRect/>
                    </a:stretch>
                  </pic:blipFill>
                  <pic:spPr>
                    <a:xfrm>
                      <a:off x="0" y="0"/>
                      <a:ext cx="5188441" cy="36209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A28D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S10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 NOESY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A23C15B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2057CBD4" wp14:editId="63334820">
            <wp:extent cx="5393055" cy="3550920"/>
            <wp:effectExtent l="0" t="0" r="0" b="0"/>
            <wp:docPr id="140997248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72485" name="图片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47" cy="355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9A7F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S11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>-</w:t>
      </w:r>
      <w:r>
        <w:rPr>
          <w:rFonts w:ascii="Times New Roman" w:hAnsi="Times New Roman" w:cstheme="minorBidi"/>
          <w:b/>
          <w:kern w:val="2"/>
          <w:szCs w:val="22"/>
        </w:rPr>
        <w:t xml:space="preserve"> </w:t>
      </w:r>
      <w:r>
        <w:rPr>
          <w:b/>
        </w:rPr>
        <w:t>HSQC</w:t>
      </w:r>
      <w:r>
        <w:t xml:space="preserve">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5CDCDD31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4162D1BC" wp14:editId="0714F889">
            <wp:extent cx="5388610" cy="3822065"/>
            <wp:effectExtent l="0" t="0" r="2540" b="6985"/>
            <wp:docPr id="6961195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19540" name="图片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3520" cy="383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7F96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S12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 xml:space="preserve">-HMBC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4D116EB7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4A8F4E13" wp14:editId="76B3127B">
            <wp:extent cx="5367655" cy="3749675"/>
            <wp:effectExtent l="0" t="0" r="4445" b="3175"/>
            <wp:docPr id="19076658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65828" name="图片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6144" cy="37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1386D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S13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H-COSY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656E6E2F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4ED8E1E2" wp14:editId="715E75D6">
            <wp:extent cx="5422265" cy="3736340"/>
            <wp:effectExtent l="0" t="0" r="6985" b="0"/>
            <wp:docPr id="434907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07086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2864" cy="373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5F0F1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S14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 NOESY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5792EA9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4FDB91AC" wp14:editId="357041EF">
            <wp:extent cx="5424170" cy="3837940"/>
            <wp:effectExtent l="0" t="0" r="5080" b="0"/>
            <wp:docPr id="7039609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6098" name="图片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6" b="16228"/>
                    <a:stretch>
                      <a:fillRect/>
                    </a:stretch>
                  </pic:blipFill>
                  <pic:spPr>
                    <a:xfrm>
                      <a:off x="0" y="0"/>
                      <a:ext cx="5434202" cy="38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CC75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S15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>-</w:t>
      </w:r>
      <w:r>
        <w:rPr>
          <w:rFonts w:ascii="Times New Roman" w:hAnsi="Times New Roman" w:cstheme="minorBidi"/>
          <w:b/>
          <w:kern w:val="2"/>
          <w:szCs w:val="22"/>
        </w:rPr>
        <w:t xml:space="preserve"> </w:t>
      </w:r>
      <w:r>
        <w:rPr>
          <w:b/>
        </w:rPr>
        <w:t>HSQC</w:t>
      </w:r>
      <w:r>
        <w:t xml:space="preserve">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54536DC8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2E9E4E7C" wp14:editId="0A35AAAA">
            <wp:extent cx="5480050" cy="3986530"/>
            <wp:effectExtent l="0" t="0" r="6350" b="0"/>
            <wp:docPr id="94209754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97544" name="图片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255" cy="398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78439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S16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 xml:space="preserve">-HMBC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rPr>
          <w:rFonts w:hint="eastAsia"/>
        </w:rPr>
        <w:t>chiral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78884E21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47E0F767" wp14:editId="1C7FF460">
            <wp:extent cx="5367655" cy="3749675"/>
            <wp:effectExtent l="0" t="0" r="4445" b="3175"/>
            <wp:docPr id="1218757371" name="图片 1218757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57371" name="图片 12187573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6144" cy="37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A3683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S17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H-COSY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t>racemic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0E79F012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73CEC510" wp14:editId="5E6AEDDF">
            <wp:extent cx="5038090" cy="3494405"/>
            <wp:effectExtent l="0" t="0" r="0" b="0"/>
            <wp:docPr id="360342106" name="图片 36034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42106" name="图片 36034210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4739" cy="349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AA05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S18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</w:t>
      </w:r>
      <w:r>
        <w:t xml:space="preserve">H- NOESY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t>racemic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2FB66699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473475FA" wp14:editId="429EDC39">
            <wp:extent cx="5424170" cy="3837940"/>
            <wp:effectExtent l="0" t="0" r="5080" b="0"/>
            <wp:docPr id="632789541" name="图片 632789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89541" name="图片 6327895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6" b="16228"/>
                    <a:stretch>
                      <a:fillRect/>
                    </a:stretch>
                  </pic:blipFill>
                  <pic:spPr>
                    <a:xfrm>
                      <a:off x="0" y="0"/>
                      <a:ext cx="5434202" cy="38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BAE7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S19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>-</w:t>
      </w:r>
      <w:r>
        <w:rPr>
          <w:rFonts w:ascii="Times New Roman" w:hAnsi="Times New Roman" w:cstheme="minorBidi"/>
          <w:b/>
          <w:kern w:val="2"/>
          <w:szCs w:val="22"/>
        </w:rPr>
        <w:t xml:space="preserve"> </w:t>
      </w:r>
      <w:r>
        <w:rPr>
          <w:b/>
        </w:rPr>
        <w:t>HSQC</w:t>
      </w:r>
      <w:r>
        <w:t xml:space="preserve">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t>racemic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7C30CFAF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63735FD4" wp14:editId="5C304226">
            <wp:extent cx="5480050" cy="3986530"/>
            <wp:effectExtent l="0" t="0" r="6350" b="0"/>
            <wp:docPr id="1400032617" name="图片 1400032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32617" name="图片 14000326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255" cy="398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6D5F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S20</w:t>
      </w:r>
      <w:r>
        <w:t xml:space="preserve"> The </w:t>
      </w:r>
      <w:r>
        <w:rPr>
          <w:vertAlign w:val="superscript"/>
        </w:rPr>
        <w:t>1</w:t>
      </w:r>
      <w:r>
        <w:t>H,</w:t>
      </w:r>
      <w:r>
        <w:rPr>
          <w:vertAlign w:val="superscript"/>
        </w:rPr>
        <w:t>13</w:t>
      </w:r>
      <w:r>
        <w:rPr>
          <w:rFonts w:hint="eastAsia"/>
        </w:rPr>
        <w:t>C</w:t>
      </w:r>
      <w:r>
        <w:t xml:space="preserve">-HMBC </w:t>
      </w:r>
      <w:r>
        <w:rPr>
          <w:rFonts w:hint="eastAsia"/>
        </w:rPr>
        <w:t>spectra</w:t>
      </w:r>
      <w:r>
        <w:t xml:space="preserve"> of </w:t>
      </w:r>
      <w:r>
        <w:rPr>
          <w:rFonts w:ascii="Times New Roman" w:hAnsi="Times New Roman"/>
          <w:szCs w:val="22"/>
        </w:rPr>
        <w:t>[2[2+</w:t>
      </w:r>
      <w:proofErr w:type="gramStart"/>
      <w:r>
        <w:rPr>
          <w:rFonts w:ascii="Times New Roman" w:hAnsi="Times New Roman"/>
          <w:szCs w:val="22"/>
        </w:rPr>
        <w:t>3]+</w:t>
      </w:r>
      <w:proofErr w:type="gramEnd"/>
      <w:r>
        <w:rPr>
          <w:rFonts w:ascii="Times New Roman" w:hAnsi="Times New Roman"/>
          <w:szCs w:val="22"/>
        </w:rPr>
        <w:t xml:space="preserve">3] higher-level </w:t>
      </w:r>
      <w:r>
        <w:t>racemic</w:t>
      </w:r>
      <w:r>
        <w:rPr>
          <w:rFonts w:ascii="Times New Roman" w:hAnsi="Times New Roman"/>
          <w:szCs w:val="22"/>
        </w:rPr>
        <w:t xml:space="preserve"> molecular cage </w:t>
      </w:r>
      <w:r>
        <w:rPr>
          <w:rFonts w:ascii="Times New Roman" w:hAnsi="Times New Roman"/>
          <w:b/>
          <w:szCs w:val="22"/>
        </w:rPr>
        <w:t>4</w:t>
      </w:r>
      <w:r>
        <w:rPr>
          <w:rFonts w:ascii="Times New Roman" w:hAnsi="Times New Roman"/>
          <w:b/>
          <w:i/>
          <w:szCs w:val="22"/>
        </w:rPr>
        <w:t>MP</w:t>
      </w:r>
      <w:r>
        <w:rPr>
          <w:rFonts w:ascii="Times New Roman" w:hAnsi="Times New Roman"/>
          <w:b/>
          <w:szCs w:val="22"/>
        </w:rPr>
        <w:t>-HTMC</w:t>
      </w:r>
      <w:r>
        <w:t xml:space="preserve"> in CDCl</w:t>
      </w:r>
      <w:r>
        <w:rPr>
          <w:vertAlign w:val="subscript"/>
        </w:rPr>
        <w:t>3</w:t>
      </w:r>
      <w:r>
        <w:t>.</w:t>
      </w:r>
    </w:p>
    <w:p w14:paraId="471CDF01" w14:textId="5A446317" w:rsidR="005B6A16" w:rsidRDefault="00D9234E" w:rsidP="00D9234E">
      <w:pPr>
        <w:pStyle w:val="2"/>
      </w:pPr>
      <w:bookmarkStart w:id="21" w:name="_Toc143455290"/>
      <w:r w:rsidRPr="00D9234E">
        <w:lastRenderedPageBreak/>
        <w:t>5.</w:t>
      </w:r>
      <w:r>
        <w:tab/>
        <w:t>X-ray single crystal diffraction structures.</w:t>
      </w:r>
      <w:bookmarkEnd w:id="21"/>
    </w:p>
    <w:p w14:paraId="39A40F31" w14:textId="77777777" w:rsidR="005B6A16" w:rsidRDefault="00000000">
      <w:pPr>
        <w:pStyle w:val="tupian"/>
        <w:rPr>
          <w:sz w:val="22"/>
          <w:szCs w:val="18"/>
          <w:lang w:eastAsia="zh-CN"/>
        </w:rPr>
      </w:pPr>
      <w:r>
        <w:rPr>
          <w:noProof/>
        </w:rPr>
        <w:drawing>
          <wp:inline distT="0" distB="0" distL="0" distR="0" wp14:anchorId="4266887E" wp14:editId="728F17B2">
            <wp:extent cx="3719195" cy="2759710"/>
            <wp:effectExtent l="0" t="0" r="0" b="2540"/>
            <wp:docPr id="181623860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38609" name="图片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9804" cy="27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79EDE" w14:textId="1DCB35BB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S21 </w:t>
      </w:r>
      <w:r>
        <w:t xml:space="preserve">The chemical structure and </w:t>
      </w:r>
      <w:r>
        <w:rPr>
          <w:rFonts w:hint="eastAsia"/>
        </w:rPr>
        <w:t>X-ray</w:t>
      </w:r>
      <w:r>
        <w:t xml:space="preserve"> single crystal structures from side view (a and b) and top view (c and d) molecular cages </w:t>
      </w:r>
      <w:r>
        <w:rPr>
          <w:b/>
        </w:rPr>
        <w:t>2</w:t>
      </w:r>
      <w:r>
        <w:rPr>
          <w:b/>
          <w:i/>
        </w:rPr>
        <w:t>P</w:t>
      </w:r>
      <w:r>
        <w:rPr>
          <w:b/>
        </w:rPr>
        <w:t>-CHO-TMC</w:t>
      </w:r>
      <w:r>
        <w:t xml:space="preserve"> and </w:t>
      </w:r>
      <w:r>
        <w:rPr>
          <w:b/>
        </w:rPr>
        <w:t>2</w:t>
      </w:r>
      <w:r>
        <w:rPr>
          <w:b/>
          <w:i/>
        </w:rPr>
        <w:t>M</w:t>
      </w:r>
      <w:r>
        <w:rPr>
          <w:b/>
        </w:rPr>
        <w:t>-CHO-TMC</w:t>
      </w:r>
      <w:r>
        <w:t xml:space="preserve">, respectively. The cavity size of them was around 4.1 Å determined by the distance of central phenyl rings. The non-coplanar helical propeller conformation of </w:t>
      </w:r>
      <w:r w:rsidR="00B93160" w:rsidRPr="00B93160">
        <w:rPr>
          <w:b/>
        </w:rPr>
        <w:t>TPB</w:t>
      </w:r>
      <w:r>
        <w:t xml:space="preserve"> shows a rotation angle of approximately 37° (</w:t>
      </w:r>
      <w:r>
        <w:rPr>
          <w:rFonts w:hint="eastAsia"/>
        </w:rPr>
        <w:t>H</w:t>
      </w:r>
      <w:r>
        <w:t xml:space="preserve">ydrogen atom </w:t>
      </w:r>
      <w:r>
        <w:rPr>
          <w:rFonts w:hint="eastAsia"/>
        </w:rPr>
        <w:t>was</w:t>
      </w:r>
      <w:r>
        <w:t xml:space="preserve"> omitted for clarity). </w:t>
      </w:r>
    </w:p>
    <w:p w14:paraId="01C6A336" w14:textId="77777777" w:rsidR="005B6A16" w:rsidRDefault="00000000">
      <w:pPr>
        <w:pStyle w:val="tupian"/>
        <w:rPr>
          <w:b/>
          <w:bCs/>
          <w:i/>
          <w:iCs/>
          <w:lang w:eastAsia="zh-CN"/>
        </w:rPr>
      </w:pPr>
      <w:r>
        <w:rPr>
          <w:noProof/>
        </w:rPr>
        <w:drawing>
          <wp:inline distT="0" distB="0" distL="0" distR="0" wp14:anchorId="768D0444" wp14:editId="1AE9A79B">
            <wp:extent cx="5207000" cy="3256915"/>
            <wp:effectExtent l="0" t="0" r="0" b="635"/>
            <wp:docPr id="121834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4137" name="图片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620" cy="328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lang w:eastAsia="zh-CN"/>
        </w:rPr>
        <w:t xml:space="preserve"> </w:t>
      </w:r>
    </w:p>
    <w:p w14:paraId="3C700C0F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S22 </w:t>
      </w:r>
      <w:r>
        <w:t xml:space="preserve">The assemble structures of </w:t>
      </w:r>
      <w:bookmarkStart w:id="22" w:name="_Hlk140160542"/>
      <w:r>
        <w:t xml:space="preserve">molecular cages </w:t>
      </w:r>
      <w:r>
        <w:rPr>
          <w:b/>
          <w:bCs w:val="0"/>
        </w:rPr>
        <w:t>2</w:t>
      </w:r>
      <w:r>
        <w:rPr>
          <w:b/>
          <w:bCs w:val="0"/>
          <w:i/>
        </w:rPr>
        <w:t>P</w:t>
      </w:r>
      <w:r>
        <w:rPr>
          <w:b/>
          <w:bCs w:val="0"/>
        </w:rPr>
        <w:t>-CHO-TMC</w:t>
      </w:r>
      <w:r>
        <w:t xml:space="preserve"> (blue) and </w:t>
      </w:r>
      <w:r>
        <w:rPr>
          <w:b/>
          <w:bCs w:val="0"/>
        </w:rPr>
        <w:t>2</w:t>
      </w:r>
      <w:r>
        <w:rPr>
          <w:b/>
          <w:bCs w:val="0"/>
          <w:i/>
        </w:rPr>
        <w:t>M</w:t>
      </w:r>
      <w:r>
        <w:rPr>
          <w:b/>
          <w:bCs w:val="0"/>
        </w:rPr>
        <w:t>-CHO-TMC</w:t>
      </w:r>
      <w:r>
        <w:t xml:space="preserve"> (red) analyzed by the </w:t>
      </w:r>
      <w:r>
        <w:rPr>
          <w:rFonts w:hint="eastAsia"/>
        </w:rPr>
        <w:t>X-ray</w:t>
      </w:r>
      <w:r>
        <w:t xml:space="preserve"> single crystal structures of </w:t>
      </w:r>
      <w:r>
        <w:rPr>
          <w:b/>
          <w:bCs w:val="0"/>
        </w:rPr>
        <w:t>CHO-TMC</w:t>
      </w:r>
      <w:r>
        <w:t xml:space="preserve">. </w:t>
      </w:r>
      <w:bookmarkEnd w:id="22"/>
      <w:r>
        <w:t xml:space="preserve">The enantiomers molecular cages </w:t>
      </w:r>
      <w:r>
        <w:rPr>
          <w:b/>
          <w:bCs w:val="0"/>
        </w:rPr>
        <w:t>2</w:t>
      </w:r>
      <w:r>
        <w:rPr>
          <w:b/>
          <w:bCs w:val="0"/>
          <w:i/>
        </w:rPr>
        <w:t>P</w:t>
      </w:r>
      <w:r>
        <w:rPr>
          <w:b/>
          <w:bCs w:val="0"/>
        </w:rPr>
        <w:t>-CHO-TMC</w:t>
      </w:r>
      <w:r>
        <w:t xml:space="preserve"> (blue) and </w:t>
      </w:r>
      <w:r>
        <w:rPr>
          <w:b/>
          <w:bCs w:val="0"/>
        </w:rPr>
        <w:t>2</w:t>
      </w:r>
      <w:r>
        <w:rPr>
          <w:b/>
          <w:bCs w:val="0"/>
          <w:i/>
        </w:rPr>
        <w:t>M</w:t>
      </w:r>
      <w:r>
        <w:rPr>
          <w:b/>
          <w:bCs w:val="0"/>
        </w:rPr>
        <w:t>-CHO-TMC</w:t>
      </w:r>
      <w:r>
        <w:t xml:space="preserve"> coexist in equal proportions with intertwined network structures. (Hydrogen atom was omitted for clarity).</w:t>
      </w:r>
    </w:p>
    <w:p w14:paraId="318B7332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10CFA560" wp14:editId="090812F8">
            <wp:extent cx="2933065" cy="1909445"/>
            <wp:effectExtent l="0" t="0" r="635" b="0"/>
            <wp:docPr id="34056697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66973" name="图片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694" cy="19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F042E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S23 </w:t>
      </w:r>
      <w:r>
        <w:t xml:space="preserve">The </w:t>
      </w:r>
      <w:r>
        <w:rPr>
          <w:rFonts w:hint="eastAsia"/>
        </w:rPr>
        <w:t>X-ray</w:t>
      </w:r>
      <w:r>
        <w:t xml:space="preserve"> single crystal structures of molecular cage </w:t>
      </w:r>
      <w:r>
        <w:rPr>
          <w:b/>
          <w:bCs w:val="0"/>
        </w:rPr>
        <w:t>CHO-TMC</w:t>
      </w:r>
      <w:r>
        <w:t xml:space="preserve"> shows similar C-O-C bonds.</w:t>
      </w:r>
    </w:p>
    <w:p w14:paraId="19E02956" w14:textId="77777777" w:rsidR="005B6A16" w:rsidRDefault="005B6A16">
      <w:pPr>
        <w:ind w:firstLine="480"/>
      </w:pPr>
    </w:p>
    <w:p w14:paraId="479E8CCD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15CC6553" wp14:editId="5D57E197">
            <wp:extent cx="6096635" cy="6755130"/>
            <wp:effectExtent l="0" t="0" r="0" b="7620"/>
            <wp:docPr id="687192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9277" name="图片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675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7608" w14:textId="7D4CFA4F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S24 </w:t>
      </w:r>
      <w:r>
        <w:t>T</w:t>
      </w:r>
      <w:r>
        <w:rPr>
          <w:rFonts w:hint="eastAsia"/>
        </w:rPr>
        <w:t>he X-ray</w:t>
      </w:r>
      <w:r>
        <w:t xml:space="preserve"> single crystal structures of molecular cages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(left)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t xml:space="preserve"> (right) from side view (a and b) </w:t>
      </w:r>
      <w:r>
        <w:rPr>
          <w:rFonts w:hint="eastAsia"/>
        </w:rPr>
        <w:t>show</w:t>
      </w:r>
      <w:r>
        <w:rPr>
          <w:rFonts w:ascii="Times New Roman" w:eastAsia="宋体" w:hAnsi="Times New Roman" w:cstheme="minorBidi"/>
          <w:bCs w:val="0"/>
          <w:iCs w:val="0"/>
          <w:kern w:val="2"/>
          <w:sz w:val="24"/>
          <w:szCs w:val="22"/>
        </w:rPr>
        <w:t xml:space="preserve"> </w:t>
      </w:r>
      <w:r>
        <w:t xml:space="preserve">cavities size was around 3.9 Å determined by the distance of central phenyl rings. The top view shows the hetero-pores around 10 Å (c and d) and the molecular size of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t xml:space="preserve">, the building blocks </w:t>
      </w:r>
      <w:r>
        <w:rPr>
          <w:b/>
          <w:bCs w:val="0"/>
        </w:rPr>
        <w:t>CHO-TMC</w:t>
      </w:r>
      <w:r>
        <w:t xml:space="preserve"> () and building blocks’ building blocks </w:t>
      </w:r>
      <w:r w:rsidR="00B93160" w:rsidRPr="00B93160">
        <w:rPr>
          <w:b/>
        </w:rPr>
        <w:t>TPB</w:t>
      </w:r>
      <w:r>
        <w:t xml:space="preserve"> are about 30-34 Å, 16 Å </w:t>
      </w:r>
      <w:r>
        <w:rPr>
          <w:rFonts w:hint="eastAsia"/>
        </w:rPr>
        <w:t>and</w:t>
      </w:r>
      <w:r>
        <w:t xml:space="preserve"> 10 Å, determined by the vertices distance of the tri-bladed propeller structures (e and f). (</w:t>
      </w:r>
      <w:r>
        <w:rPr>
          <w:rFonts w:hint="eastAsia"/>
        </w:rPr>
        <w:t>H</w:t>
      </w:r>
      <w:r>
        <w:t xml:space="preserve">ydrogen atom </w:t>
      </w:r>
      <w:r>
        <w:rPr>
          <w:rFonts w:hint="eastAsia"/>
        </w:rPr>
        <w:t>was</w:t>
      </w:r>
      <w:r>
        <w:t xml:space="preserve"> omitted for clarity).</w:t>
      </w:r>
    </w:p>
    <w:p w14:paraId="2F98D76A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0F763FCA" wp14:editId="4679EB5E">
            <wp:extent cx="6645910" cy="2146300"/>
            <wp:effectExtent l="0" t="0" r="2540" b="6350"/>
            <wp:docPr id="89181029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10290" name="图片 2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CD46D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S25 </w:t>
      </w:r>
      <w:r>
        <w:t>T</w:t>
      </w:r>
      <w:r>
        <w:rPr>
          <w:rFonts w:hint="eastAsia"/>
        </w:rPr>
        <w:t>he X-ray</w:t>
      </w:r>
      <w:r>
        <w:t xml:space="preserve"> single crystal structures of molecular cages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(a)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t xml:space="preserve"> (b) that assemble into dimers by intermolecular C−H···N interactions occur between the aromatic protons and the nitrogen atom of the triazine ring, and the π-π stacking interactions take place between the triazine ring moieties of adjacent molecular cages.</w:t>
      </w:r>
    </w:p>
    <w:p w14:paraId="56BE280C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4E475DD3" wp14:editId="22E737FA">
            <wp:extent cx="6645910" cy="4039235"/>
            <wp:effectExtent l="0" t="0" r="2540" b="0"/>
            <wp:docPr id="2831132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13228" name="图片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3504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S26 </w:t>
      </w:r>
      <w:r>
        <w:t xml:space="preserve">The assemble structures of molecular cages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(blue)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t xml:space="preserve"> (red) analyzed by the </w:t>
      </w:r>
      <w:r>
        <w:rPr>
          <w:rFonts w:hint="eastAsia"/>
        </w:rPr>
        <w:t>X-ray</w:t>
      </w:r>
      <w:r>
        <w:t xml:space="preserve"> single crystal structures of </w:t>
      </w:r>
      <w:r>
        <w:rPr>
          <w:b/>
          <w:bCs w:val="0"/>
        </w:rPr>
        <w:t>CHO-TMC</w:t>
      </w:r>
      <w:r>
        <w:t xml:space="preserve">. Through intermolecular interactions, the formed neighboring helices </w:t>
      </w:r>
      <w:r>
        <w:rPr>
          <w:rFonts w:hint="eastAsia"/>
        </w:rPr>
        <w:t>of</w:t>
      </w:r>
      <w:r>
        <w:t xml:space="preserve"> molecular cages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(blue)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t xml:space="preserve"> (red) align and stack together, resulting in the formation of 2D layered structures. (Hydrogen atom was omitted for clarity).</w:t>
      </w:r>
    </w:p>
    <w:p w14:paraId="29B64CBB" w14:textId="77777777" w:rsidR="00D9234E" w:rsidRDefault="00D9234E" w:rsidP="00D9234E">
      <w:pPr>
        <w:pStyle w:val="2"/>
      </w:pPr>
      <w:bookmarkStart w:id="23" w:name="_Toc143455291"/>
      <w:r>
        <w:lastRenderedPageBreak/>
        <w:t>6.</w:t>
      </w:r>
      <w:r>
        <w:tab/>
      </w:r>
      <w:r>
        <w:rPr>
          <w:rFonts w:hint="eastAsia"/>
        </w:rPr>
        <w:t>Computational calculation.</w:t>
      </w:r>
      <w:bookmarkEnd w:id="23"/>
      <w:r>
        <w:rPr>
          <w:rFonts w:hint="eastAsia"/>
        </w:rPr>
        <w:t xml:space="preserve"> </w:t>
      </w:r>
    </w:p>
    <w:p w14:paraId="73E5C06D" w14:textId="31A93C07" w:rsidR="005B6A16" w:rsidRDefault="00000000">
      <w:pPr>
        <w:ind w:firstLineChars="0" w:firstLine="0"/>
      </w:pPr>
      <w:r>
        <w:rPr>
          <w:rFonts w:hint="eastAsia"/>
        </w:rPr>
        <w:t xml:space="preserve">The total energy calculation all four </w:t>
      </w:r>
      <w:r>
        <w:t xml:space="preserve">possible isomers </w:t>
      </w:r>
      <w:r>
        <w:rPr>
          <w:b/>
        </w:rPr>
        <w:t>HTMC</w:t>
      </w:r>
      <w:r>
        <w:t xml:space="preserve"> with different ratio of (</w:t>
      </w:r>
      <w:proofErr w:type="gramStart"/>
      <w:r>
        <w:rPr>
          <w:i/>
        </w:rPr>
        <w:t>R</w:t>
      </w:r>
      <w:r>
        <w:t>,</w:t>
      </w:r>
      <w:r>
        <w:rPr>
          <w:i/>
        </w:rPr>
        <w:t>R</w:t>
      </w:r>
      <w:proofErr w:type="gramEnd"/>
      <w:r>
        <w:t>)-(CHDA)/(</w:t>
      </w:r>
      <w:r>
        <w:rPr>
          <w:i/>
        </w:rPr>
        <w:t>S</w:t>
      </w:r>
      <w:r>
        <w:t>,</w:t>
      </w:r>
      <w:r>
        <w:rPr>
          <w:i/>
        </w:rPr>
        <w:t>S</w:t>
      </w:r>
      <w:r>
        <w:t>)-(CHDA) (</w:t>
      </w:r>
      <w:r>
        <w:rPr>
          <w:b/>
        </w:rPr>
        <w:t>R</w:t>
      </w:r>
      <w:r w:rsidR="000F5C05" w:rsidRPr="000F5C05">
        <w:rPr>
          <w:b/>
          <w:vertAlign w:val="subscript"/>
        </w:rPr>
        <w:t>3</w:t>
      </w:r>
      <w:r>
        <w:t xml:space="preserve">, </w:t>
      </w:r>
      <w:r>
        <w:rPr>
          <w:b/>
        </w:rPr>
        <w:t>S</w:t>
      </w:r>
      <w:r w:rsidR="000F5C05" w:rsidRPr="000F5C05">
        <w:rPr>
          <w:b/>
          <w:vertAlign w:val="subscript"/>
        </w:rPr>
        <w:t>3</w:t>
      </w:r>
      <w:r>
        <w:t xml:space="preserve">, </w:t>
      </w:r>
      <w:r w:rsidR="000F5C05" w:rsidRPr="00560590">
        <w:rPr>
          <w:b/>
          <w:bCs/>
        </w:rPr>
        <w:t>R</w:t>
      </w:r>
      <w:r w:rsidR="000F5C05" w:rsidRPr="009061A4">
        <w:rPr>
          <w:b/>
          <w:bCs/>
          <w:vertAlign w:val="subscript"/>
        </w:rPr>
        <w:t>2</w:t>
      </w:r>
      <w:r w:rsidR="000F5C05" w:rsidRPr="00560590">
        <w:rPr>
          <w:b/>
          <w:bCs/>
        </w:rPr>
        <w:t>S</w:t>
      </w:r>
      <w:r w:rsidR="000F5C05">
        <w:t xml:space="preserve"> </w:t>
      </w:r>
      <w:r>
        <w:t xml:space="preserve">and </w:t>
      </w:r>
      <w:r w:rsidR="000F5C05">
        <w:rPr>
          <w:b/>
          <w:bCs/>
        </w:rPr>
        <w:t>RS</w:t>
      </w:r>
      <w:r w:rsidR="000F5C05" w:rsidRPr="009061A4">
        <w:rPr>
          <w:b/>
          <w:bCs/>
          <w:vertAlign w:val="subscript"/>
        </w:rPr>
        <w:t>2</w:t>
      </w:r>
      <w:r>
        <w:t>)</w:t>
      </w:r>
      <w:r>
        <w:rPr>
          <w:rFonts w:hint="eastAsia"/>
        </w:rPr>
        <w:t xml:space="preserve"> were performed with Material Studio 8.0 using </w:t>
      </w:r>
      <w:r w:rsidRPr="000F5C05">
        <w:rPr>
          <w:rFonts w:hint="eastAsia"/>
          <w:i/>
          <w:iCs/>
        </w:rPr>
        <w:t>DMol3</w:t>
      </w:r>
      <w:r>
        <w:rPr>
          <w:rFonts w:hint="eastAsia"/>
        </w:rPr>
        <w:t xml:space="preserve"> model. The task was set to </w:t>
      </w:r>
      <w:r>
        <w:rPr>
          <w:rFonts w:hint="eastAsia"/>
          <w:i/>
          <w:iCs/>
        </w:rPr>
        <w:t>Geometry Optimization</w:t>
      </w:r>
      <w:r>
        <w:rPr>
          <w:rFonts w:hint="eastAsia"/>
        </w:rPr>
        <w:t xml:space="preserve"> with Quality of </w:t>
      </w:r>
      <w:r>
        <w:rPr>
          <w:rFonts w:hint="eastAsia"/>
          <w:i/>
          <w:iCs/>
        </w:rPr>
        <w:t>Medium</w:t>
      </w:r>
      <w:r>
        <w:rPr>
          <w:rFonts w:hint="eastAsia"/>
        </w:rPr>
        <w:t xml:space="preserve"> and Functional of </w:t>
      </w:r>
      <w:r>
        <w:rPr>
          <w:rFonts w:hint="eastAsia"/>
          <w:i/>
          <w:iCs/>
        </w:rPr>
        <w:t>GGA</w:t>
      </w:r>
      <w:r>
        <w:rPr>
          <w:rFonts w:hint="eastAsia"/>
        </w:rPr>
        <w:t xml:space="preserve"> and </w:t>
      </w:r>
      <w:r>
        <w:rPr>
          <w:rFonts w:hint="eastAsia"/>
          <w:i/>
          <w:iCs/>
        </w:rPr>
        <w:t>BLYP</w:t>
      </w:r>
      <w:r>
        <w:rPr>
          <w:rFonts w:hint="eastAsia"/>
        </w:rPr>
        <w:t>.</w:t>
      </w:r>
    </w:p>
    <w:p w14:paraId="50141DF7" w14:textId="6E82BD80" w:rsidR="005B6A16" w:rsidRDefault="00A10FCB">
      <w:pPr>
        <w:ind w:firstLineChars="83" w:firstLine="199"/>
        <w:jc w:val="center"/>
      </w:pPr>
      <w:r>
        <w:rPr>
          <w:noProof/>
        </w:rPr>
        <w:drawing>
          <wp:inline distT="0" distB="0" distL="0" distR="0" wp14:anchorId="57BDF2DF" wp14:editId="114A67F4">
            <wp:extent cx="5493385" cy="5327650"/>
            <wp:effectExtent l="0" t="0" r="0" b="6350"/>
            <wp:docPr id="383773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7D0D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S27 </w:t>
      </w:r>
      <w:r>
        <w:t xml:space="preserve">The chemical structure and their total energy of four possible isomers </w:t>
      </w:r>
      <w:r>
        <w:rPr>
          <w:b/>
          <w:bCs w:val="0"/>
        </w:rPr>
        <w:t>HTMC</w:t>
      </w:r>
      <w:r>
        <w:t xml:space="preserve"> with different ratio of (</w:t>
      </w:r>
      <w:proofErr w:type="gramStart"/>
      <w:r>
        <w:rPr>
          <w:i/>
        </w:rPr>
        <w:t>R</w:t>
      </w:r>
      <w:r>
        <w:t>,</w:t>
      </w:r>
      <w:r>
        <w:rPr>
          <w:i/>
        </w:rPr>
        <w:t>R</w:t>
      </w:r>
      <w:proofErr w:type="gramEnd"/>
      <w:r>
        <w:t>)-(CHDA)/(</w:t>
      </w:r>
      <w:r>
        <w:rPr>
          <w:i/>
        </w:rPr>
        <w:t>S</w:t>
      </w:r>
      <w:r>
        <w:t>,</w:t>
      </w:r>
      <w:r>
        <w:rPr>
          <w:i/>
        </w:rPr>
        <w:t>S</w:t>
      </w:r>
      <w:r>
        <w:t>)-(CHDA) (</w:t>
      </w:r>
      <w:r>
        <w:rPr>
          <w:b/>
          <w:bCs w:val="0"/>
        </w:rPr>
        <w:t>3R</w:t>
      </w:r>
      <w:r>
        <w:t xml:space="preserve">, </w:t>
      </w:r>
      <w:r>
        <w:rPr>
          <w:b/>
          <w:bCs w:val="0"/>
        </w:rPr>
        <w:t>3S</w:t>
      </w:r>
      <w:r>
        <w:t xml:space="preserve">, </w:t>
      </w:r>
      <w:r>
        <w:rPr>
          <w:b/>
          <w:bCs w:val="0"/>
        </w:rPr>
        <w:t>2R+S</w:t>
      </w:r>
      <w:r>
        <w:t xml:space="preserve"> and </w:t>
      </w:r>
      <w:r>
        <w:rPr>
          <w:b/>
          <w:bCs w:val="0"/>
        </w:rPr>
        <w:t>2S+R</w:t>
      </w:r>
      <w:r>
        <w:t xml:space="preserve">) after </w:t>
      </w:r>
      <w:r>
        <w:rPr>
          <w:i/>
          <w:iCs w:val="0"/>
        </w:rPr>
        <w:t xml:space="preserve">Geometry </w:t>
      </w:r>
      <w:proofErr w:type="spellStart"/>
      <w:r>
        <w:rPr>
          <w:i/>
          <w:iCs w:val="0"/>
        </w:rPr>
        <w:t>Optmization</w:t>
      </w:r>
      <w:proofErr w:type="spellEnd"/>
      <w:r>
        <w:t>. (Hydrogen atom was omitted for clarity).</w:t>
      </w:r>
    </w:p>
    <w:p w14:paraId="42A019EA" w14:textId="5532ED77" w:rsidR="005B6A16" w:rsidRDefault="00D9234E" w:rsidP="00D9234E">
      <w:pPr>
        <w:pStyle w:val="2"/>
      </w:pPr>
      <w:bookmarkStart w:id="24" w:name="_Toc143455292"/>
      <w:r>
        <w:lastRenderedPageBreak/>
        <w:t>7.</w:t>
      </w:r>
      <w:r>
        <w:tab/>
        <w:t>Circular dichroism (CD) spectra.</w:t>
      </w:r>
      <w:bookmarkEnd w:id="24"/>
    </w:p>
    <w:p w14:paraId="130EF6B5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6FDA294F" wp14:editId="1F6FA0B4">
            <wp:extent cx="3194685" cy="2562860"/>
            <wp:effectExtent l="0" t="0" r="5715" b="2540"/>
            <wp:docPr id="548205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05631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4948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S28</w:t>
      </w:r>
      <w:r>
        <w:t xml:space="preserve"> The CD </w:t>
      </w:r>
      <w:r>
        <w:rPr>
          <w:rFonts w:hint="eastAsia"/>
        </w:rPr>
        <w:t>spectra</w:t>
      </w:r>
      <w:r>
        <w:t xml:space="preserve"> of</w:t>
      </w:r>
      <w:r>
        <w:rPr>
          <w:rFonts w:ascii="Times New Roman" w:hAnsi="Times New Roman"/>
          <w:szCs w:val="24"/>
        </w:rPr>
        <w:t xml:space="preserve"> molecular cage </w:t>
      </w:r>
      <w:r>
        <w:rPr>
          <w:rFonts w:ascii="Times New Roman" w:hAnsi="Times New Roman"/>
          <w:b/>
          <w:szCs w:val="24"/>
        </w:rPr>
        <w:t>CHO-TMC</w:t>
      </w:r>
      <w:r>
        <w:t xml:space="preserve"> in DCM (</w:t>
      </w:r>
      <w:r>
        <w:rPr>
          <w:i/>
        </w:rPr>
        <w:t>c</w:t>
      </w:r>
      <w:r>
        <w:t xml:space="preserve"> = 0.5 mM).</w:t>
      </w:r>
    </w:p>
    <w:p w14:paraId="71D72C97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1874ED8A" wp14:editId="58C979EF">
            <wp:extent cx="4375785" cy="3495675"/>
            <wp:effectExtent l="0" t="0" r="5715" b="9525"/>
            <wp:docPr id="166468915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9155" name="图片 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0092" cy="350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68A19" w14:textId="77777777" w:rsidR="005B6A16" w:rsidRDefault="00000000">
      <w:pPr>
        <w:pStyle w:val="12"/>
        <w:spacing w:after="326"/>
        <w:ind w:left="105" w:hanging="105"/>
      </w:pPr>
      <w:r>
        <w:rPr>
          <w:b/>
          <w:i/>
        </w:rPr>
        <w:t>Fig</w:t>
      </w:r>
      <w:r>
        <w:rPr>
          <w:rFonts w:hint="eastAsia"/>
          <w:b/>
          <w:i/>
        </w:rPr>
        <w:t>.</w:t>
      </w:r>
      <w:r>
        <w:rPr>
          <w:b/>
          <w:i/>
        </w:rPr>
        <w:t xml:space="preserve"> S29</w:t>
      </w:r>
      <w:r>
        <w:t xml:space="preserve"> The CD </w:t>
      </w:r>
      <w:r>
        <w:rPr>
          <w:rFonts w:hint="eastAsia"/>
        </w:rPr>
        <w:t>spectra</w:t>
      </w:r>
      <w:r>
        <w:t xml:space="preserve"> of</w:t>
      </w:r>
      <w:r>
        <w:rPr>
          <w:rFonts w:ascii="Times New Roman" w:hAnsi="Times New Roman"/>
          <w:szCs w:val="24"/>
        </w:rPr>
        <w:t xml:space="preserve"> molecular cage </w:t>
      </w:r>
      <w:r>
        <w:rPr>
          <w:b/>
          <w:bCs w:val="0"/>
        </w:rPr>
        <w:t>4</w:t>
      </w:r>
      <w:r>
        <w:rPr>
          <w:b/>
          <w:bCs w:val="0"/>
          <w:i/>
        </w:rPr>
        <w:t>P</w:t>
      </w:r>
      <w:r>
        <w:rPr>
          <w:b/>
          <w:bCs w:val="0"/>
        </w:rPr>
        <w:t>-HTMC</w:t>
      </w:r>
      <w:r>
        <w:t xml:space="preserve"> (blue) and </w:t>
      </w:r>
      <w:r>
        <w:rPr>
          <w:b/>
          <w:bCs w:val="0"/>
        </w:rPr>
        <w:t>4</w:t>
      </w:r>
      <w:r>
        <w:rPr>
          <w:b/>
          <w:bCs w:val="0"/>
          <w:i/>
        </w:rPr>
        <w:t>M</w:t>
      </w:r>
      <w:r>
        <w:rPr>
          <w:b/>
          <w:bCs w:val="0"/>
        </w:rPr>
        <w:t>-HTMC</w:t>
      </w:r>
      <w:r>
        <w:rPr>
          <w:rFonts w:ascii="Times New Roman" w:hAnsi="Times New Roman"/>
          <w:bCs w:val="0"/>
          <w:szCs w:val="24"/>
        </w:rPr>
        <w:t xml:space="preserve"> </w:t>
      </w:r>
      <w:r>
        <w:t>(red) in DCM (</w:t>
      </w:r>
      <w:r>
        <w:rPr>
          <w:i/>
        </w:rPr>
        <w:t>c</w:t>
      </w:r>
      <w:r>
        <w:t xml:space="preserve"> = 0.5 mM) and in solid state.</w:t>
      </w:r>
    </w:p>
    <w:p w14:paraId="4F7CDAFD" w14:textId="77777777" w:rsidR="005B6A16" w:rsidRDefault="005B6A16">
      <w:pPr>
        <w:widowControl/>
        <w:spacing w:line="240" w:lineRule="auto"/>
        <w:ind w:firstLineChars="0" w:firstLine="0"/>
        <w:jc w:val="left"/>
        <w:rPr>
          <w:rFonts w:ascii="Times" w:eastAsiaTheme="majorEastAsia" w:hAnsi="Times" w:cs="Times New Roman"/>
          <w:bCs/>
          <w:iCs/>
          <w:kern w:val="0"/>
          <w:sz w:val="21"/>
          <w:szCs w:val="18"/>
        </w:rPr>
      </w:pPr>
    </w:p>
    <w:p w14:paraId="03EA0A0F" w14:textId="4BE95C9C" w:rsidR="005B6A16" w:rsidRDefault="00D9234E" w:rsidP="00D9234E">
      <w:pPr>
        <w:pStyle w:val="2"/>
      </w:pPr>
      <w:bookmarkStart w:id="25" w:name="_Toc143455293"/>
      <w:r>
        <w:lastRenderedPageBreak/>
        <w:t>8.</w:t>
      </w:r>
      <w:r>
        <w:tab/>
        <w:t>SEM and TEM.</w:t>
      </w:r>
      <w:bookmarkEnd w:id="25"/>
    </w:p>
    <w:bookmarkEnd w:id="19"/>
    <w:p w14:paraId="44909560" w14:textId="77777777" w:rsidR="005B6A16" w:rsidRDefault="00000000">
      <w:pPr>
        <w:pStyle w:val="tupian"/>
        <w:rPr>
          <w:rFonts w:eastAsiaTheme="minorEastAsia"/>
        </w:rPr>
      </w:pPr>
      <w:r>
        <w:rPr>
          <w:noProof/>
        </w:rPr>
        <w:drawing>
          <wp:inline distT="0" distB="0" distL="0" distR="0" wp14:anchorId="4457A582" wp14:editId="71754457">
            <wp:extent cx="5219065" cy="2342515"/>
            <wp:effectExtent l="0" t="0" r="635" b="6985"/>
            <wp:docPr id="142706832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68324" name="图片 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F58FE" w14:textId="77777777" w:rsidR="005B6A16" w:rsidRDefault="00000000">
      <w:pPr>
        <w:pStyle w:val="12"/>
        <w:spacing w:after="326"/>
        <w:ind w:left="105" w:hanging="105"/>
      </w:pPr>
      <w:r>
        <w:rPr>
          <w:b/>
          <w:i/>
        </w:rPr>
        <w:t>Fig</w:t>
      </w:r>
      <w:r>
        <w:rPr>
          <w:rFonts w:hint="eastAsia"/>
          <w:b/>
          <w:i/>
        </w:rPr>
        <w:t>.</w:t>
      </w:r>
      <w:r>
        <w:rPr>
          <w:b/>
          <w:i/>
        </w:rPr>
        <w:t xml:space="preserve"> S30</w:t>
      </w:r>
      <w:r>
        <w:t xml:space="preserve"> The SEM images of d)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and f) </w:t>
      </w:r>
      <w:r>
        <w:rPr>
          <w:b/>
        </w:rPr>
        <w:t>4</w:t>
      </w:r>
      <w:r>
        <w:rPr>
          <w:b/>
          <w:i/>
        </w:rPr>
        <w:t>M</w:t>
      </w:r>
      <w:r>
        <w:rPr>
          <w:b/>
        </w:rPr>
        <w:t>-HTMC</w:t>
      </w:r>
      <w:r>
        <w:t xml:space="preserve"> assembled L-helical or D-helical nanofibers.</w:t>
      </w:r>
    </w:p>
    <w:p w14:paraId="3CC5EF4D" w14:textId="77777777" w:rsidR="005B6A16" w:rsidRDefault="00000000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3ACBAED3" wp14:editId="32FE99D0">
            <wp:extent cx="5582920" cy="3747135"/>
            <wp:effectExtent l="0" t="0" r="5080" b="1206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2D86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rPr>
          <w:rFonts w:hint="eastAsia"/>
          <w:b/>
          <w:i/>
        </w:rPr>
        <w:t>1</w:t>
      </w:r>
      <w:r>
        <w:t xml:space="preserve"> </w:t>
      </w:r>
      <w:proofErr w:type="gramStart"/>
      <w:r>
        <w:t>The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TEM</w:t>
      </w:r>
      <w:proofErr w:type="gramEnd"/>
      <w:r>
        <w:rPr>
          <w:rFonts w:hint="eastAsia"/>
        </w:rPr>
        <w:t xml:space="preserve"> (a-c) and </w:t>
      </w:r>
      <w:r>
        <w:t xml:space="preserve">SEM </w:t>
      </w:r>
      <w:r>
        <w:rPr>
          <w:rFonts w:hint="eastAsia"/>
        </w:rPr>
        <w:t xml:space="preserve">(d-f) </w:t>
      </w:r>
      <w:r>
        <w:t xml:space="preserve">images of 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</w:t>
      </w:r>
      <w:r>
        <w:rPr>
          <w:rFonts w:hint="eastAsia"/>
        </w:rPr>
        <w:t xml:space="preserve">in different morphology of </w:t>
      </w:r>
      <w:r>
        <w:t>tissue-like assemble structures</w:t>
      </w:r>
      <w:r>
        <w:rPr>
          <w:rFonts w:hint="eastAsia"/>
        </w:rPr>
        <w:t xml:space="preserve"> (a, d), </w:t>
      </w:r>
      <w:proofErr w:type="spellStart"/>
      <w:r>
        <w:rPr>
          <w:i/>
        </w:rPr>
        <w:t>flagellatas</w:t>
      </w:r>
      <w:proofErr w:type="spellEnd"/>
      <w:r>
        <w:t>-shaped like vesicles</w:t>
      </w:r>
      <w:r>
        <w:rPr>
          <w:rFonts w:hint="eastAsia"/>
        </w:rPr>
        <w:t xml:space="preserve"> (b, e)</w:t>
      </w:r>
      <w:r>
        <w:t xml:space="preserve">, </w:t>
      </w:r>
      <w:r>
        <w:rPr>
          <w:rFonts w:hint="eastAsia"/>
        </w:rPr>
        <w:t xml:space="preserve">and  </w:t>
      </w:r>
      <w:r>
        <w:t>micro-scaled nanofiber rings</w:t>
      </w:r>
      <w:r>
        <w:rPr>
          <w:rFonts w:hint="eastAsia"/>
        </w:rPr>
        <w:t xml:space="preserve"> (c. f)</w:t>
      </w:r>
      <w:r>
        <w:t>.</w:t>
      </w:r>
    </w:p>
    <w:p w14:paraId="3A312B45" w14:textId="77777777" w:rsidR="005B6A16" w:rsidRDefault="00000000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 wp14:anchorId="6C5F8D23" wp14:editId="28B669FB">
            <wp:extent cx="5737225" cy="3710305"/>
            <wp:effectExtent l="0" t="0" r="3175" b="10795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5DBBF" w14:textId="5AD481B6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rPr>
          <w:rFonts w:hint="eastAsia"/>
          <w:b/>
          <w:i/>
        </w:rPr>
        <w:t>2</w:t>
      </w:r>
      <w:r>
        <w:t xml:space="preserve"> The</w:t>
      </w:r>
      <w:r>
        <w:rPr>
          <w:rFonts w:hint="eastAsia"/>
        </w:rPr>
        <w:t xml:space="preserve"> TEM (a-c) and </w:t>
      </w:r>
      <w:r>
        <w:t xml:space="preserve">SEM </w:t>
      </w:r>
      <w:r>
        <w:rPr>
          <w:rFonts w:hint="eastAsia"/>
        </w:rPr>
        <w:t xml:space="preserve">(d-f) </w:t>
      </w:r>
      <w:r>
        <w:t>images of</w:t>
      </w:r>
      <w:r w:rsidR="000F5C05">
        <w:t xml:space="preserve"> </w:t>
      </w:r>
      <w:r>
        <w:rPr>
          <w:b/>
        </w:rPr>
        <w:t>4</w:t>
      </w:r>
      <w:r>
        <w:rPr>
          <w:rFonts w:hint="eastAsia"/>
          <w:b/>
          <w:i/>
        </w:rPr>
        <w:t>M</w:t>
      </w:r>
      <w:r>
        <w:rPr>
          <w:b/>
        </w:rPr>
        <w:t>-HTMC</w:t>
      </w:r>
      <w:r>
        <w:t xml:space="preserve"> </w:t>
      </w:r>
      <w:r>
        <w:rPr>
          <w:rFonts w:hint="eastAsia"/>
        </w:rPr>
        <w:t xml:space="preserve">in different morphology of </w:t>
      </w:r>
      <w:r>
        <w:t>tissue-like assemble structures</w:t>
      </w:r>
      <w:r>
        <w:rPr>
          <w:rFonts w:hint="eastAsia"/>
        </w:rPr>
        <w:t xml:space="preserve"> (a, d), </w:t>
      </w:r>
      <w:proofErr w:type="spellStart"/>
      <w:r>
        <w:rPr>
          <w:i/>
        </w:rPr>
        <w:t>flagellatas</w:t>
      </w:r>
      <w:proofErr w:type="spellEnd"/>
      <w:r>
        <w:t>-shaped like vesicles</w:t>
      </w:r>
      <w:r>
        <w:rPr>
          <w:rFonts w:hint="eastAsia"/>
        </w:rPr>
        <w:t xml:space="preserve"> (b, e)</w:t>
      </w:r>
      <w:r>
        <w:t>,</w:t>
      </w:r>
      <w:r w:rsidR="000F5C05">
        <w:t xml:space="preserve"> </w:t>
      </w:r>
      <w:r>
        <w:rPr>
          <w:rFonts w:hint="eastAsia"/>
        </w:rPr>
        <w:t xml:space="preserve">and </w:t>
      </w:r>
      <w:r>
        <w:t>micro-scaled nanofiber rings</w:t>
      </w:r>
      <w:r>
        <w:rPr>
          <w:rFonts w:hint="eastAsia"/>
        </w:rPr>
        <w:t xml:space="preserve"> (c. f)</w:t>
      </w:r>
      <w:r>
        <w:t>.</w:t>
      </w:r>
    </w:p>
    <w:p w14:paraId="77DBF484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790C9C2B" wp14:editId="73D02397">
            <wp:extent cx="4065270" cy="2008505"/>
            <wp:effectExtent l="0" t="0" r="0" b="0"/>
            <wp:docPr id="92477914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79140" name="图片 2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892" cy="201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06CC1" w14:textId="77777777" w:rsidR="005B6A16" w:rsidRDefault="00000000">
      <w:pPr>
        <w:pStyle w:val="12"/>
        <w:spacing w:after="326"/>
        <w:ind w:left="105" w:hanging="105"/>
      </w:pPr>
      <w:bookmarkStart w:id="26" w:name="_Hlk140250350"/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rPr>
          <w:rFonts w:hint="eastAsia"/>
          <w:b/>
          <w:i/>
        </w:rPr>
        <w:t>3</w:t>
      </w:r>
      <w:r>
        <w:t xml:space="preserve"> The SEM images </w:t>
      </w:r>
      <w:r>
        <w:rPr>
          <w:rFonts w:hint="eastAsia"/>
        </w:rPr>
        <w:t>and</w:t>
      </w:r>
      <w:r>
        <w:t xml:space="preserve"> TEM images of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assemble into micro-scaled networks.</w:t>
      </w:r>
    </w:p>
    <w:bookmarkEnd w:id="26"/>
    <w:p w14:paraId="5E990B3E" w14:textId="77777777" w:rsidR="005B6A16" w:rsidRDefault="00000000">
      <w:pPr>
        <w:pStyle w:val="tupian"/>
      </w:pPr>
      <w:r>
        <w:rPr>
          <w:noProof/>
        </w:rPr>
        <w:lastRenderedPageBreak/>
        <w:drawing>
          <wp:inline distT="0" distB="0" distL="0" distR="0" wp14:anchorId="12F24F5F" wp14:editId="74DB9832">
            <wp:extent cx="5976620" cy="2785745"/>
            <wp:effectExtent l="0" t="0" r="5080" b="8255"/>
            <wp:docPr id="91068282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682821" name="图片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2F47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rPr>
          <w:rFonts w:hint="eastAsia"/>
          <w:b/>
          <w:i/>
        </w:rPr>
        <w:t>4</w:t>
      </w:r>
      <w:r>
        <w:t xml:space="preserve"> The SEM (a-c) images </w:t>
      </w:r>
      <w:r>
        <w:rPr>
          <w:rFonts w:hint="eastAsia"/>
        </w:rPr>
        <w:t>and</w:t>
      </w:r>
      <w:r>
        <w:t xml:space="preserve"> TEM (d-f) images of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formed micro-vesicles in merging process</w:t>
      </w:r>
      <w:r>
        <w:rPr>
          <w:rFonts w:hint="eastAsia"/>
        </w:rPr>
        <w:t xml:space="preserve"> and </w:t>
      </w:r>
      <w:r>
        <w:t>the nanofiber</w:t>
      </w:r>
      <w:r>
        <w:rPr>
          <w:rFonts w:hint="eastAsia"/>
        </w:rPr>
        <w:t>s</w:t>
      </w:r>
      <w:r>
        <w:t xml:space="preserve"> formed form the membrane.</w:t>
      </w:r>
    </w:p>
    <w:p w14:paraId="358F83E5" w14:textId="77777777" w:rsidR="005B6A16" w:rsidRDefault="00000000">
      <w:pPr>
        <w:pStyle w:val="tupian"/>
      </w:pPr>
      <w:r>
        <w:rPr>
          <w:noProof/>
        </w:rPr>
        <w:drawing>
          <wp:inline distT="0" distB="0" distL="0" distR="0" wp14:anchorId="276AA835" wp14:editId="41C3BE6A">
            <wp:extent cx="2263140" cy="1683385"/>
            <wp:effectExtent l="0" t="0" r="10160" b="5715"/>
            <wp:docPr id="13461130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1305" name="图片 3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3981" cy="169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3BE82" w14:textId="77777777" w:rsidR="005B6A16" w:rsidRDefault="00000000">
      <w:pPr>
        <w:pStyle w:val="12"/>
        <w:spacing w:after="326"/>
        <w:ind w:left="105" w:hanging="105"/>
      </w:pPr>
      <w:r>
        <w:rPr>
          <w:rFonts w:hint="eastAsia"/>
          <w:b/>
          <w:i/>
        </w:rPr>
        <w:t>Fig.</w:t>
      </w:r>
      <w:r>
        <w:rPr>
          <w:b/>
          <w:i/>
        </w:rPr>
        <w:t xml:space="preserve"> S3</w:t>
      </w:r>
      <w:r>
        <w:rPr>
          <w:rFonts w:hint="eastAsia"/>
          <w:b/>
          <w:i/>
        </w:rPr>
        <w:t>5</w:t>
      </w:r>
      <w:r>
        <w:t xml:space="preserve"> The TEM images of </w:t>
      </w:r>
      <w:r>
        <w:rPr>
          <w:b/>
        </w:rPr>
        <w:t>4</w:t>
      </w:r>
      <w:r>
        <w:rPr>
          <w:b/>
          <w:i/>
        </w:rPr>
        <w:t>P</w:t>
      </w:r>
      <w:r>
        <w:rPr>
          <w:b/>
        </w:rPr>
        <w:t>-HTMC</w:t>
      </w:r>
      <w:r>
        <w:t xml:space="preserve"> formed huge ring structure in merging process.</w:t>
      </w:r>
    </w:p>
    <w:p w14:paraId="397064A8" w14:textId="77777777" w:rsidR="005B6A16" w:rsidRDefault="005B6A16">
      <w:pPr>
        <w:pStyle w:val="tupian"/>
      </w:pPr>
    </w:p>
    <w:p w14:paraId="27D25C4C" w14:textId="77777777" w:rsidR="005B6A16" w:rsidRDefault="00000000" w:rsidP="00D9234E">
      <w:pPr>
        <w:pStyle w:val="2"/>
      </w:pPr>
      <w:bookmarkStart w:id="27" w:name="_Toc143455294"/>
      <w:r>
        <w:rPr>
          <w:rFonts w:hint="eastAsia"/>
        </w:rPr>
        <w:t>References</w:t>
      </w:r>
      <w:bookmarkEnd w:id="27"/>
    </w:p>
    <w:p w14:paraId="4C2B8C3A" w14:textId="77777777" w:rsidR="005B6A16" w:rsidRDefault="00000000">
      <w:pPr>
        <w:pStyle w:val="TAMainText"/>
        <w:numPr>
          <w:ilvl w:val="0"/>
          <w:numId w:val="2"/>
        </w:numPr>
        <w:spacing w:after="240"/>
      </w:pPr>
      <w:r>
        <w:t xml:space="preserve">Naseer, M. M.; Wang, D.-X.; Zhao, L.; Huang, Z.-T.; Wang, M.-X. Synthesis and Functionalization of Heteroatom-Bridged </w:t>
      </w:r>
      <w:proofErr w:type="spellStart"/>
      <w:r>
        <w:t>Bicyclocalixaromatics</w:t>
      </w:r>
      <w:proofErr w:type="spellEnd"/>
      <w:r>
        <w:t>, Large Molecular Triangular Prisms with Electron-Rich and -Deficient Aromatic Interiors.</w:t>
      </w:r>
      <w:r>
        <w:rPr>
          <w:i/>
          <w:iCs/>
        </w:rPr>
        <w:t xml:space="preserve"> J. Org. Chem</w:t>
      </w:r>
      <w:r>
        <w:t xml:space="preserve">. </w:t>
      </w:r>
      <w:r>
        <w:rPr>
          <w:b/>
          <w:bCs/>
        </w:rPr>
        <w:t>2011</w:t>
      </w:r>
      <w:r>
        <w:t>, 76, 1804–1813.</w:t>
      </w:r>
    </w:p>
    <w:p w14:paraId="3DAF64E3" w14:textId="77777777" w:rsidR="005B6A16" w:rsidRDefault="005B6A16">
      <w:pPr>
        <w:ind w:firstLine="480"/>
        <w:rPr>
          <w:rFonts w:eastAsiaTheme="minorEastAsia"/>
        </w:rPr>
      </w:pPr>
    </w:p>
    <w:p w14:paraId="0CBE2DD0" w14:textId="77777777" w:rsidR="005B6A16" w:rsidRDefault="005B6A16">
      <w:pPr>
        <w:ind w:firstLine="480"/>
      </w:pPr>
    </w:p>
    <w:sectPr w:rsidR="005B6A16" w:rsidSect="00A470FE">
      <w:pgSz w:w="11906" w:h="16838"/>
      <w:pgMar w:top="720" w:right="720" w:bottom="720" w:left="72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CD3A" w14:textId="77777777" w:rsidR="00177158" w:rsidRDefault="00177158">
      <w:pPr>
        <w:spacing w:line="240" w:lineRule="auto"/>
        <w:ind w:firstLine="480"/>
      </w:pPr>
      <w:r>
        <w:separator/>
      </w:r>
    </w:p>
  </w:endnote>
  <w:endnote w:type="continuationSeparator" w:id="0">
    <w:p w14:paraId="5C751CE3" w14:textId="77777777" w:rsidR="00177158" w:rsidRDefault="0017715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no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1A21" w14:textId="77777777" w:rsidR="005B6A16" w:rsidRDefault="005B6A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4548767"/>
      <w:docPartObj>
        <w:docPartGallery w:val="Page Numbers (Bottom of Page)"/>
        <w:docPartUnique/>
      </w:docPartObj>
    </w:sdtPr>
    <w:sdtContent>
      <w:p w14:paraId="3C1FADAF" w14:textId="3C4F51CE" w:rsidR="00C524C2" w:rsidRDefault="00A470FE">
        <w:pPr>
          <w:pStyle w:val="a5"/>
          <w:ind w:firstLine="480"/>
          <w:jc w:val="center"/>
        </w:pPr>
        <w:r>
          <w:t>S</w:t>
        </w:r>
        <w:r w:rsidR="00C524C2">
          <w:fldChar w:fldCharType="begin"/>
        </w:r>
        <w:r w:rsidR="00C524C2">
          <w:instrText>PAGE   \* MERGEFORMAT</w:instrText>
        </w:r>
        <w:r w:rsidR="00C524C2">
          <w:fldChar w:fldCharType="separate"/>
        </w:r>
        <w:r w:rsidR="00C524C2">
          <w:rPr>
            <w:lang w:val="zh-CN"/>
          </w:rPr>
          <w:t>2</w:t>
        </w:r>
        <w:r w:rsidR="00C524C2">
          <w:fldChar w:fldCharType="end"/>
        </w:r>
      </w:p>
    </w:sdtContent>
  </w:sdt>
  <w:p w14:paraId="316117D6" w14:textId="77777777" w:rsidR="005B6A16" w:rsidRDefault="005B6A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4CCE" w14:textId="77777777" w:rsidR="005B6A16" w:rsidRDefault="005B6A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26F2" w14:textId="77777777" w:rsidR="00177158" w:rsidRDefault="00177158">
      <w:pPr>
        <w:ind w:firstLine="480"/>
      </w:pPr>
      <w:r>
        <w:separator/>
      </w:r>
    </w:p>
  </w:footnote>
  <w:footnote w:type="continuationSeparator" w:id="0">
    <w:p w14:paraId="56E224F3" w14:textId="77777777" w:rsidR="00177158" w:rsidRDefault="00177158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342F" w14:textId="77777777" w:rsidR="005B6A16" w:rsidRDefault="005B6A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F242" w14:textId="77777777" w:rsidR="005B6A16" w:rsidRDefault="005B6A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E174" w14:textId="77777777" w:rsidR="005B6A16" w:rsidRDefault="005B6A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7B5"/>
    <w:multiLevelType w:val="multilevel"/>
    <w:tmpl w:val="06D257B5"/>
    <w:lvl w:ilvl="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59" w:hanging="420"/>
      </w:pPr>
    </w:lvl>
    <w:lvl w:ilvl="2">
      <w:start w:val="1"/>
      <w:numFmt w:val="lowerRoman"/>
      <w:lvlText w:val="%3."/>
      <w:lvlJc w:val="right"/>
      <w:pPr>
        <w:ind w:left="1479" w:hanging="420"/>
      </w:pPr>
    </w:lvl>
    <w:lvl w:ilvl="3">
      <w:start w:val="1"/>
      <w:numFmt w:val="decimal"/>
      <w:lvlText w:val="%4."/>
      <w:lvlJc w:val="left"/>
      <w:pPr>
        <w:ind w:left="1899" w:hanging="420"/>
      </w:pPr>
    </w:lvl>
    <w:lvl w:ilvl="4">
      <w:start w:val="1"/>
      <w:numFmt w:val="lowerLetter"/>
      <w:lvlText w:val="%5)"/>
      <w:lvlJc w:val="left"/>
      <w:pPr>
        <w:ind w:left="2319" w:hanging="420"/>
      </w:pPr>
    </w:lvl>
    <w:lvl w:ilvl="5">
      <w:start w:val="1"/>
      <w:numFmt w:val="lowerRoman"/>
      <w:lvlText w:val="%6."/>
      <w:lvlJc w:val="right"/>
      <w:pPr>
        <w:ind w:left="2739" w:hanging="420"/>
      </w:pPr>
    </w:lvl>
    <w:lvl w:ilvl="6">
      <w:start w:val="1"/>
      <w:numFmt w:val="decimal"/>
      <w:lvlText w:val="%7."/>
      <w:lvlJc w:val="left"/>
      <w:pPr>
        <w:ind w:left="3159" w:hanging="420"/>
      </w:pPr>
    </w:lvl>
    <w:lvl w:ilvl="7">
      <w:start w:val="1"/>
      <w:numFmt w:val="lowerLetter"/>
      <w:lvlText w:val="%8)"/>
      <w:lvlJc w:val="left"/>
      <w:pPr>
        <w:ind w:left="3579" w:hanging="420"/>
      </w:pPr>
    </w:lvl>
    <w:lvl w:ilvl="8">
      <w:start w:val="1"/>
      <w:numFmt w:val="lowerRoman"/>
      <w:lvlText w:val="%9."/>
      <w:lvlJc w:val="right"/>
      <w:pPr>
        <w:ind w:left="3999" w:hanging="420"/>
      </w:pPr>
    </w:lvl>
  </w:abstractNum>
  <w:abstractNum w:abstractNumId="1" w15:restartNumberingAfterBreak="0">
    <w:nsid w:val="3AE34E90"/>
    <w:multiLevelType w:val="multilevel"/>
    <w:tmpl w:val="3AE34E90"/>
    <w:lvl w:ilvl="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1D6DE7"/>
    <w:multiLevelType w:val="hybridMultilevel"/>
    <w:tmpl w:val="441695A6"/>
    <w:lvl w:ilvl="0" w:tplc="CEB69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64107478">
    <w:abstractNumId w:val="0"/>
  </w:num>
  <w:num w:numId="2" w16cid:durableId="1227255662">
    <w:abstractNumId w:val="1"/>
  </w:num>
  <w:num w:numId="3" w16cid:durableId="1458528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VkNjgxNTA5YTMyYzc3ZDhhNTAxZjk0NWY5ZjVjNjcifQ=="/>
  </w:docVars>
  <w:rsids>
    <w:rsidRoot w:val="00E92DD6"/>
    <w:rsid w:val="00005A0D"/>
    <w:rsid w:val="0001010C"/>
    <w:rsid w:val="00035BB2"/>
    <w:rsid w:val="0004294A"/>
    <w:rsid w:val="000E6895"/>
    <w:rsid w:val="000F5C05"/>
    <w:rsid w:val="001279B2"/>
    <w:rsid w:val="00144A6E"/>
    <w:rsid w:val="0016736A"/>
    <w:rsid w:val="001706DC"/>
    <w:rsid w:val="00177158"/>
    <w:rsid w:val="001E390B"/>
    <w:rsid w:val="001F565C"/>
    <w:rsid w:val="00201FB0"/>
    <w:rsid w:val="00241975"/>
    <w:rsid w:val="0029408F"/>
    <w:rsid w:val="002A1D76"/>
    <w:rsid w:val="002C2FBC"/>
    <w:rsid w:val="002D1E9B"/>
    <w:rsid w:val="002E38E1"/>
    <w:rsid w:val="00324B5F"/>
    <w:rsid w:val="003319CA"/>
    <w:rsid w:val="0034029C"/>
    <w:rsid w:val="00397D6B"/>
    <w:rsid w:val="003C4156"/>
    <w:rsid w:val="00402947"/>
    <w:rsid w:val="00444E70"/>
    <w:rsid w:val="004608EB"/>
    <w:rsid w:val="00465126"/>
    <w:rsid w:val="00486CF8"/>
    <w:rsid w:val="004A2527"/>
    <w:rsid w:val="004A675A"/>
    <w:rsid w:val="004B4C06"/>
    <w:rsid w:val="004C1DDB"/>
    <w:rsid w:val="004C7229"/>
    <w:rsid w:val="004D7178"/>
    <w:rsid w:val="004F7CB5"/>
    <w:rsid w:val="0050591B"/>
    <w:rsid w:val="005635AF"/>
    <w:rsid w:val="00571D7D"/>
    <w:rsid w:val="0059350E"/>
    <w:rsid w:val="005B6A16"/>
    <w:rsid w:val="00607B0C"/>
    <w:rsid w:val="006137B9"/>
    <w:rsid w:val="00616C3B"/>
    <w:rsid w:val="00651101"/>
    <w:rsid w:val="00652509"/>
    <w:rsid w:val="0065345F"/>
    <w:rsid w:val="00654DA5"/>
    <w:rsid w:val="00656530"/>
    <w:rsid w:val="006A28AC"/>
    <w:rsid w:val="006A637D"/>
    <w:rsid w:val="006A683D"/>
    <w:rsid w:val="00700299"/>
    <w:rsid w:val="00706303"/>
    <w:rsid w:val="00753BF8"/>
    <w:rsid w:val="00777C56"/>
    <w:rsid w:val="007B5988"/>
    <w:rsid w:val="007C1144"/>
    <w:rsid w:val="008210AD"/>
    <w:rsid w:val="00852A62"/>
    <w:rsid w:val="00856595"/>
    <w:rsid w:val="008C2C14"/>
    <w:rsid w:val="008D1092"/>
    <w:rsid w:val="009000EA"/>
    <w:rsid w:val="0090721E"/>
    <w:rsid w:val="00930D74"/>
    <w:rsid w:val="00947622"/>
    <w:rsid w:val="00953150"/>
    <w:rsid w:val="00974D9D"/>
    <w:rsid w:val="00986831"/>
    <w:rsid w:val="00992C34"/>
    <w:rsid w:val="00997169"/>
    <w:rsid w:val="009B1A40"/>
    <w:rsid w:val="009C1266"/>
    <w:rsid w:val="009C2B70"/>
    <w:rsid w:val="009C5EDF"/>
    <w:rsid w:val="009D4054"/>
    <w:rsid w:val="00A10FCB"/>
    <w:rsid w:val="00A2175C"/>
    <w:rsid w:val="00A470FE"/>
    <w:rsid w:val="00A47A68"/>
    <w:rsid w:val="00A63786"/>
    <w:rsid w:val="00A81BC1"/>
    <w:rsid w:val="00A840D6"/>
    <w:rsid w:val="00AA1396"/>
    <w:rsid w:val="00AA31DB"/>
    <w:rsid w:val="00AB4463"/>
    <w:rsid w:val="00AB54D7"/>
    <w:rsid w:val="00AD7128"/>
    <w:rsid w:val="00AF0947"/>
    <w:rsid w:val="00B52803"/>
    <w:rsid w:val="00B93160"/>
    <w:rsid w:val="00BA6ADE"/>
    <w:rsid w:val="00BD68A0"/>
    <w:rsid w:val="00C37376"/>
    <w:rsid w:val="00C524C2"/>
    <w:rsid w:val="00C9787A"/>
    <w:rsid w:val="00CF4AAA"/>
    <w:rsid w:val="00D110B5"/>
    <w:rsid w:val="00D12A5B"/>
    <w:rsid w:val="00D25C85"/>
    <w:rsid w:val="00D4407D"/>
    <w:rsid w:val="00D634AE"/>
    <w:rsid w:val="00D737C5"/>
    <w:rsid w:val="00D84C8E"/>
    <w:rsid w:val="00D9234E"/>
    <w:rsid w:val="00D944EA"/>
    <w:rsid w:val="00DE494B"/>
    <w:rsid w:val="00DF4556"/>
    <w:rsid w:val="00E25214"/>
    <w:rsid w:val="00E33359"/>
    <w:rsid w:val="00E6472D"/>
    <w:rsid w:val="00E73530"/>
    <w:rsid w:val="00E76719"/>
    <w:rsid w:val="00E92DD6"/>
    <w:rsid w:val="00E94A5B"/>
    <w:rsid w:val="00EB15C7"/>
    <w:rsid w:val="00EB1F8C"/>
    <w:rsid w:val="00EC2D14"/>
    <w:rsid w:val="00ED19B5"/>
    <w:rsid w:val="00F336CD"/>
    <w:rsid w:val="00F34958"/>
    <w:rsid w:val="00F35C26"/>
    <w:rsid w:val="00F45A0C"/>
    <w:rsid w:val="00F62281"/>
    <w:rsid w:val="00F9578E"/>
    <w:rsid w:val="00FB6735"/>
    <w:rsid w:val="00FC6DC1"/>
    <w:rsid w:val="00FD3C93"/>
    <w:rsid w:val="194D01F6"/>
    <w:rsid w:val="1BAB3548"/>
    <w:rsid w:val="37261816"/>
    <w:rsid w:val="494A73B9"/>
    <w:rsid w:val="602F2DE6"/>
    <w:rsid w:val="6B8B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C3AE"/>
  <w15:docId w15:val="{8CF78F0F-810E-4376-AE36-130A4CDE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80" w:lineRule="auto"/>
      <w:ind w:firstLineChars="200" w:firstLine="200"/>
      <w:jc w:val="both"/>
    </w:pPr>
    <w:rPr>
      <w:rFonts w:ascii="Times New Roman" w:eastAsia="宋体" w:hAnsi="Times New Roman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D92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9234E"/>
    <w:pPr>
      <w:keepNext/>
      <w:keepLines/>
      <w:spacing w:before="120" w:after="120" w:line="360" w:lineRule="auto"/>
      <w:ind w:firstLineChars="0" w:firstLine="0"/>
      <w:outlineLvl w:val="1"/>
    </w:pPr>
    <w:rPr>
      <w:rFonts w:cs="Times New Roman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9234E"/>
    <w:pPr>
      <w:keepNext/>
      <w:keepLines/>
      <w:spacing w:before="120" w:after="120" w:line="360" w:lineRule="auto"/>
      <w:ind w:firstLineChars="0" w:firstLine="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  <w:ind w:firstLineChars="0" w:firstLine="0"/>
    </w:pPr>
    <w:rPr>
      <w:rFonts w:eastAsia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="Times New Roman" w:cs="Times New Roman"/>
      <w:sz w:val="18"/>
      <w:szCs w:val="18"/>
    </w:rPr>
  </w:style>
  <w:style w:type="paragraph" w:styleId="TOC2">
    <w:name w:val="toc 2"/>
    <w:basedOn w:val="a"/>
    <w:next w:val="a"/>
    <w:uiPriority w:val="39"/>
    <w:unhideWhenUsed/>
    <w:pPr>
      <w:widowControl/>
      <w:tabs>
        <w:tab w:val="left" w:pos="840"/>
        <w:tab w:val="right" w:leader="dot" w:pos="8296"/>
      </w:tabs>
      <w:spacing w:after="100" w:line="259" w:lineRule="auto"/>
      <w:ind w:leftChars="141" w:left="818" w:hangingChars="200" w:hanging="480"/>
    </w:pPr>
    <w:rPr>
      <w:rFonts w:eastAsia="等线" w:cs="Times New Roman"/>
      <w:color w:val="000000" w:themeColor="text1"/>
      <w:kern w:val="0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b">
    <w:name w:val="Hyperlink"/>
    <w:uiPriority w:val="99"/>
    <w:unhideWhenUsed/>
    <w:qFormat/>
    <w:rPr>
      <w:color w:val="0563C1"/>
      <w:u w:val="single"/>
    </w:rPr>
  </w:style>
  <w:style w:type="character" w:customStyle="1" w:styleId="20">
    <w:name w:val="标题 2 字符"/>
    <w:basedOn w:val="a0"/>
    <w:link w:val="2"/>
    <w:uiPriority w:val="9"/>
    <w:qFormat/>
    <w:rsid w:val="00D9234E"/>
    <w:rPr>
      <w:rFonts w:ascii="Times New Roman" w:eastAsia="宋体" w:hAnsi="Times New Roman" w:cs="Times New Roman"/>
      <w:b/>
      <w:bCs/>
      <w:kern w:val="2"/>
      <w:sz w:val="28"/>
      <w:szCs w:val="32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TAMainText">
    <w:name w:val="TA_Main_Text"/>
    <w:basedOn w:val="a"/>
    <w:link w:val="TAMainText0"/>
    <w:qFormat/>
    <w:pPr>
      <w:widowControl/>
      <w:ind w:firstLineChars="0" w:firstLine="202"/>
    </w:pPr>
    <w:rPr>
      <w:rFonts w:ascii="Times" w:hAnsi="Times" w:cs="Times New Roman"/>
      <w:kern w:val="0"/>
      <w:szCs w:val="20"/>
      <w:lang w:eastAsia="en-US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1">
    <w:name w:val="fontstyle31"/>
    <w:qFormat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paragraph" w:customStyle="1" w:styleId="Title2">
    <w:name w:val="Title2"/>
    <w:basedOn w:val="a"/>
    <w:qFormat/>
    <w:pPr>
      <w:widowControl/>
      <w:spacing w:line="240" w:lineRule="auto"/>
      <w:ind w:firstLineChars="0" w:firstLine="0"/>
      <w:jc w:val="left"/>
    </w:pPr>
    <w:rPr>
      <w:rFonts w:eastAsia="MS Mincho" w:cs="Times New Roman"/>
      <w:b/>
      <w:kern w:val="0"/>
      <w:szCs w:val="24"/>
      <w:lang w:eastAsia="ja-JP"/>
    </w:rPr>
  </w:style>
  <w:style w:type="paragraph" w:customStyle="1" w:styleId="Tableofcontents">
    <w:name w:val="Table of contents"/>
    <w:basedOn w:val="a"/>
    <w:qFormat/>
    <w:pPr>
      <w:widowControl/>
      <w:spacing w:line="240" w:lineRule="auto"/>
      <w:ind w:firstLineChars="0" w:firstLine="0"/>
      <w:jc w:val="left"/>
    </w:pPr>
    <w:rPr>
      <w:rFonts w:eastAsia="MS Mincho" w:cs="Times New Roman"/>
      <w:kern w:val="0"/>
      <w:szCs w:val="24"/>
      <w:lang w:val="en-GB" w:eastAsia="ja-JP"/>
    </w:rPr>
  </w:style>
  <w:style w:type="paragraph" w:customStyle="1" w:styleId="BCAuthorAddress">
    <w:name w:val="BC_Author_Address"/>
    <w:basedOn w:val="a"/>
    <w:next w:val="a"/>
    <w:qFormat/>
    <w:pPr>
      <w:widowControl/>
      <w:spacing w:after="60" w:line="240" w:lineRule="auto"/>
      <w:ind w:firstLineChars="0" w:firstLine="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Times New Roman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pPr>
      <w:spacing w:line="240" w:lineRule="auto"/>
      <w:ind w:firstLine="420"/>
    </w:pPr>
    <w:rPr>
      <w:rFonts w:eastAsia="Times New Roman" w:cs="Times New Roman"/>
    </w:rPr>
  </w:style>
  <w:style w:type="paragraph" w:customStyle="1" w:styleId="BIEmailAddress">
    <w:name w:val="BI_Email_Address"/>
    <w:basedOn w:val="a"/>
    <w:next w:val="a"/>
    <w:qFormat/>
    <w:pPr>
      <w:widowControl/>
      <w:spacing w:after="100" w:line="240" w:lineRule="auto"/>
      <w:ind w:firstLineChars="0" w:firstLine="0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tupian">
    <w:name w:val="tupian"/>
    <w:basedOn w:val="TAMainText"/>
    <w:link w:val="tupian0"/>
    <w:qFormat/>
    <w:pPr>
      <w:spacing w:line="240" w:lineRule="auto"/>
      <w:ind w:firstLine="0"/>
      <w:jc w:val="center"/>
    </w:pPr>
  </w:style>
  <w:style w:type="paragraph" w:customStyle="1" w:styleId="12">
    <w:name w:val="题注1"/>
    <w:basedOn w:val="TAMainText"/>
    <w:next w:val="a"/>
    <w:link w:val="caption"/>
    <w:qFormat/>
    <w:pPr>
      <w:spacing w:afterLines="100" w:after="100" w:line="360" w:lineRule="auto"/>
      <w:ind w:left="50" w:hangingChars="50" w:hanging="50"/>
    </w:pPr>
    <w:rPr>
      <w:rFonts w:eastAsiaTheme="majorEastAsia"/>
      <w:bCs/>
      <w:iCs/>
      <w:sz w:val="21"/>
      <w:szCs w:val="18"/>
      <w:lang w:eastAsia="zh-CN"/>
    </w:rPr>
  </w:style>
  <w:style w:type="character" w:customStyle="1" w:styleId="TAMainText0">
    <w:name w:val="TA_Main_Text 字符"/>
    <w:basedOn w:val="a0"/>
    <w:link w:val="TAMainText"/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upian0">
    <w:name w:val="tupian 字符"/>
    <w:basedOn w:val="TAMainText0"/>
    <w:link w:val="tupian"/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caption">
    <w:name w:val="caption 字符"/>
    <w:basedOn w:val="TAMainText0"/>
    <w:link w:val="12"/>
    <w:rPr>
      <w:rFonts w:ascii="Times" w:eastAsiaTheme="majorEastAsia" w:hAnsi="Times" w:cs="Times New Roman"/>
      <w:bCs/>
      <w:iCs/>
      <w:kern w:val="0"/>
      <w:sz w:val="24"/>
      <w:szCs w:val="18"/>
      <w:lang w:eastAsia="en-US"/>
    </w:rPr>
  </w:style>
  <w:style w:type="character" w:customStyle="1" w:styleId="10">
    <w:name w:val="标题 1 字符"/>
    <w:basedOn w:val="a0"/>
    <w:link w:val="1"/>
    <w:uiPriority w:val="9"/>
    <w:rsid w:val="00D9234E"/>
    <w:rPr>
      <w:rFonts w:ascii="Times New Roman" w:eastAsia="宋体" w:hAnsi="Times New Roman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9234E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9234E"/>
    <w:rPr>
      <w:rFonts w:ascii="Times New Roman" w:eastAsia="宋体" w:hAnsi="Times New Roman" w:cstheme="minorBidi"/>
      <w:b/>
      <w:bCs/>
      <w:kern w:val="2"/>
      <w:sz w:val="24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C524C2"/>
    <w:pPr>
      <w:tabs>
        <w:tab w:val="left" w:pos="1418"/>
        <w:tab w:val="right" w:leader="dot" w:pos="10456"/>
      </w:tabs>
      <w:ind w:leftChars="118" w:left="283" w:firstLineChars="0" w:firstLine="0"/>
    </w:pPr>
  </w:style>
  <w:style w:type="paragraph" w:styleId="TOC1">
    <w:name w:val="toc 1"/>
    <w:basedOn w:val="a"/>
    <w:next w:val="a"/>
    <w:autoRedefine/>
    <w:uiPriority w:val="39"/>
    <w:unhideWhenUsed/>
    <w:rsid w:val="00C524C2"/>
    <w:pPr>
      <w:widowControl/>
      <w:spacing w:after="100" w:line="259" w:lineRule="auto"/>
      <w:ind w:firstLineChars="0" w:firstLine="0"/>
      <w:jc w:val="left"/>
    </w:pPr>
    <w:rPr>
      <w:rFonts w:asciiTheme="minorHAnsi" w:eastAsiaTheme="minorEastAsia" w:hAnsiTheme="minorHAns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2.emf"/><Relationship Id="rId26" Type="http://schemas.openxmlformats.org/officeDocument/2006/relationships/image" Target="media/image7.tiff"/><Relationship Id="rId39" Type="http://schemas.openxmlformats.org/officeDocument/2006/relationships/image" Target="media/image20.png"/><Relationship Id="rId21" Type="http://schemas.openxmlformats.org/officeDocument/2006/relationships/oleObject" Target="embeddings/oleObject3.bin"/><Relationship Id="rId34" Type="http://schemas.openxmlformats.org/officeDocument/2006/relationships/image" Target="media/image15.png"/><Relationship Id="rId42" Type="http://schemas.openxmlformats.org/officeDocument/2006/relationships/image" Target="media/image23.tiff"/><Relationship Id="rId47" Type="http://schemas.openxmlformats.org/officeDocument/2006/relationships/image" Target="media/image28.tiff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9" Type="http://schemas.openxmlformats.org/officeDocument/2006/relationships/image" Target="media/image10.tiff"/><Relationship Id="rId11" Type="http://schemas.openxmlformats.org/officeDocument/2006/relationships/header" Target="header2.xml"/><Relationship Id="rId24" Type="http://schemas.openxmlformats.org/officeDocument/2006/relationships/image" Target="media/image5.tiff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tiff"/><Relationship Id="rId53" Type="http://schemas.openxmlformats.org/officeDocument/2006/relationships/image" Target="media/image34.jpeg"/><Relationship Id="rId5" Type="http://schemas.openxmlformats.org/officeDocument/2006/relationships/webSettings" Target="webSettings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yperlink" Target="mailto:cchen@iccas.ac.cn" TargetMode="External"/><Relationship Id="rId14" Type="http://schemas.openxmlformats.org/officeDocument/2006/relationships/header" Target="header3.xml"/><Relationship Id="rId22" Type="http://schemas.openxmlformats.org/officeDocument/2006/relationships/image" Target="media/image4.emf"/><Relationship Id="rId27" Type="http://schemas.openxmlformats.org/officeDocument/2006/relationships/image" Target="media/image8.tiff"/><Relationship Id="rId30" Type="http://schemas.openxmlformats.org/officeDocument/2006/relationships/image" Target="media/image11.tiff"/><Relationship Id="rId35" Type="http://schemas.openxmlformats.org/officeDocument/2006/relationships/image" Target="media/image16.png"/><Relationship Id="rId43" Type="http://schemas.openxmlformats.org/officeDocument/2006/relationships/image" Target="media/image24.tiff"/><Relationship Id="rId48" Type="http://schemas.openxmlformats.org/officeDocument/2006/relationships/image" Target="media/image29.png"/><Relationship Id="rId56" Type="http://schemas.openxmlformats.org/officeDocument/2006/relationships/fontTable" Target="fontTable.xml"/><Relationship Id="rId8" Type="http://schemas.openxmlformats.org/officeDocument/2006/relationships/hyperlink" Target="mailto:chunzhang@hust.edu.cn" TargetMode="External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oleObject" Target="embeddings/oleObject1.bin"/><Relationship Id="rId25" Type="http://schemas.openxmlformats.org/officeDocument/2006/relationships/image" Target="media/image6.tiff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tiff"/><Relationship Id="rId20" Type="http://schemas.openxmlformats.org/officeDocument/2006/relationships/image" Target="media/image3.emf"/><Relationship Id="rId41" Type="http://schemas.openxmlformats.org/officeDocument/2006/relationships/image" Target="media/image22.tiff"/><Relationship Id="rId54" Type="http://schemas.openxmlformats.org/officeDocument/2006/relationships/image" Target="media/image3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oleObject" Target="embeddings/oleObject4.bin"/><Relationship Id="rId28" Type="http://schemas.openxmlformats.org/officeDocument/2006/relationships/image" Target="media/image9.tiff"/><Relationship Id="rId36" Type="http://schemas.openxmlformats.org/officeDocument/2006/relationships/image" Target="media/image17.png"/><Relationship Id="rId49" Type="http://schemas.openxmlformats.org/officeDocument/2006/relationships/image" Target="media/image30.tiff"/><Relationship Id="rId5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12.tiff"/><Relationship Id="rId44" Type="http://schemas.openxmlformats.org/officeDocument/2006/relationships/image" Target="media/image25.tiff"/><Relationship Id="rId52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C430-E1BD-4997-8664-23A0A9F3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2287</Words>
  <Characters>13038</Characters>
  <Application>Microsoft Office Word</Application>
  <DocSecurity>0</DocSecurity>
  <Lines>108</Lines>
  <Paragraphs>30</Paragraphs>
  <ScaleCrop>false</ScaleCrop>
  <Company/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震</dc:creator>
  <cp:lastModifiedBy>震 王</cp:lastModifiedBy>
  <cp:revision>2</cp:revision>
  <dcterms:created xsi:type="dcterms:W3CDTF">2023-08-23T01:52:00Z</dcterms:created>
  <dcterms:modified xsi:type="dcterms:W3CDTF">2023-08-23T01:52:00Z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44396979EC6148B791D540C1043D9B9A</vt:lpwstr>
  </property>
</Properties>
</file>