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80B84" w14:textId="33F8B1E4" w:rsidR="00D165E3" w:rsidRDefault="00D05372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05372">
        <w:rPr>
          <w:rFonts w:ascii="Times New Roman" w:hAnsi="Times New Roman"/>
          <w:b/>
          <w:color w:val="000000" w:themeColor="text1"/>
          <w:sz w:val="28"/>
          <w:szCs w:val="28"/>
        </w:rPr>
        <w:t xml:space="preserve">Supplementary </w:t>
      </w:r>
      <w:r>
        <w:rPr>
          <w:rFonts w:ascii="Times New Roman" w:hAnsi="Times New Roman" w:hint="eastAsia"/>
          <w:b/>
          <w:color w:val="000000" w:themeColor="text1"/>
          <w:sz w:val="28"/>
          <w:szCs w:val="28"/>
        </w:rPr>
        <w:t>f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igure captions</w:t>
      </w:r>
    </w:p>
    <w:p w14:paraId="66CD588F" w14:textId="41143F9D" w:rsidR="00D05372" w:rsidRDefault="00D05372" w:rsidP="00D05372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D05372">
        <w:rPr>
          <w:rFonts w:ascii="Times New Roman" w:eastAsia="宋体" w:hAnsi="Times New Roman"/>
          <w:b/>
          <w:sz w:val="24"/>
          <w:szCs w:val="24"/>
        </w:rPr>
        <w:t>Figure S1:</w:t>
      </w:r>
      <w:r w:rsidRPr="00802767">
        <w:rPr>
          <w:rFonts w:ascii="Times New Roman" w:eastAsia="宋体" w:hAnsi="Times New Roman"/>
          <w:sz w:val="24"/>
          <w:szCs w:val="24"/>
        </w:rPr>
        <w:t xml:space="preserve"> </w:t>
      </w:r>
      <w:r w:rsidRPr="006B2B44">
        <w:rPr>
          <w:rFonts w:ascii="Times New Roman" w:eastAsia="宋体" w:hAnsi="Times New Roman"/>
          <w:sz w:val="24"/>
          <w:szCs w:val="24"/>
        </w:rPr>
        <w:t xml:space="preserve">Identification and quantification of </w:t>
      </w:r>
      <w:proofErr w:type="spellStart"/>
      <w:r w:rsidRPr="006B2B44">
        <w:rPr>
          <w:rFonts w:ascii="Times New Roman" w:eastAsia="宋体" w:hAnsi="Times New Roman"/>
          <w:sz w:val="24"/>
          <w:szCs w:val="24"/>
        </w:rPr>
        <w:t>phosphopeptides</w:t>
      </w:r>
      <w:proofErr w:type="spellEnd"/>
      <w:r>
        <w:rPr>
          <w:rFonts w:ascii="Times New Roman" w:eastAsia="宋体" w:hAnsi="Times New Roman"/>
          <w:sz w:val="24"/>
          <w:szCs w:val="24"/>
        </w:rPr>
        <w:t xml:space="preserve">. </w:t>
      </w:r>
      <w:r>
        <w:t>(</w:t>
      </w:r>
      <w:r>
        <w:rPr>
          <w:rFonts w:ascii="Times New Roman" w:eastAsia="宋体" w:hAnsi="Times New Roman"/>
          <w:sz w:val="24"/>
          <w:szCs w:val="24"/>
        </w:rPr>
        <w:t>A) Pearson’s Correlation Coefficient of protein quantitation; (B) The length distribution of the peptides.</w:t>
      </w:r>
    </w:p>
    <w:p w14:paraId="31AA9999" w14:textId="33D72BD5" w:rsidR="00D05372" w:rsidRPr="00D05372" w:rsidRDefault="00D05372" w:rsidP="00D05372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D05372">
        <w:rPr>
          <w:rFonts w:ascii="Times New Roman" w:eastAsia="宋体" w:hAnsi="Times New Roman"/>
          <w:b/>
          <w:sz w:val="24"/>
          <w:szCs w:val="24"/>
        </w:rPr>
        <w:t>The original Fig. 1A</w:t>
      </w:r>
      <w:r w:rsidRPr="00D05372">
        <w:rPr>
          <w:rFonts w:ascii="Times New Roman" w:eastAsia="宋体" w:hAnsi="Times New Roman" w:hint="eastAsia"/>
          <w:b/>
          <w:sz w:val="24"/>
          <w:szCs w:val="24"/>
        </w:rPr>
        <w:t>:</w:t>
      </w:r>
      <w:r w:rsidRPr="00D05372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Pr="00D05372">
        <w:rPr>
          <w:rFonts w:ascii="Times New Roman" w:eastAsia="宋体" w:hAnsi="Times New Roman"/>
          <w:sz w:val="24"/>
          <w:szCs w:val="24"/>
        </w:rPr>
        <w:t>Results for protein in the sample detected by SDS-PAGE which was the original and unpro</w:t>
      </w:r>
      <w:bookmarkStart w:id="0" w:name="_GoBack"/>
      <w:bookmarkEnd w:id="0"/>
      <w:r w:rsidRPr="00D05372">
        <w:rPr>
          <w:rFonts w:ascii="Times New Roman" w:eastAsia="宋体" w:hAnsi="Times New Roman"/>
          <w:sz w:val="24"/>
          <w:szCs w:val="24"/>
        </w:rPr>
        <w:t>cessed versions.</w:t>
      </w:r>
    </w:p>
    <w:p w14:paraId="337DF269" w14:textId="6D37C6F7" w:rsidR="00D05372" w:rsidRPr="00D05372" w:rsidRDefault="00D05372" w:rsidP="00D05372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D05372">
        <w:rPr>
          <w:rFonts w:ascii="Times New Roman" w:eastAsia="宋体" w:hAnsi="Times New Roman"/>
          <w:b/>
          <w:sz w:val="24"/>
          <w:szCs w:val="24"/>
        </w:rPr>
        <w:t>The original Fig. 1B:</w:t>
      </w:r>
      <w:r w:rsidRPr="00D05372">
        <w:rPr>
          <w:rFonts w:ascii="Times New Roman" w:eastAsia="宋体" w:hAnsi="Times New Roman"/>
          <w:sz w:val="24"/>
          <w:szCs w:val="24"/>
        </w:rPr>
        <w:t xml:space="preserve"> Results for total protein phosphorylation levels detected by Western blot which was the original and unprocessed versions.</w:t>
      </w:r>
    </w:p>
    <w:sectPr w:rsidR="00D05372" w:rsidRPr="00D05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FD7AB" w14:textId="77777777" w:rsidR="009367F9" w:rsidRDefault="009367F9" w:rsidP="004D2ED0">
      <w:r>
        <w:separator/>
      </w:r>
    </w:p>
  </w:endnote>
  <w:endnote w:type="continuationSeparator" w:id="0">
    <w:p w14:paraId="14E7CD2A" w14:textId="77777777" w:rsidR="009367F9" w:rsidRDefault="009367F9" w:rsidP="004D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B1346" w14:textId="77777777" w:rsidR="009367F9" w:rsidRDefault="009367F9" w:rsidP="004D2ED0">
      <w:r>
        <w:separator/>
      </w:r>
    </w:p>
  </w:footnote>
  <w:footnote w:type="continuationSeparator" w:id="0">
    <w:p w14:paraId="0630853F" w14:textId="77777777" w:rsidR="009367F9" w:rsidRDefault="009367F9" w:rsidP="004D2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CEE"/>
    <w:rsid w:val="004D2ED0"/>
    <w:rsid w:val="004D4CEE"/>
    <w:rsid w:val="009367F9"/>
    <w:rsid w:val="00D05372"/>
    <w:rsid w:val="00D1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C58E2"/>
  <w15:chartTrackingRefBased/>
  <w15:docId w15:val="{91026401-AF8E-4B15-B45E-C5D88FBD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2E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2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2E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3</cp:revision>
  <dcterms:created xsi:type="dcterms:W3CDTF">2023-08-29T09:08:00Z</dcterms:created>
  <dcterms:modified xsi:type="dcterms:W3CDTF">2023-08-29T13:16:00Z</dcterms:modified>
</cp:coreProperties>
</file>