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F1AD1" w14:textId="77777777" w:rsidR="003E5930" w:rsidRDefault="003E5930" w:rsidP="003E5930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0" w:name="_Hlk141797252"/>
      <w:r w:rsidRPr="008F636C">
        <w:rPr>
          <w:rFonts w:ascii="Times New Roman" w:hAnsi="Times New Roman"/>
          <w:b/>
          <w:sz w:val="20"/>
          <w:szCs w:val="20"/>
        </w:rPr>
        <w:t>Table 1</w:t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pPr w:leftFromText="180" w:rightFromText="180" w:vertAnchor="page" w:horzAnchor="margin" w:tblpY="2461"/>
        <w:tblW w:w="1004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049"/>
      </w:tblGrid>
      <w:tr w:rsidR="003E5930" w:rsidRPr="00164376" w14:paraId="53912444" w14:textId="77777777" w:rsidTr="00006D71">
        <w:trPr>
          <w:trHeight w:val="15"/>
        </w:trPr>
        <w:tc>
          <w:tcPr>
            <w:tcW w:w="10049" w:type="dxa"/>
            <w:tcBorders>
              <w:bottom w:val="single" w:sz="4" w:space="0" w:color="auto"/>
            </w:tcBorders>
          </w:tcPr>
          <w:bookmarkEnd w:id="0"/>
          <w:p w14:paraId="5ED2AF04" w14:textId="77777777" w:rsidR="003E5930" w:rsidRPr="00DE4253" w:rsidRDefault="003E5930" w:rsidP="00006D71">
            <w:pPr>
              <w:rPr>
                <w:rFonts w:ascii="Times New Roman" w:hAnsi="Times New Roman"/>
                <w:sz w:val="18"/>
                <w:szCs w:val="18"/>
              </w:rPr>
            </w:pPr>
            <w:r w:rsidRPr="00DE4253">
              <w:rPr>
                <w:rFonts w:ascii="Times New Roman" w:hAnsi="Times New Roman"/>
                <w:sz w:val="18"/>
                <w:szCs w:val="18"/>
              </w:rPr>
              <w:t>Citrate   Catalase       Nitrate reduction     Voges Proskauer         Starch    Indole      Oxidase    Methyl Red    TSIA        Motility</w:t>
            </w:r>
          </w:p>
        </w:tc>
      </w:tr>
      <w:tr w:rsidR="003E5930" w:rsidRPr="00164376" w14:paraId="7EC4C952" w14:textId="77777777" w:rsidTr="00006D71">
        <w:trPr>
          <w:trHeight w:val="3"/>
        </w:trPr>
        <w:tc>
          <w:tcPr>
            <w:tcW w:w="10049" w:type="dxa"/>
            <w:tcBorders>
              <w:top w:val="single" w:sz="4" w:space="0" w:color="auto"/>
              <w:bottom w:val="single" w:sz="4" w:space="0" w:color="auto"/>
            </w:tcBorders>
          </w:tcPr>
          <w:p w14:paraId="02292032" w14:textId="77777777" w:rsidR="003E5930" w:rsidRPr="00DE4253" w:rsidRDefault="003E5930" w:rsidP="00006D71">
            <w:pPr>
              <w:rPr>
                <w:rFonts w:ascii="Times New Roman" w:hAnsi="Times New Roman"/>
                <w:sz w:val="18"/>
                <w:szCs w:val="18"/>
              </w:rPr>
            </w:pPr>
            <w:r w:rsidRPr="00164376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DE4253">
              <w:rPr>
                <w:rFonts w:ascii="Times New Roman" w:hAnsi="Times New Roman"/>
                <w:sz w:val="18"/>
                <w:szCs w:val="18"/>
              </w:rPr>
              <w:t>+              +                         +                               +                        -              -               -                     -               -                +</w:t>
            </w:r>
          </w:p>
        </w:tc>
      </w:tr>
      <w:tr w:rsidR="003E5930" w:rsidRPr="00164376" w14:paraId="79F767C7" w14:textId="77777777" w:rsidTr="00006D71">
        <w:trPr>
          <w:trHeight w:val="4"/>
        </w:trPr>
        <w:tc>
          <w:tcPr>
            <w:tcW w:w="10049" w:type="dxa"/>
            <w:tcBorders>
              <w:top w:val="single" w:sz="4" w:space="0" w:color="auto"/>
            </w:tcBorders>
          </w:tcPr>
          <w:p w14:paraId="5E6C409B" w14:textId="77777777" w:rsidR="003E5930" w:rsidRPr="00164376" w:rsidRDefault="003E5930" w:rsidP="00006D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A368B4" w14:textId="77777777" w:rsidR="003E5930" w:rsidRDefault="003E5930" w:rsidP="003E593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_Hlk141797492"/>
      <w:r w:rsidRPr="001647BF">
        <w:rPr>
          <w:rFonts w:ascii="Times New Roman" w:hAnsi="Times New Roman"/>
          <w:sz w:val="20"/>
          <w:szCs w:val="20"/>
        </w:rPr>
        <w:t xml:space="preserve">Biochemical characterization </w:t>
      </w:r>
      <w:r>
        <w:rPr>
          <w:rFonts w:ascii="Times New Roman" w:hAnsi="Times New Roman"/>
          <w:sz w:val="20"/>
          <w:szCs w:val="20"/>
        </w:rPr>
        <w:t>test analysis</w:t>
      </w:r>
    </w:p>
    <w:bookmarkEnd w:id="1"/>
    <w:p w14:paraId="2D03FECD" w14:textId="77777777" w:rsidR="00006D71" w:rsidRDefault="00006D71" w:rsidP="003E593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3A6FF2B5" w14:textId="77777777" w:rsidR="00006D71" w:rsidRPr="002A6DD5" w:rsidRDefault="00006D71" w:rsidP="003E593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006D71" w:rsidRPr="002A6D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30"/>
    <w:rsid w:val="00006D71"/>
    <w:rsid w:val="003E5930"/>
    <w:rsid w:val="00E5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C3ACF"/>
  <w15:chartTrackingRefBased/>
  <w15:docId w15:val="{E1AD74E7-3E6C-47D0-BFD5-12CD766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930"/>
    <w:rPr>
      <w:rFonts w:ascii="Calibri" w:eastAsia="Calibri" w:hAnsi="Calibri" w:cs="Times New Roman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Lata Pasupulety</dc:creator>
  <cp:keywords/>
  <dc:description/>
  <cp:lastModifiedBy>Lata Pasupulety</cp:lastModifiedBy>
  <cp:revision>2</cp:revision>
  <dcterms:created xsi:type="dcterms:W3CDTF">2023-08-01T08:31:00Z</dcterms:created>
  <dcterms:modified xsi:type="dcterms:W3CDTF">2023-08-01T10:24:00Z</dcterms:modified>
</cp:coreProperties>
</file>