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399" w:rsidRDefault="004F7399" w:rsidP="004F7399">
      <w:pPr>
        <w:spacing w:line="360" w:lineRule="auto"/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>S</w:t>
      </w:r>
      <w:r w:rsidRPr="004F7399">
        <w:rPr>
          <w:rFonts w:ascii="Times New Roman" w:hAnsi="Times New Roman" w:cs="Times New Roman"/>
          <w:b/>
          <w:sz w:val="18"/>
          <w:szCs w:val="18"/>
        </w:rPr>
        <w:t>upplementary Information</w:t>
      </w:r>
    </w:p>
    <w:p w:rsidR="004F7399" w:rsidRPr="00AB5171" w:rsidRDefault="004F7399" w:rsidP="004F7399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AB5171">
        <w:rPr>
          <w:rFonts w:ascii="Times New Roman" w:hAnsi="Times New Roman" w:cs="Times New Roman"/>
          <w:b/>
          <w:sz w:val="18"/>
          <w:szCs w:val="18"/>
        </w:rPr>
        <w:t xml:space="preserve">Figure S1 </w:t>
      </w:r>
      <w:r w:rsidRPr="00AB5171">
        <w:rPr>
          <w:rFonts w:ascii="Times New Roman" w:hAnsi="Times New Roman" w:cs="Times New Roman" w:hint="eastAsia"/>
          <w:b/>
          <w:sz w:val="18"/>
          <w:szCs w:val="18"/>
        </w:rPr>
        <w:t>miR-1208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 and miR-1279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S</w:t>
      </w:r>
      <w:r w:rsidRPr="00AB5171">
        <w:rPr>
          <w:rFonts w:ascii="Times New Roman" w:hAnsi="Times New Roman" w:cs="Times New Roman"/>
          <w:b/>
          <w:sz w:val="18"/>
          <w:szCs w:val="18"/>
        </w:rPr>
        <w:t>inhibited</w:t>
      </w:r>
      <w:proofErr w:type="spellEnd"/>
      <w:r w:rsidRPr="00AB5171">
        <w:rPr>
          <w:rFonts w:ascii="Times New Roman" w:hAnsi="Times New Roman" w:cs="Times New Roman"/>
          <w:b/>
          <w:sz w:val="18"/>
          <w:szCs w:val="18"/>
        </w:rPr>
        <w:t xml:space="preserve"> GC </w:t>
      </w:r>
      <w:r>
        <w:rPr>
          <w:rFonts w:ascii="Times New Roman" w:hAnsi="Times New Roman" w:cs="Times New Roman" w:hint="eastAsia"/>
          <w:b/>
          <w:sz w:val="18"/>
          <w:szCs w:val="18"/>
        </w:rPr>
        <w:t>cell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 apoptosis </w:t>
      </w:r>
      <w:r>
        <w:rPr>
          <w:rFonts w:ascii="Times New Roman" w:hAnsi="Times New Roman" w:cs="Times New Roman"/>
          <w:b/>
          <w:sz w:val="18"/>
          <w:szCs w:val="18"/>
        </w:rPr>
        <w:t xml:space="preserve">and 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promoted </w:t>
      </w:r>
      <w:r>
        <w:rPr>
          <w:rFonts w:ascii="Times New Roman" w:hAnsi="Times New Roman" w:cs="Times New Roman" w:hint="eastAsia"/>
          <w:b/>
          <w:sz w:val="18"/>
          <w:szCs w:val="18"/>
        </w:rPr>
        <w:t>cell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 proliferation, migration</w:t>
      </w:r>
      <w:r>
        <w:rPr>
          <w:rFonts w:ascii="Times New Roman" w:hAnsi="Times New Roman" w:cs="Times New Roman"/>
          <w:b/>
          <w:sz w:val="18"/>
          <w:szCs w:val="18"/>
        </w:rPr>
        <w:t>,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 and EMT.</w:t>
      </w:r>
    </w:p>
    <w:p w:rsidR="00F4587F" w:rsidRDefault="004F7399" w:rsidP="004F7399">
      <w:pPr>
        <w:rPr>
          <w:rFonts w:ascii="Times New Roman" w:hAnsi="Times New Roman" w:cs="Times New Roman"/>
          <w:sz w:val="18"/>
          <w:szCs w:val="18"/>
        </w:rPr>
      </w:pPr>
      <w:r w:rsidRPr="00AB5171">
        <w:rPr>
          <w:rFonts w:ascii="Times New Roman" w:hAnsi="Times New Roman" w:cs="Times New Roman" w:hint="eastAsia"/>
          <w:b/>
          <w:sz w:val="18"/>
          <w:szCs w:val="18"/>
        </w:rPr>
        <w:t xml:space="preserve">A </w:t>
      </w:r>
      <w:r w:rsidRPr="00AB5171">
        <w:rPr>
          <w:rFonts w:ascii="Times New Roman" w:hAnsi="Times New Roman" w:cs="Times New Roman"/>
          <w:b/>
          <w:sz w:val="18"/>
          <w:szCs w:val="18"/>
        </w:rPr>
        <w:t>and B, E</w:t>
      </w:r>
      <w:r w:rsidRPr="00AB5171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Pr="00AB5171">
        <w:rPr>
          <w:rFonts w:ascii="Times New Roman" w:hAnsi="Times New Roman" w:cs="Times New Roman"/>
          <w:b/>
          <w:sz w:val="18"/>
          <w:szCs w:val="18"/>
        </w:rPr>
        <w:t>and F</w:t>
      </w:r>
      <w:r w:rsidRPr="00AB5171">
        <w:rPr>
          <w:rFonts w:ascii="Times New Roman" w:hAnsi="Times New Roman" w:cs="Times New Roman"/>
          <w:sz w:val="18"/>
          <w:szCs w:val="18"/>
        </w:rPr>
        <w:t xml:space="preserve"> The proliferative capacity in HGC-27 cells tr</w:t>
      </w:r>
      <w:r>
        <w:rPr>
          <w:rFonts w:ascii="Times New Roman" w:hAnsi="Times New Roman" w:cs="Times New Roman"/>
          <w:sz w:val="18"/>
          <w:szCs w:val="18"/>
        </w:rPr>
        <w:t xml:space="preserve">ansfected miR-1208 or miR-1279 </w:t>
      </w:r>
      <w:r w:rsidRPr="00AB5171">
        <w:rPr>
          <w:rFonts w:ascii="Times New Roman" w:hAnsi="Times New Roman" w:cs="Times New Roman"/>
          <w:sz w:val="18"/>
          <w:szCs w:val="18"/>
        </w:rPr>
        <w:t>mimics (A and B)/inhibitor (E and F) were determined via colon</w:t>
      </w:r>
      <w:r>
        <w:rPr>
          <w:rFonts w:ascii="Times New Roman" w:hAnsi="Times New Roman" w:cs="Times New Roman" w:hint="eastAsia"/>
          <w:sz w:val="18"/>
          <w:szCs w:val="18"/>
        </w:rPr>
        <w:t>y</w:t>
      </w:r>
      <w:r w:rsidRPr="00AB5171">
        <w:rPr>
          <w:rFonts w:ascii="Times New Roman" w:hAnsi="Times New Roman" w:cs="Times New Roman"/>
          <w:sz w:val="18"/>
          <w:szCs w:val="18"/>
        </w:rPr>
        <w:t xml:space="preserve"> formation assay. </w:t>
      </w:r>
      <w:r w:rsidRPr="00AB5171">
        <w:rPr>
          <w:rFonts w:ascii="Times New Roman" w:hAnsi="Times New Roman" w:cs="Times New Roman" w:hint="eastAsia"/>
          <w:b/>
          <w:sz w:val="18"/>
          <w:szCs w:val="18"/>
        </w:rPr>
        <w:t>C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 and </w:t>
      </w:r>
      <w:r w:rsidRPr="00AB5171">
        <w:rPr>
          <w:rFonts w:ascii="Times New Roman" w:hAnsi="Times New Roman" w:cs="Times New Roman" w:hint="eastAsia"/>
          <w:b/>
          <w:sz w:val="18"/>
          <w:szCs w:val="18"/>
        </w:rPr>
        <w:t>G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B5171">
        <w:rPr>
          <w:rFonts w:ascii="Times New Roman" w:hAnsi="Times New Roman" w:cs="Times New Roman"/>
          <w:sz w:val="18"/>
          <w:szCs w:val="18"/>
        </w:rPr>
        <w:t xml:space="preserve">The proliferative capacity in </w:t>
      </w:r>
      <w:r w:rsidRPr="00AB5171">
        <w:rPr>
          <w:rFonts w:ascii="Times New Roman" w:hAnsi="Times New Roman" w:cs="Times New Roman" w:hint="eastAsia"/>
          <w:sz w:val="18"/>
          <w:szCs w:val="18"/>
        </w:rPr>
        <w:t>MGC-803</w:t>
      </w:r>
      <w:r w:rsidRPr="00AB5171">
        <w:rPr>
          <w:rFonts w:ascii="Times New Roman" w:hAnsi="Times New Roman" w:cs="Times New Roman"/>
          <w:sz w:val="18"/>
          <w:szCs w:val="18"/>
        </w:rPr>
        <w:t xml:space="preserve"> cells were determined by CCK8 assay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B5171">
        <w:rPr>
          <w:rFonts w:ascii="Times New Roman" w:hAnsi="Times New Roman" w:cs="Times New Roman"/>
          <w:sz w:val="18"/>
          <w:szCs w:val="18"/>
        </w:rPr>
        <w:t xml:space="preserve">after cells transfected miR-1208 or miR-1279 mimics (C)/inhibitor (G). </w:t>
      </w:r>
      <w:r w:rsidRPr="00AB5171">
        <w:rPr>
          <w:rFonts w:ascii="Times New Roman" w:hAnsi="Times New Roman" w:cs="Times New Roman"/>
          <w:b/>
          <w:sz w:val="18"/>
          <w:szCs w:val="18"/>
        </w:rPr>
        <w:t>D and H</w:t>
      </w:r>
      <w:r w:rsidRPr="00AB5171">
        <w:rPr>
          <w:rFonts w:ascii="Times New Roman" w:hAnsi="Times New Roman" w:cs="Times New Roman"/>
          <w:sz w:val="18"/>
          <w:szCs w:val="18"/>
        </w:rPr>
        <w:t xml:space="preserve"> Proteins of apoptosis and proliferation were detected by Western after GC cells transfected miR-1208 or miR-1279 mimics (D) /inhibitor (H). </w:t>
      </w:r>
      <w:r w:rsidRPr="00AB5171">
        <w:rPr>
          <w:rFonts w:ascii="Times New Roman" w:hAnsi="Times New Roman" w:cs="Times New Roman" w:hint="eastAsia"/>
          <w:b/>
          <w:sz w:val="18"/>
          <w:szCs w:val="18"/>
        </w:rPr>
        <w:t>I</w:t>
      </w:r>
      <w:r w:rsidRPr="00AB5171">
        <w:rPr>
          <w:rFonts w:ascii="Times New Roman" w:hAnsi="Times New Roman" w:cs="Times New Roman"/>
          <w:b/>
          <w:sz w:val="18"/>
          <w:szCs w:val="18"/>
        </w:rPr>
        <w:t>-L and N-Q</w:t>
      </w:r>
      <w:r w:rsidRPr="00AB5171">
        <w:rPr>
          <w:rFonts w:ascii="Times New Roman" w:hAnsi="Times New Roman" w:cs="Times New Roman"/>
          <w:sz w:val="18"/>
          <w:szCs w:val="18"/>
        </w:rPr>
        <w:t xml:space="preserve"> Transwell </w:t>
      </w:r>
      <w:r>
        <w:rPr>
          <w:rFonts w:ascii="Times New Roman" w:hAnsi="Times New Roman" w:cs="Times New Roman" w:hint="eastAsia"/>
          <w:sz w:val="18"/>
          <w:szCs w:val="18"/>
        </w:rPr>
        <w:t>and wound-healin</w:t>
      </w:r>
      <w:r>
        <w:rPr>
          <w:rFonts w:ascii="Times New Roman" w:hAnsi="Times New Roman" w:cs="Times New Roman"/>
          <w:sz w:val="18"/>
          <w:szCs w:val="18"/>
        </w:rPr>
        <w:t>g assays</w:t>
      </w:r>
      <w:r w:rsidRPr="00AB5171">
        <w:rPr>
          <w:rFonts w:ascii="Times New Roman" w:hAnsi="Times New Roman" w:cs="Times New Roman"/>
          <w:sz w:val="18"/>
          <w:szCs w:val="18"/>
        </w:rPr>
        <w:t xml:space="preserve"> were performed to assess </w:t>
      </w:r>
      <w:r>
        <w:rPr>
          <w:rFonts w:ascii="Times New Roman" w:hAnsi="Times New Roman" w:cs="Times New Roman"/>
          <w:sz w:val="18"/>
          <w:szCs w:val="18"/>
        </w:rPr>
        <w:t xml:space="preserve">the </w:t>
      </w:r>
      <w:r w:rsidRPr="00AB5171">
        <w:rPr>
          <w:rFonts w:ascii="Times New Roman" w:hAnsi="Times New Roman" w:cs="Times New Roman"/>
          <w:sz w:val="18"/>
          <w:szCs w:val="18"/>
        </w:rPr>
        <w:t>migration ability of cells transfected miR-1208 or 1279 mimics (I-L)/inhibitor (N-Q).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B5171">
        <w:rPr>
          <w:rFonts w:ascii="Times New Roman" w:hAnsi="Times New Roman" w:cs="Times New Roman" w:hint="eastAsia"/>
          <w:b/>
          <w:sz w:val="18"/>
          <w:szCs w:val="18"/>
        </w:rPr>
        <w:t>M</w:t>
      </w:r>
      <w:r w:rsidRPr="00AB5171">
        <w:rPr>
          <w:rFonts w:ascii="Times New Roman" w:hAnsi="Times New Roman" w:cs="Times New Roman"/>
          <w:b/>
          <w:sz w:val="18"/>
          <w:szCs w:val="18"/>
        </w:rPr>
        <w:t xml:space="preserve"> and R</w:t>
      </w:r>
      <w:r w:rsidRPr="00AB5171">
        <w:rPr>
          <w:rFonts w:ascii="Times New Roman" w:hAnsi="Times New Roman" w:cs="Times New Roman"/>
          <w:sz w:val="18"/>
          <w:szCs w:val="18"/>
        </w:rPr>
        <w:t xml:space="preserve"> Western blot detected the proteins of migration and EMT after GC cells overexpression (M) or silence (R) miR-1208 or miR-1279. 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&lt;0.05, **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&lt;0.01, ***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&lt;0.0001.</w:t>
      </w:r>
    </w:p>
    <w:p w:rsidR="004F7399" w:rsidRDefault="004F7399" w:rsidP="004F7399">
      <w:pPr>
        <w:rPr>
          <w:rFonts w:ascii="Times New Roman" w:hAnsi="Times New Roman" w:cs="Times New Roman"/>
          <w:sz w:val="18"/>
          <w:szCs w:val="18"/>
        </w:rPr>
      </w:pPr>
    </w:p>
    <w:p w:rsidR="004F7399" w:rsidRPr="00AB5171" w:rsidRDefault="004F7399" w:rsidP="004F7399">
      <w:pPr>
        <w:spacing w:line="360" w:lineRule="auto"/>
        <w:rPr>
          <w:rFonts w:ascii="Times New Roman" w:hAnsi="Times New Roman" w:cs="Times New Roman"/>
          <w:b/>
          <w:sz w:val="18"/>
        </w:rPr>
      </w:pPr>
      <w:r w:rsidRPr="00AB5171">
        <w:rPr>
          <w:rFonts w:ascii="Times New Roman" w:hAnsi="Times New Roman" w:cs="Times New Roman"/>
          <w:b/>
          <w:sz w:val="18"/>
        </w:rPr>
        <w:t>Figure S2</w:t>
      </w:r>
      <w:r w:rsidRPr="00AB5171">
        <w:rPr>
          <w:rFonts w:ascii="Times New Roman" w:hAnsi="Times New Roman" w:cs="Times New Roman" w:hint="eastAsia"/>
          <w:b/>
          <w:sz w:val="18"/>
        </w:rPr>
        <w:t xml:space="preserve"> miR-1208</w:t>
      </w:r>
      <w:r w:rsidRPr="00AB5171">
        <w:rPr>
          <w:rFonts w:ascii="Times New Roman" w:hAnsi="Times New Roman" w:cs="Times New Roman"/>
          <w:b/>
          <w:sz w:val="18"/>
        </w:rPr>
        <w:t xml:space="preserve"> and miR-1279 inhibitor reserve si-circDDX17 function on GC cells apoptosis and proliferation.</w:t>
      </w:r>
    </w:p>
    <w:p w:rsidR="004F7399" w:rsidRDefault="004F7399" w:rsidP="004F7399">
      <w:pPr>
        <w:rPr>
          <w:rFonts w:ascii="Times New Roman" w:hAnsi="Times New Roman" w:cs="Times New Roman"/>
          <w:sz w:val="18"/>
          <w:szCs w:val="18"/>
        </w:rPr>
      </w:pPr>
      <w:r w:rsidRPr="00AB5171">
        <w:rPr>
          <w:rFonts w:ascii="Times New Roman" w:eastAsia="楷体" w:hAnsi="Times New Roman" w:cs="Times New Roman"/>
          <w:sz w:val="18"/>
          <w:szCs w:val="18"/>
        </w:rPr>
        <w:t xml:space="preserve">Conduct the following experiments when MGC-803 cells co-transfected si-circDDX17 and miR-1208-in: </w:t>
      </w:r>
      <w:r w:rsidRPr="00AB5171">
        <w:rPr>
          <w:rFonts w:ascii="Times New Roman" w:hAnsi="Times New Roman" w:cs="Times New Roman"/>
          <w:sz w:val="18"/>
          <w:szCs w:val="18"/>
        </w:rPr>
        <w:t xml:space="preserve">The proliferative capacity </w:t>
      </w:r>
      <w:r>
        <w:rPr>
          <w:rFonts w:ascii="Times New Roman" w:hAnsi="Times New Roman" w:cs="Times New Roman" w:hint="eastAsia"/>
          <w:sz w:val="18"/>
          <w:szCs w:val="18"/>
        </w:rPr>
        <w:t>was</w:t>
      </w:r>
      <w:r w:rsidRPr="00AB5171">
        <w:rPr>
          <w:rFonts w:ascii="Times New Roman" w:hAnsi="Times New Roman" w:cs="Times New Roman"/>
          <w:sz w:val="18"/>
          <w:szCs w:val="18"/>
        </w:rPr>
        <w:t xml:space="preserve"> determined via </w:t>
      </w:r>
      <w:r w:rsidRPr="00AB5171">
        <w:rPr>
          <w:rFonts w:ascii="Times New Roman" w:hAnsi="Times New Roman" w:cs="Times New Roman"/>
          <w:b/>
          <w:sz w:val="18"/>
          <w:szCs w:val="18"/>
        </w:rPr>
        <w:t>A</w:t>
      </w:r>
      <w:r w:rsidRPr="00AB517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B5171">
        <w:rPr>
          <w:rFonts w:ascii="Times New Roman" w:hAnsi="Times New Roman" w:cs="Times New Roman"/>
          <w:sz w:val="18"/>
          <w:szCs w:val="18"/>
        </w:rPr>
        <w:t xml:space="preserve">colon formation assay, </w:t>
      </w:r>
      <w:r w:rsidRPr="00AB5171">
        <w:rPr>
          <w:rFonts w:ascii="Times New Roman" w:hAnsi="Times New Roman" w:cs="Times New Roman"/>
          <w:b/>
          <w:sz w:val="18"/>
          <w:szCs w:val="18"/>
        </w:rPr>
        <w:t>B</w:t>
      </w:r>
      <w:r w:rsidRPr="00AB5171">
        <w:rPr>
          <w:rFonts w:ascii="Times New Roman" w:hAnsi="Times New Roman" w:cs="Times New Roman"/>
          <w:sz w:val="18"/>
          <w:szCs w:val="18"/>
        </w:rPr>
        <w:t xml:space="preserve"> CCK8 assay; The migration capacity </w:t>
      </w:r>
      <w:r>
        <w:rPr>
          <w:rFonts w:ascii="Times New Roman" w:hAnsi="Times New Roman" w:cs="Times New Roman" w:hint="eastAsia"/>
          <w:sz w:val="18"/>
          <w:szCs w:val="18"/>
        </w:rPr>
        <w:t>was</w:t>
      </w:r>
      <w:r w:rsidRPr="00AB5171">
        <w:rPr>
          <w:rFonts w:ascii="Times New Roman" w:hAnsi="Times New Roman" w:cs="Times New Roman"/>
          <w:sz w:val="18"/>
          <w:szCs w:val="18"/>
        </w:rPr>
        <w:t xml:space="preserve"> determined via </w:t>
      </w:r>
      <w:r w:rsidRPr="00AB5171">
        <w:rPr>
          <w:rFonts w:ascii="Times New Roman" w:hAnsi="Times New Roman" w:cs="Times New Roman"/>
          <w:b/>
          <w:sz w:val="18"/>
          <w:szCs w:val="18"/>
        </w:rPr>
        <w:t>C</w:t>
      </w:r>
      <w:r w:rsidRPr="00AB5171">
        <w:rPr>
          <w:rFonts w:ascii="Times New Roman" w:hAnsi="Times New Roman" w:cs="Times New Roman"/>
          <w:sz w:val="18"/>
          <w:szCs w:val="18"/>
        </w:rPr>
        <w:t xml:space="preserve"> Transwell and </w:t>
      </w:r>
      <w:r w:rsidRPr="00AB5171">
        <w:rPr>
          <w:rFonts w:ascii="Times New Roman" w:hAnsi="Times New Roman" w:cs="Times New Roman"/>
          <w:b/>
          <w:sz w:val="18"/>
          <w:szCs w:val="18"/>
        </w:rPr>
        <w:t>D</w:t>
      </w:r>
      <w:r w:rsidRPr="00AB5171">
        <w:rPr>
          <w:rFonts w:ascii="Times New Roman" w:hAnsi="Times New Roman" w:cs="Times New Roman"/>
          <w:sz w:val="18"/>
          <w:szCs w:val="18"/>
        </w:rPr>
        <w:t xml:space="preserve"> wound-healing assay.</w:t>
      </w:r>
      <w:r w:rsidRPr="00AB5171">
        <w:rPr>
          <w:rFonts w:ascii="Times New Roman" w:eastAsia="楷体" w:hAnsi="Times New Roman" w:cs="Times New Roman"/>
          <w:sz w:val="18"/>
          <w:szCs w:val="18"/>
        </w:rPr>
        <w:t xml:space="preserve"> Conduct the following experiments when MGC-803 cells co-transfected si-circDDX17 and miR-1279-in: </w:t>
      </w:r>
      <w:r w:rsidRPr="00AB5171">
        <w:rPr>
          <w:rFonts w:ascii="Times New Roman" w:hAnsi="Times New Roman" w:cs="Times New Roman"/>
          <w:sz w:val="18"/>
          <w:szCs w:val="18"/>
        </w:rPr>
        <w:t xml:space="preserve">The proliferative capacity </w:t>
      </w:r>
      <w:r>
        <w:rPr>
          <w:rFonts w:ascii="Times New Roman" w:hAnsi="Times New Roman" w:cs="Times New Roman" w:hint="eastAsia"/>
          <w:sz w:val="18"/>
          <w:szCs w:val="18"/>
        </w:rPr>
        <w:t>was</w:t>
      </w:r>
      <w:r w:rsidRPr="00AB5171">
        <w:rPr>
          <w:rFonts w:ascii="Times New Roman" w:hAnsi="Times New Roman" w:cs="Times New Roman"/>
          <w:sz w:val="18"/>
          <w:szCs w:val="18"/>
        </w:rPr>
        <w:t xml:space="preserve"> determined via </w:t>
      </w:r>
      <w:r w:rsidRPr="00AB5171">
        <w:rPr>
          <w:rFonts w:ascii="Times New Roman" w:hAnsi="Times New Roman" w:cs="Times New Roman"/>
          <w:b/>
          <w:sz w:val="18"/>
          <w:szCs w:val="18"/>
        </w:rPr>
        <w:t>E</w:t>
      </w:r>
      <w:r w:rsidRPr="00AB517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B5171">
        <w:rPr>
          <w:rFonts w:ascii="Times New Roman" w:hAnsi="Times New Roman" w:cs="Times New Roman"/>
          <w:sz w:val="18"/>
          <w:szCs w:val="18"/>
        </w:rPr>
        <w:t xml:space="preserve">colon formation assay, </w:t>
      </w:r>
      <w:r w:rsidRPr="00AB5171">
        <w:rPr>
          <w:rFonts w:ascii="Times New Roman" w:hAnsi="Times New Roman" w:cs="Times New Roman"/>
          <w:b/>
          <w:sz w:val="18"/>
          <w:szCs w:val="18"/>
        </w:rPr>
        <w:t>F</w:t>
      </w:r>
      <w:r w:rsidRPr="00AB5171">
        <w:rPr>
          <w:rFonts w:ascii="Times New Roman" w:hAnsi="Times New Roman" w:cs="Times New Roman"/>
          <w:sz w:val="18"/>
          <w:szCs w:val="18"/>
        </w:rPr>
        <w:t xml:space="preserve"> CCK8 assay; The migration capacity </w:t>
      </w:r>
      <w:r>
        <w:rPr>
          <w:rFonts w:ascii="Times New Roman" w:hAnsi="Times New Roman" w:cs="Times New Roman" w:hint="eastAsia"/>
          <w:sz w:val="18"/>
          <w:szCs w:val="18"/>
        </w:rPr>
        <w:t>was</w:t>
      </w:r>
      <w:r w:rsidRPr="00AB5171">
        <w:rPr>
          <w:rFonts w:ascii="Times New Roman" w:hAnsi="Times New Roman" w:cs="Times New Roman"/>
          <w:sz w:val="18"/>
          <w:szCs w:val="18"/>
        </w:rPr>
        <w:t xml:space="preserve"> determined via </w:t>
      </w:r>
      <w:r w:rsidRPr="00AB5171">
        <w:rPr>
          <w:rFonts w:ascii="Times New Roman" w:hAnsi="Times New Roman" w:cs="Times New Roman"/>
          <w:b/>
          <w:sz w:val="18"/>
          <w:szCs w:val="18"/>
        </w:rPr>
        <w:t>G</w:t>
      </w:r>
      <w:r w:rsidRPr="00AB5171">
        <w:rPr>
          <w:rFonts w:ascii="Times New Roman" w:hAnsi="Times New Roman" w:cs="Times New Roman"/>
          <w:sz w:val="18"/>
          <w:szCs w:val="18"/>
        </w:rPr>
        <w:t xml:space="preserve"> Transwell and </w:t>
      </w:r>
      <w:r w:rsidRPr="00AB5171">
        <w:rPr>
          <w:rFonts w:ascii="Times New Roman" w:hAnsi="Times New Roman" w:cs="Times New Roman"/>
          <w:b/>
          <w:sz w:val="18"/>
          <w:szCs w:val="18"/>
        </w:rPr>
        <w:t>H</w:t>
      </w:r>
      <w:r w:rsidRPr="00AB5171">
        <w:rPr>
          <w:rFonts w:ascii="Times New Roman" w:hAnsi="Times New Roman" w:cs="Times New Roman"/>
          <w:sz w:val="18"/>
          <w:szCs w:val="18"/>
        </w:rPr>
        <w:t xml:space="preserve"> wound-healing assay;</w:t>
      </w:r>
      <w:r w:rsidRPr="00AB5171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Pr="00AB5171">
        <w:rPr>
          <w:rFonts w:ascii="Times New Roman" w:hAnsi="Times New Roman" w:cs="Times New Roman"/>
          <w:sz w:val="18"/>
          <w:szCs w:val="18"/>
        </w:rPr>
        <w:t>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&lt;0.05, **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&lt;0.01, ***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&lt;0.0001.</w:t>
      </w:r>
    </w:p>
    <w:p w:rsidR="004F7399" w:rsidRDefault="004F7399" w:rsidP="004F7399">
      <w:pPr>
        <w:rPr>
          <w:rFonts w:ascii="Times New Roman" w:hAnsi="Times New Roman" w:cs="Times New Roman"/>
          <w:sz w:val="18"/>
          <w:szCs w:val="18"/>
        </w:rPr>
      </w:pPr>
    </w:p>
    <w:p w:rsidR="004F7399" w:rsidRPr="00C91406" w:rsidRDefault="004F7399" w:rsidP="004F7399">
      <w:pPr>
        <w:spacing w:line="360" w:lineRule="auto"/>
        <w:rPr>
          <w:rFonts w:ascii="Times New Roman" w:hAnsi="Times New Roman" w:cs="Times New Roman"/>
          <w:sz w:val="18"/>
        </w:rPr>
      </w:pPr>
      <w:r w:rsidRPr="00C91406">
        <w:rPr>
          <w:rFonts w:ascii="Times New Roman" w:hAnsi="Times New Roman" w:cs="Times New Roman"/>
          <w:b/>
          <w:sz w:val="18"/>
        </w:rPr>
        <w:t xml:space="preserve">Figure S3 FKBP5 </w:t>
      </w:r>
      <w:r>
        <w:rPr>
          <w:rFonts w:ascii="Times New Roman" w:hAnsi="Times New Roman" w:cs="Times New Roman" w:hint="eastAsia"/>
          <w:b/>
          <w:sz w:val="18"/>
        </w:rPr>
        <w:t>affects</w:t>
      </w:r>
      <w:r w:rsidRPr="00C91406">
        <w:rPr>
          <w:rFonts w:ascii="Times New Roman" w:hAnsi="Times New Roman" w:cs="Times New Roman"/>
          <w:b/>
          <w:sz w:val="18"/>
        </w:rPr>
        <w:t xml:space="preserve"> proliferation, apoptosis, migration</w:t>
      </w:r>
      <w:r>
        <w:rPr>
          <w:rFonts w:ascii="Times New Roman" w:hAnsi="Times New Roman" w:cs="Times New Roman"/>
          <w:b/>
          <w:sz w:val="18"/>
        </w:rPr>
        <w:t>,</w:t>
      </w:r>
      <w:r w:rsidRPr="00C91406">
        <w:rPr>
          <w:rFonts w:ascii="Times New Roman" w:hAnsi="Times New Roman" w:cs="Times New Roman"/>
          <w:b/>
          <w:sz w:val="18"/>
        </w:rPr>
        <w:t xml:space="preserve"> and EMT of GC cells.</w:t>
      </w:r>
    </w:p>
    <w:p w:rsidR="004F7399" w:rsidRDefault="004F7399" w:rsidP="004F7399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</w:rPr>
        <w:t xml:space="preserve">HGC-27 </w:t>
      </w:r>
      <w:r>
        <w:rPr>
          <w:rFonts w:ascii="Times New Roman" w:hAnsi="Times New Roman" w:cs="Times New Roman"/>
          <w:sz w:val="18"/>
        </w:rPr>
        <w:t xml:space="preserve">cells transfected FKBP5 vector: </w:t>
      </w:r>
      <w:r w:rsidRPr="00C91406">
        <w:rPr>
          <w:rFonts w:ascii="Times New Roman" w:hAnsi="Times New Roman" w:cs="Times New Roman"/>
          <w:b/>
          <w:sz w:val="18"/>
        </w:rPr>
        <w:t>A</w:t>
      </w:r>
      <w:r w:rsidRPr="00C91406">
        <w:rPr>
          <w:rFonts w:ascii="Times New Roman" w:hAnsi="Times New Roman" w:cs="Times New Roman" w:hint="eastAsia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qRT-PCR to </w:t>
      </w:r>
      <w:r>
        <w:rPr>
          <w:rFonts w:ascii="Times New Roman" w:hAnsi="Times New Roman" w:cs="Times New Roman" w:hint="eastAsia"/>
          <w:sz w:val="18"/>
        </w:rPr>
        <w:t>detect</w:t>
      </w:r>
      <w:r>
        <w:rPr>
          <w:rFonts w:ascii="Times New Roman" w:hAnsi="Times New Roman" w:cs="Times New Roman"/>
          <w:sz w:val="18"/>
        </w:rPr>
        <w:t xml:space="preserve"> FKBP5 mRNA</w:t>
      </w:r>
      <w:r>
        <w:rPr>
          <w:rFonts w:ascii="Times New Roman" w:hAnsi="Times New Roman" w:cs="Times New Roman" w:hint="eastAsia"/>
          <w:sz w:val="18"/>
        </w:rPr>
        <w:t xml:space="preserve"> e</w:t>
      </w:r>
      <w:r>
        <w:rPr>
          <w:rFonts w:ascii="Times New Roman" w:hAnsi="Times New Roman" w:cs="Times New Roman"/>
          <w:sz w:val="18"/>
        </w:rPr>
        <w:t xml:space="preserve">xpression level; </w:t>
      </w:r>
      <w:r w:rsidRPr="00C91406">
        <w:rPr>
          <w:rFonts w:ascii="Times New Roman" w:hAnsi="Times New Roman" w:cs="Times New Roman"/>
          <w:b/>
          <w:sz w:val="18"/>
        </w:rPr>
        <w:t>B</w:t>
      </w:r>
      <w:r>
        <w:rPr>
          <w:rFonts w:ascii="Times New Roman" w:hAnsi="Times New Roman" w:cs="Times New Roman"/>
          <w:b/>
          <w:sz w:val="18"/>
        </w:rPr>
        <w:t xml:space="preserve"> </w:t>
      </w:r>
      <w:r w:rsidRPr="00C91406">
        <w:rPr>
          <w:rFonts w:ascii="Times New Roman" w:hAnsi="Times New Roman" w:cs="Times New Roman"/>
          <w:sz w:val="18"/>
        </w:rPr>
        <w:t>and</w:t>
      </w:r>
      <w:r>
        <w:rPr>
          <w:rFonts w:ascii="Times New Roman" w:hAnsi="Times New Roman" w:cs="Times New Roman"/>
          <w:b/>
          <w:sz w:val="18"/>
        </w:rPr>
        <w:t xml:space="preserve"> C</w:t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eastAsia="楷体" w:hAnsi="Times New Roman" w:cs="Times New Roman"/>
          <w:sz w:val="18"/>
          <w:szCs w:val="21"/>
        </w:rPr>
        <w:t xml:space="preserve">Colony formation (B) and CCK8 (C) assay to </w:t>
      </w:r>
      <w:r>
        <w:rPr>
          <w:rFonts w:ascii="Times New Roman" w:eastAsia="楷体" w:hAnsi="Times New Roman" w:cs="Times New Roman" w:hint="eastAsia"/>
          <w:sz w:val="18"/>
          <w:szCs w:val="21"/>
        </w:rPr>
        <w:t>analyze</w:t>
      </w:r>
      <w:r>
        <w:rPr>
          <w:rFonts w:ascii="Times New Roman" w:eastAsia="楷体" w:hAnsi="Times New Roman" w:cs="Times New Roman"/>
          <w:sz w:val="18"/>
          <w:szCs w:val="21"/>
        </w:rPr>
        <w:t xml:space="preserve"> cells </w:t>
      </w:r>
      <w:r w:rsidRPr="00C91406">
        <w:rPr>
          <w:rFonts w:ascii="Times New Roman" w:hAnsi="Times New Roman" w:cs="Times New Roman"/>
          <w:sz w:val="18"/>
          <w:szCs w:val="20"/>
        </w:rPr>
        <w:t>viability</w:t>
      </w:r>
      <w:r>
        <w:rPr>
          <w:rFonts w:ascii="Times New Roman" w:hAnsi="Times New Roman" w:cs="Times New Roman"/>
          <w:sz w:val="18"/>
          <w:szCs w:val="20"/>
        </w:rPr>
        <w:t xml:space="preserve">. </w:t>
      </w:r>
      <w:r>
        <w:rPr>
          <w:rFonts w:ascii="Times New Roman" w:hAnsi="Times New Roman" w:cs="Times New Roman"/>
          <w:sz w:val="18"/>
        </w:rPr>
        <w:t>MGC-803</w:t>
      </w:r>
      <w:r>
        <w:rPr>
          <w:rFonts w:ascii="Times New Roman" w:hAnsi="Times New Roman" w:cs="Times New Roman" w:hint="eastAsia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cells transfected si-FKBP5: </w:t>
      </w:r>
      <w:r w:rsidRPr="00C91406">
        <w:rPr>
          <w:rFonts w:ascii="Times New Roman" w:hAnsi="Times New Roman" w:cs="Times New Roman"/>
          <w:b/>
          <w:sz w:val="18"/>
        </w:rPr>
        <w:t>D</w:t>
      </w:r>
      <w:r>
        <w:rPr>
          <w:rFonts w:ascii="Times New Roman" w:hAnsi="Times New Roman" w:cs="Times New Roman"/>
          <w:sz w:val="18"/>
        </w:rPr>
        <w:t xml:space="preserve"> qRT-PCR to </w:t>
      </w:r>
      <w:r>
        <w:rPr>
          <w:rFonts w:ascii="Times New Roman" w:hAnsi="Times New Roman" w:cs="Times New Roman" w:hint="eastAsia"/>
          <w:sz w:val="18"/>
        </w:rPr>
        <w:t>detect</w:t>
      </w:r>
      <w:r>
        <w:rPr>
          <w:rFonts w:ascii="Times New Roman" w:hAnsi="Times New Roman" w:cs="Times New Roman"/>
          <w:sz w:val="18"/>
        </w:rPr>
        <w:t xml:space="preserve"> FKBP5 mRNA</w:t>
      </w:r>
      <w:r>
        <w:rPr>
          <w:rFonts w:ascii="Times New Roman" w:hAnsi="Times New Roman" w:cs="Times New Roman" w:hint="eastAsia"/>
          <w:sz w:val="18"/>
        </w:rPr>
        <w:t xml:space="preserve"> e</w:t>
      </w:r>
      <w:r>
        <w:rPr>
          <w:rFonts w:ascii="Times New Roman" w:hAnsi="Times New Roman" w:cs="Times New Roman"/>
          <w:sz w:val="18"/>
        </w:rPr>
        <w:t xml:space="preserve">xpression level; </w:t>
      </w:r>
      <w:r>
        <w:rPr>
          <w:rFonts w:ascii="Times New Roman" w:hAnsi="Times New Roman" w:cs="Times New Roman"/>
          <w:b/>
          <w:sz w:val="18"/>
        </w:rPr>
        <w:t xml:space="preserve">E </w:t>
      </w:r>
      <w:r w:rsidRPr="00C91406">
        <w:rPr>
          <w:rFonts w:ascii="Times New Roman" w:hAnsi="Times New Roman" w:cs="Times New Roman"/>
          <w:sz w:val="18"/>
        </w:rPr>
        <w:t>and</w:t>
      </w:r>
      <w:r>
        <w:rPr>
          <w:rFonts w:ascii="Times New Roman" w:hAnsi="Times New Roman" w:cs="Times New Roman"/>
          <w:b/>
          <w:sz w:val="18"/>
        </w:rPr>
        <w:t xml:space="preserve"> F</w:t>
      </w:r>
      <w:r>
        <w:rPr>
          <w:rFonts w:ascii="Times New Roman" w:hAnsi="Times New Roman" w:cs="Times New Roman"/>
          <w:sz w:val="18"/>
        </w:rPr>
        <w:t xml:space="preserve"> </w:t>
      </w:r>
      <w:r w:rsidRPr="00C91406">
        <w:rPr>
          <w:rFonts w:ascii="Times New Roman" w:eastAsia="楷体" w:hAnsi="Times New Roman" w:cs="Times New Roman"/>
          <w:sz w:val="18"/>
          <w:szCs w:val="21"/>
        </w:rPr>
        <w:t>Colony formation</w:t>
      </w:r>
      <w:r>
        <w:rPr>
          <w:rFonts w:ascii="Times New Roman" w:eastAsia="楷体" w:hAnsi="Times New Roman" w:cs="Times New Roman"/>
          <w:sz w:val="18"/>
          <w:szCs w:val="21"/>
        </w:rPr>
        <w:t xml:space="preserve"> (E) and CCK8 (F)</w:t>
      </w:r>
      <w:r w:rsidRPr="00C91406">
        <w:rPr>
          <w:rFonts w:ascii="Times New Roman" w:eastAsia="楷体" w:hAnsi="Times New Roman" w:cs="Times New Roman"/>
          <w:sz w:val="18"/>
          <w:szCs w:val="21"/>
        </w:rPr>
        <w:t xml:space="preserve"> assay</w:t>
      </w:r>
      <w:r>
        <w:rPr>
          <w:rFonts w:ascii="Times New Roman" w:eastAsia="楷体" w:hAnsi="Times New Roman" w:cs="Times New Roman"/>
          <w:sz w:val="18"/>
          <w:szCs w:val="21"/>
        </w:rPr>
        <w:t xml:space="preserve"> to </w:t>
      </w:r>
      <w:r>
        <w:rPr>
          <w:rFonts w:ascii="Times New Roman" w:eastAsia="楷体" w:hAnsi="Times New Roman" w:cs="Times New Roman" w:hint="eastAsia"/>
          <w:sz w:val="18"/>
          <w:szCs w:val="21"/>
        </w:rPr>
        <w:t>analyze</w:t>
      </w:r>
      <w:r>
        <w:rPr>
          <w:rFonts w:ascii="Times New Roman" w:eastAsia="楷体" w:hAnsi="Times New Roman" w:cs="Times New Roman"/>
          <w:sz w:val="18"/>
          <w:szCs w:val="21"/>
        </w:rPr>
        <w:t xml:space="preserve"> cells </w:t>
      </w:r>
      <w:r w:rsidRPr="00C91406">
        <w:rPr>
          <w:rFonts w:ascii="Times New Roman" w:hAnsi="Times New Roman" w:cs="Times New Roman"/>
          <w:sz w:val="18"/>
          <w:szCs w:val="20"/>
        </w:rPr>
        <w:t>viability</w:t>
      </w:r>
      <w:r>
        <w:rPr>
          <w:rFonts w:ascii="Times New Roman" w:hAnsi="Times New Roman" w:cs="Times New Roman"/>
          <w:sz w:val="18"/>
          <w:szCs w:val="20"/>
        </w:rPr>
        <w:t xml:space="preserve">. </w:t>
      </w:r>
      <w:r w:rsidRPr="00C91406">
        <w:rPr>
          <w:rFonts w:ascii="Times New Roman" w:hAnsi="Times New Roman" w:cs="Times New Roman"/>
          <w:b/>
          <w:sz w:val="18"/>
          <w:szCs w:val="20"/>
        </w:rPr>
        <w:t>G</w:t>
      </w:r>
      <w:r>
        <w:rPr>
          <w:rFonts w:ascii="Times New Roman" w:hAnsi="Times New Roman" w:cs="Times New Roman"/>
          <w:sz w:val="18"/>
          <w:szCs w:val="20"/>
        </w:rPr>
        <w:t xml:space="preserve"> and </w:t>
      </w:r>
      <w:r w:rsidRPr="00C91406">
        <w:rPr>
          <w:rFonts w:ascii="Times New Roman" w:hAnsi="Times New Roman" w:cs="Times New Roman"/>
          <w:b/>
          <w:sz w:val="18"/>
          <w:szCs w:val="20"/>
        </w:rPr>
        <w:t>H</w:t>
      </w:r>
      <w:r>
        <w:rPr>
          <w:rFonts w:ascii="Times New Roman" w:hAnsi="Times New Roman" w:cs="Times New Roman"/>
          <w:sz w:val="18"/>
          <w:szCs w:val="20"/>
        </w:rPr>
        <w:t xml:space="preserve"> Apoptosis and </w:t>
      </w:r>
      <w:r>
        <w:rPr>
          <w:rFonts w:ascii="Times New Roman" w:hAnsi="Times New Roman" w:cs="Times New Roman" w:hint="eastAsia"/>
          <w:sz w:val="18"/>
          <w:szCs w:val="20"/>
        </w:rPr>
        <w:t>proliferation-re</w:t>
      </w:r>
      <w:r>
        <w:rPr>
          <w:rFonts w:ascii="Times New Roman" w:hAnsi="Times New Roman" w:cs="Times New Roman"/>
          <w:sz w:val="18"/>
          <w:szCs w:val="20"/>
        </w:rPr>
        <w:t>lated</w:t>
      </w:r>
      <w:r>
        <w:rPr>
          <w:rFonts w:ascii="Times New Roman" w:hAnsi="Times New Roman" w:cs="Times New Roman"/>
          <w:sz w:val="18"/>
          <w:szCs w:val="20"/>
        </w:rPr>
        <w:t xml:space="preserve"> proteins were detected by Western blot. </w:t>
      </w:r>
      <w:r>
        <w:rPr>
          <w:rFonts w:ascii="Times New Roman" w:hAnsi="Times New Roman" w:cs="Times New Roman"/>
          <w:b/>
          <w:sz w:val="18"/>
        </w:rPr>
        <w:t>I</w:t>
      </w:r>
      <w:r>
        <w:rPr>
          <w:rFonts w:ascii="Times New Roman" w:hAnsi="Times New Roman" w:cs="Times New Roman"/>
          <w:sz w:val="18"/>
        </w:rPr>
        <w:t xml:space="preserve"> and </w:t>
      </w:r>
      <w:r>
        <w:rPr>
          <w:rFonts w:ascii="Times New Roman" w:hAnsi="Times New Roman" w:cs="Times New Roman"/>
          <w:b/>
          <w:sz w:val="18"/>
        </w:rPr>
        <w:t>J</w:t>
      </w:r>
      <w:r>
        <w:rPr>
          <w:rFonts w:ascii="Times New Roman" w:hAnsi="Times New Roman" w:cs="Times New Roman"/>
          <w:sz w:val="18"/>
        </w:rPr>
        <w:t xml:space="preserve"> Transwell (I) and </w:t>
      </w:r>
      <w:r w:rsidRPr="00C91406">
        <w:rPr>
          <w:rFonts w:ascii="Times New Roman" w:hAnsi="Times New Roman" w:cs="Times New Roman"/>
          <w:sz w:val="20"/>
        </w:rPr>
        <w:t>wound healing assay</w:t>
      </w:r>
      <w:r>
        <w:rPr>
          <w:rFonts w:ascii="Times New Roman" w:hAnsi="Times New Roman" w:cs="Times New Roman"/>
          <w:sz w:val="20"/>
        </w:rPr>
        <w:t xml:space="preserve"> (J) to </w:t>
      </w:r>
      <w:r>
        <w:rPr>
          <w:rFonts w:ascii="Times New Roman" w:hAnsi="Times New Roman" w:cs="Times New Roman" w:hint="eastAsia"/>
          <w:sz w:val="20"/>
        </w:rPr>
        <w:t>detect</w:t>
      </w:r>
      <w:r>
        <w:rPr>
          <w:rFonts w:ascii="Times New Roman" w:hAnsi="Times New Roman" w:cs="Times New Roman"/>
          <w:sz w:val="20"/>
        </w:rPr>
        <w:t xml:space="preserve"> cells migration when HGC-27 cells transfected FKBP5 vector; </w:t>
      </w:r>
      <w:r w:rsidRPr="00C91406">
        <w:rPr>
          <w:rFonts w:ascii="Times New Roman" w:hAnsi="Times New Roman" w:cs="Times New Roman"/>
          <w:b/>
          <w:sz w:val="18"/>
        </w:rPr>
        <w:t>K</w:t>
      </w:r>
      <w:r>
        <w:rPr>
          <w:rFonts w:ascii="Times New Roman" w:hAnsi="Times New Roman" w:cs="Times New Roman"/>
          <w:sz w:val="18"/>
        </w:rPr>
        <w:t xml:space="preserve"> and </w:t>
      </w:r>
      <w:r w:rsidRPr="00C91406">
        <w:rPr>
          <w:rFonts w:ascii="Times New Roman" w:hAnsi="Times New Roman" w:cs="Times New Roman"/>
          <w:b/>
          <w:sz w:val="18"/>
        </w:rPr>
        <w:t>L</w:t>
      </w:r>
      <w:r>
        <w:rPr>
          <w:rFonts w:ascii="Times New Roman" w:hAnsi="Times New Roman" w:cs="Times New Roman"/>
          <w:b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Transwell (K) and </w:t>
      </w:r>
      <w:r w:rsidRPr="00C91406">
        <w:rPr>
          <w:rFonts w:ascii="Times New Roman" w:hAnsi="Times New Roman" w:cs="Times New Roman"/>
          <w:sz w:val="20"/>
        </w:rPr>
        <w:t>wound healing assay</w:t>
      </w:r>
      <w:r>
        <w:rPr>
          <w:rFonts w:ascii="Times New Roman" w:hAnsi="Times New Roman" w:cs="Times New Roman"/>
          <w:sz w:val="20"/>
        </w:rPr>
        <w:t xml:space="preserve"> (L) to </w:t>
      </w:r>
      <w:r>
        <w:rPr>
          <w:rFonts w:ascii="Times New Roman" w:hAnsi="Times New Roman" w:cs="Times New Roman" w:hint="eastAsia"/>
          <w:sz w:val="20"/>
        </w:rPr>
        <w:t>detect</w:t>
      </w:r>
      <w:r>
        <w:rPr>
          <w:rFonts w:ascii="Times New Roman" w:hAnsi="Times New Roman" w:cs="Times New Roman"/>
          <w:sz w:val="20"/>
        </w:rPr>
        <w:t xml:space="preserve"> cells migration when MGC-803 cells transfected si-FKBP5. </w:t>
      </w:r>
      <w:r w:rsidRPr="00C91406">
        <w:rPr>
          <w:rFonts w:ascii="Times New Roman" w:hAnsi="Times New Roman" w:cs="Times New Roman"/>
          <w:b/>
          <w:sz w:val="20"/>
        </w:rPr>
        <w:t>M</w:t>
      </w:r>
      <w:r>
        <w:rPr>
          <w:rFonts w:ascii="Times New Roman" w:hAnsi="Times New Roman" w:cs="Times New Roman"/>
          <w:sz w:val="20"/>
        </w:rPr>
        <w:t xml:space="preserve"> and </w:t>
      </w:r>
      <w:r w:rsidRPr="00C91406">
        <w:rPr>
          <w:rFonts w:ascii="Times New Roman" w:hAnsi="Times New Roman" w:cs="Times New Roman"/>
          <w:b/>
          <w:sz w:val="20"/>
        </w:rPr>
        <w:t>N</w:t>
      </w:r>
      <w:r>
        <w:rPr>
          <w:rFonts w:ascii="Times New Roman" w:hAnsi="Times New Roman" w:cs="Times New Roman"/>
          <w:sz w:val="20"/>
        </w:rPr>
        <w:t xml:space="preserve"> Migration and </w:t>
      </w:r>
      <w:r>
        <w:rPr>
          <w:rFonts w:ascii="Times New Roman" w:hAnsi="Times New Roman" w:cs="Times New Roman" w:hint="eastAsia"/>
          <w:sz w:val="20"/>
        </w:rPr>
        <w:t>EMT-related</w:t>
      </w:r>
      <w:r>
        <w:rPr>
          <w:rFonts w:ascii="Times New Roman" w:hAnsi="Times New Roman" w:cs="Times New Roman"/>
          <w:sz w:val="20"/>
        </w:rPr>
        <w:t xml:space="preserve"> proteins </w:t>
      </w:r>
      <w:r>
        <w:rPr>
          <w:rFonts w:ascii="Times New Roman" w:hAnsi="Times New Roman" w:cs="Times New Roman"/>
          <w:sz w:val="18"/>
          <w:szCs w:val="20"/>
        </w:rPr>
        <w:t>were detected by Western blot;</w:t>
      </w:r>
      <w:r>
        <w:rPr>
          <w:rFonts w:ascii="Times New Roman" w:hAnsi="Times New Roman" w:cs="Times New Roman"/>
          <w:sz w:val="20"/>
        </w:rPr>
        <w:t xml:space="preserve"> Scale bars were 5</w:t>
      </w:r>
      <w:r w:rsidRPr="00C91406">
        <w:rPr>
          <w:rFonts w:ascii="Times New Roman" w:hAnsi="Times New Roman" w:cs="Times New Roman"/>
          <w:sz w:val="20"/>
        </w:rPr>
        <w:t>0 μm</w:t>
      </w:r>
      <w:r>
        <w:rPr>
          <w:rFonts w:ascii="Times New Roman" w:hAnsi="Times New Roman" w:cs="Times New Roman"/>
          <w:sz w:val="20"/>
        </w:rPr>
        <w:t xml:space="preserve">, </w:t>
      </w:r>
      <w:r w:rsidRPr="00AB5171">
        <w:rPr>
          <w:rFonts w:ascii="Times New Roman" w:hAnsi="Times New Roman" w:cs="Times New Roman"/>
          <w:sz w:val="18"/>
          <w:szCs w:val="18"/>
        </w:rPr>
        <w:t>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&lt;0.05, **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&lt;0.01, ***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&lt;0.0001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F7399" w:rsidRPr="00C91406" w:rsidRDefault="004F7399" w:rsidP="004F7399">
      <w:pPr>
        <w:spacing w:line="360" w:lineRule="auto"/>
        <w:rPr>
          <w:rFonts w:ascii="Times New Roman" w:hAnsi="Times New Roman" w:cs="Times New Roman"/>
          <w:sz w:val="15"/>
        </w:rPr>
      </w:pPr>
    </w:p>
    <w:p w:rsidR="004F7399" w:rsidRPr="00AB5171" w:rsidRDefault="004F7399" w:rsidP="004F7399">
      <w:pPr>
        <w:spacing w:line="360" w:lineRule="auto"/>
        <w:rPr>
          <w:rFonts w:ascii="Times New Roman" w:hAnsi="Times New Roman" w:cs="Times New Roman"/>
          <w:b/>
          <w:sz w:val="18"/>
        </w:rPr>
      </w:pPr>
      <w:r w:rsidRPr="00C91406">
        <w:rPr>
          <w:rFonts w:ascii="Times New Roman" w:hAnsi="Times New Roman" w:cs="Times New Roman"/>
          <w:b/>
          <w:sz w:val="18"/>
        </w:rPr>
        <w:t>Figure S</w:t>
      </w:r>
      <w:r>
        <w:rPr>
          <w:rFonts w:ascii="Times New Roman" w:hAnsi="Times New Roman" w:cs="Times New Roman"/>
          <w:b/>
          <w:sz w:val="18"/>
        </w:rPr>
        <w:t>4</w:t>
      </w:r>
      <w:r w:rsidRPr="00C91406">
        <w:rPr>
          <w:rFonts w:ascii="Times New Roman" w:hAnsi="Times New Roman" w:cs="Times New Roman"/>
          <w:b/>
          <w:sz w:val="18"/>
        </w:rPr>
        <w:t xml:space="preserve"> </w:t>
      </w:r>
      <w:r>
        <w:rPr>
          <w:rFonts w:ascii="Times New Roman" w:hAnsi="Times New Roman" w:cs="Times New Roman"/>
          <w:b/>
          <w:sz w:val="18"/>
        </w:rPr>
        <w:t xml:space="preserve">si-FKBP5 </w:t>
      </w:r>
      <w:r w:rsidRPr="00AB5171">
        <w:rPr>
          <w:rFonts w:ascii="Times New Roman" w:hAnsi="Times New Roman" w:cs="Times New Roman"/>
          <w:b/>
          <w:sz w:val="18"/>
        </w:rPr>
        <w:t xml:space="preserve">reserve </w:t>
      </w:r>
      <w:r w:rsidRPr="00AB5171">
        <w:rPr>
          <w:rFonts w:ascii="Times New Roman" w:hAnsi="Times New Roman" w:cs="Times New Roman" w:hint="eastAsia"/>
          <w:b/>
          <w:sz w:val="18"/>
        </w:rPr>
        <w:t>miR-1208</w:t>
      </w:r>
      <w:r w:rsidRPr="00AB5171">
        <w:rPr>
          <w:rFonts w:ascii="Times New Roman" w:hAnsi="Times New Roman" w:cs="Times New Roman"/>
          <w:b/>
          <w:sz w:val="18"/>
        </w:rPr>
        <w:t xml:space="preserve"> and miR-1279 inhibitor function on GC cells apoptosis and proliferation.</w:t>
      </w:r>
    </w:p>
    <w:p w:rsidR="004F7399" w:rsidRDefault="004F7399" w:rsidP="004F7399">
      <w:pPr>
        <w:rPr>
          <w:rFonts w:ascii="Times New Roman" w:hAnsi="Times New Roman" w:cs="Times New Roman"/>
          <w:sz w:val="18"/>
          <w:szCs w:val="18"/>
        </w:rPr>
      </w:pPr>
      <w:r w:rsidRPr="00751609">
        <w:rPr>
          <w:rFonts w:ascii="Times New Roman" w:hAnsi="Times New Roman" w:cs="Times New Roman"/>
          <w:sz w:val="18"/>
        </w:rPr>
        <w:t>Perform the following experiment</w:t>
      </w:r>
      <w:r>
        <w:rPr>
          <w:rFonts w:ascii="Times New Roman" w:hAnsi="Times New Roman" w:cs="Times New Roman"/>
          <w:sz w:val="18"/>
        </w:rPr>
        <w:t xml:space="preserve"> when</w:t>
      </w:r>
      <w:r w:rsidRPr="00AB5171">
        <w:rPr>
          <w:rFonts w:ascii="Times New Roman" w:eastAsia="楷体" w:hAnsi="Times New Roman" w:cs="Times New Roman"/>
          <w:sz w:val="18"/>
          <w:szCs w:val="18"/>
        </w:rPr>
        <w:t xml:space="preserve"> MGC-803 cells co-transfected si-</w:t>
      </w:r>
      <w:r>
        <w:rPr>
          <w:rFonts w:ascii="Times New Roman" w:eastAsia="楷体" w:hAnsi="Times New Roman" w:cs="Times New Roman"/>
          <w:sz w:val="18"/>
          <w:szCs w:val="18"/>
        </w:rPr>
        <w:t>FKBP5</w:t>
      </w:r>
      <w:r w:rsidRPr="00AB5171">
        <w:rPr>
          <w:rFonts w:ascii="Times New Roman" w:eastAsia="楷体" w:hAnsi="Times New Roman" w:cs="Times New Roman"/>
          <w:sz w:val="18"/>
          <w:szCs w:val="18"/>
        </w:rPr>
        <w:t xml:space="preserve"> and miR-1208-in: </w:t>
      </w:r>
      <w:r w:rsidRPr="00AB5171">
        <w:rPr>
          <w:rFonts w:ascii="Times New Roman" w:hAnsi="Times New Roman" w:cs="Times New Roman"/>
          <w:sz w:val="18"/>
          <w:szCs w:val="18"/>
        </w:rPr>
        <w:t xml:space="preserve">The proliferative capacity </w:t>
      </w:r>
      <w:r>
        <w:rPr>
          <w:rFonts w:ascii="Times New Roman" w:hAnsi="Times New Roman" w:cs="Times New Roman" w:hint="eastAsia"/>
          <w:sz w:val="18"/>
          <w:szCs w:val="18"/>
        </w:rPr>
        <w:t>was</w:t>
      </w:r>
      <w:r w:rsidRPr="00AB5171">
        <w:rPr>
          <w:rFonts w:ascii="Times New Roman" w:hAnsi="Times New Roman" w:cs="Times New Roman"/>
          <w:sz w:val="18"/>
          <w:szCs w:val="18"/>
        </w:rPr>
        <w:t xml:space="preserve"> determined via </w:t>
      </w:r>
      <w:r w:rsidRPr="00AB5171">
        <w:rPr>
          <w:rFonts w:ascii="Times New Roman" w:hAnsi="Times New Roman" w:cs="Times New Roman"/>
          <w:b/>
          <w:sz w:val="18"/>
          <w:szCs w:val="18"/>
        </w:rPr>
        <w:t>A</w:t>
      </w:r>
      <w:r w:rsidRPr="00AB517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B5171">
        <w:rPr>
          <w:rFonts w:ascii="Times New Roman" w:hAnsi="Times New Roman" w:cs="Times New Roman"/>
          <w:sz w:val="18"/>
          <w:szCs w:val="18"/>
        </w:rPr>
        <w:t xml:space="preserve">colon formation assay, </w:t>
      </w:r>
      <w:r w:rsidRPr="00AB5171">
        <w:rPr>
          <w:rFonts w:ascii="Times New Roman" w:hAnsi="Times New Roman" w:cs="Times New Roman"/>
          <w:b/>
          <w:sz w:val="18"/>
          <w:szCs w:val="18"/>
        </w:rPr>
        <w:t>B</w:t>
      </w:r>
      <w:r w:rsidRPr="00AB5171">
        <w:rPr>
          <w:rFonts w:ascii="Times New Roman" w:hAnsi="Times New Roman" w:cs="Times New Roman"/>
          <w:sz w:val="18"/>
          <w:szCs w:val="18"/>
        </w:rPr>
        <w:t xml:space="preserve"> CCK8 assay; The migration capacity </w:t>
      </w:r>
      <w:r>
        <w:rPr>
          <w:rFonts w:ascii="Times New Roman" w:hAnsi="Times New Roman" w:cs="Times New Roman" w:hint="eastAsia"/>
          <w:sz w:val="18"/>
          <w:szCs w:val="18"/>
        </w:rPr>
        <w:t>was</w:t>
      </w:r>
      <w:r w:rsidRPr="00AB5171">
        <w:rPr>
          <w:rFonts w:ascii="Times New Roman" w:hAnsi="Times New Roman" w:cs="Times New Roman"/>
          <w:sz w:val="18"/>
          <w:szCs w:val="18"/>
        </w:rPr>
        <w:t xml:space="preserve"> determined via </w:t>
      </w:r>
      <w:r w:rsidRPr="00AB5171">
        <w:rPr>
          <w:rFonts w:ascii="Times New Roman" w:hAnsi="Times New Roman" w:cs="Times New Roman"/>
          <w:b/>
          <w:sz w:val="18"/>
          <w:szCs w:val="18"/>
        </w:rPr>
        <w:t>C</w:t>
      </w:r>
      <w:r w:rsidRPr="00AB5171">
        <w:rPr>
          <w:rFonts w:ascii="Times New Roman" w:hAnsi="Times New Roman" w:cs="Times New Roman"/>
          <w:sz w:val="18"/>
          <w:szCs w:val="18"/>
        </w:rPr>
        <w:t xml:space="preserve"> Transwell and </w:t>
      </w:r>
      <w:r w:rsidRPr="00AB5171">
        <w:rPr>
          <w:rFonts w:ascii="Times New Roman" w:hAnsi="Times New Roman" w:cs="Times New Roman"/>
          <w:b/>
          <w:sz w:val="18"/>
          <w:szCs w:val="18"/>
        </w:rPr>
        <w:t>D</w:t>
      </w:r>
      <w:r w:rsidRPr="00AB5171">
        <w:rPr>
          <w:rFonts w:ascii="Times New Roman" w:hAnsi="Times New Roman" w:cs="Times New Roman"/>
          <w:sz w:val="18"/>
          <w:szCs w:val="18"/>
        </w:rPr>
        <w:t xml:space="preserve"> wound-healing assay.</w:t>
      </w:r>
      <w:r w:rsidRPr="00AB5171">
        <w:rPr>
          <w:rFonts w:ascii="Times New Roman" w:eastAsia="楷体" w:hAnsi="Times New Roman" w:cs="Times New Roman"/>
          <w:sz w:val="18"/>
          <w:szCs w:val="18"/>
        </w:rPr>
        <w:t xml:space="preserve"> Conduct the following experiments when MGC-803 cells </w:t>
      </w:r>
      <w:r w:rsidRPr="00AB5171">
        <w:rPr>
          <w:rFonts w:ascii="Times New Roman" w:eastAsia="楷体" w:hAnsi="Times New Roman" w:cs="Times New Roman"/>
          <w:sz w:val="18"/>
          <w:szCs w:val="18"/>
        </w:rPr>
        <w:lastRenderedPageBreak/>
        <w:t>co-transfected si-</w:t>
      </w:r>
      <w:r>
        <w:rPr>
          <w:rFonts w:ascii="Times New Roman" w:eastAsia="楷体" w:hAnsi="Times New Roman" w:cs="Times New Roman"/>
          <w:sz w:val="18"/>
          <w:szCs w:val="18"/>
        </w:rPr>
        <w:t>FKBP5</w:t>
      </w:r>
      <w:r w:rsidRPr="00AB5171">
        <w:rPr>
          <w:rFonts w:ascii="Times New Roman" w:eastAsia="楷体" w:hAnsi="Times New Roman" w:cs="Times New Roman"/>
          <w:sz w:val="18"/>
          <w:szCs w:val="18"/>
        </w:rPr>
        <w:t xml:space="preserve"> and miR-1279-in: </w:t>
      </w:r>
      <w:r w:rsidRPr="00AB5171">
        <w:rPr>
          <w:rFonts w:ascii="Times New Roman" w:hAnsi="Times New Roman" w:cs="Times New Roman"/>
          <w:sz w:val="18"/>
          <w:szCs w:val="18"/>
        </w:rPr>
        <w:t xml:space="preserve">The proliferative capacity </w:t>
      </w:r>
      <w:r>
        <w:rPr>
          <w:rFonts w:ascii="Times New Roman" w:hAnsi="Times New Roman" w:cs="Times New Roman" w:hint="eastAsia"/>
          <w:sz w:val="18"/>
          <w:szCs w:val="18"/>
        </w:rPr>
        <w:t>was</w:t>
      </w:r>
      <w:r w:rsidRPr="00AB5171">
        <w:rPr>
          <w:rFonts w:ascii="Times New Roman" w:hAnsi="Times New Roman" w:cs="Times New Roman"/>
          <w:sz w:val="18"/>
          <w:szCs w:val="18"/>
        </w:rPr>
        <w:t xml:space="preserve"> determined via </w:t>
      </w:r>
      <w:r w:rsidRPr="00AB5171">
        <w:rPr>
          <w:rFonts w:ascii="Times New Roman" w:hAnsi="Times New Roman" w:cs="Times New Roman"/>
          <w:b/>
          <w:sz w:val="18"/>
          <w:szCs w:val="18"/>
        </w:rPr>
        <w:t>E</w:t>
      </w:r>
      <w:r w:rsidRPr="00AB517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B5171">
        <w:rPr>
          <w:rFonts w:ascii="Times New Roman" w:hAnsi="Times New Roman" w:cs="Times New Roman"/>
          <w:sz w:val="18"/>
          <w:szCs w:val="18"/>
        </w:rPr>
        <w:t xml:space="preserve">colon formation assay, </w:t>
      </w:r>
      <w:r w:rsidRPr="00AB5171">
        <w:rPr>
          <w:rFonts w:ascii="Times New Roman" w:hAnsi="Times New Roman" w:cs="Times New Roman"/>
          <w:b/>
          <w:sz w:val="18"/>
          <w:szCs w:val="18"/>
        </w:rPr>
        <w:t>F</w:t>
      </w:r>
      <w:r w:rsidRPr="00AB5171">
        <w:rPr>
          <w:rFonts w:ascii="Times New Roman" w:hAnsi="Times New Roman" w:cs="Times New Roman"/>
          <w:sz w:val="18"/>
          <w:szCs w:val="18"/>
        </w:rPr>
        <w:t xml:space="preserve"> CCK8 assay; The migration capacity </w:t>
      </w:r>
      <w:r>
        <w:rPr>
          <w:rFonts w:ascii="Times New Roman" w:hAnsi="Times New Roman" w:cs="Times New Roman" w:hint="eastAsia"/>
          <w:sz w:val="18"/>
          <w:szCs w:val="18"/>
        </w:rPr>
        <w:t>was</w:t>
      </w:r>
      <w:r w:rsidRPr="00AB5171">
        <w:rPr>
          <w:rFonts w:ascii="Times New Roman" w:hAnsi="Times New Roman" w:cs="Times New Roman"/>
          <w:sz w:val="18"/>
          <w:szCs w:val="18"/>
        </w:rPr>
        <w:t xml:space="preserve"> determined via </w:t>
      </w:r>
      <w:r w:rsidRPr="00AB5171">
        <w:rPr>
          <w:rFonts w:ascii="Times New Roman" w:hAnsi="Times New Roman" w:cs="Times New Roman"/>
          <w:b/>
          <w:sz w:val="18"/>
          <w:szCs w:val="18"/>
        </w:rPr>
        <w:t>G</w:t>
      </w:r>
      <w:r w:rsidRPr="00AB5171">
        <w:rPr>
          <w:rFonts w:ascii="Times New Roman" w:hAnsi="Times New Roman" w:cs="Times New Roman"/>
          <w:sz w:val="18"/>
          <w:szCs w:val="18"/>
        </w:rPr>
        <w:t xml:space="preserve"> Transwell and </w:t>
      </w:r>
      <w:r w:rsidRPr="00AB5171">
        <w:rPr>
          <w:rFonts w:ascii="Times New Roman" w:hAnsi="Times New Roman" w:cs="Times New Roman"/>
          <w:b/>
          <w:sz w:val="18"/>
          <w:szCs w:val="18"/>
        </w:rPr>
        <w:t>H</w:t>
      </w:r>
      <w:r w:rsidRPr="00AB5171">
        <w:rPr>
          <w:rFonts w:ascii="Times New Roman" w:hAnsi="Times New Roman" w:cs="Times New Roman"/>
          <w:sz w:val="18"/>
          <w:szCs w:val="18"/>
        </w:rPr>
        <w:t xml:space="preserve"> wound-healing assay;</w:t>
      </w:r>
      <w:r w:rsidRPr="00AB5171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Pr="00AB5171">
        <w:rPr>
          <w:rFonts w:ascii="Times New Roman" w:hAnsi="Times New Roman" w:cs="Times New Roman"/>
          <w:sz w:val="18"/>
          <w:szCs w:val="18"/>
        </w:rPr>
        <w:t>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&lt;0.05, **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&lt;0.01, ***</w:t>
      </w:r>
      <w:r w:rsidRPr="00AB5171">
        <w:rPr>
          <w:rFonts w:ascii="Times New Roman" w:hAnsi="Times New Roman" w:cs="Times New Roman"/>
          <w:i/>
          <w:sz w:val="18"/>
          <w:szCs w:val="18"/>
        </w:rPr>
        <w:t>P</w:t>
      </w:r>
      <w:r w:rsidRPr="00AB5171">
        <w:rPr>
          <w:rFonts w:ascii="Times New Roman" w:hAnsi="Times New Roman" w:cs="Times New Roman"/>
          <w:sz w:val="18"/>
          <w:szCs w:val="18"/>
        </w:rPr>
        <w:t>&lt;0.0001.</w:t>
      </w:r>
    </w:p>
    <w:p w:rsidR="004F7399" w:rsidRDefault="004F7399" w:rsidP="004F7399">
      <w:pPr>
        <w:rPr>
          <w:rFonts w:ascii="Times New Roman" w:hAnsi="Times New Roman" w:cs="Times New Roman"/>
          <w:sz w:val="18"/>
          <w:szCs w:val="18"/>
        </w:rPr>
      </w:pPr>
    </w:p>
    <w:p w:rsidR="004F7399" w:rsidRPr="00EA439D" w:rsidRDefault="004F7399" w:rsidP="004F7399">
      <w:pPr>
        <w:spacing w:line="360" w:lineRule="auto"/>
        <w:jc w:val="left"/>
        <w:rPr>
          <w:rFonts w:ascii="Times New Roman" w:hAnsi="Times New Roman" w:cs="Times New Roman"/>
          <w:b/>
          <w:sz w:val="18"/>
        </w:rPr>
      </w:pPr>
      <w:r w:rsidRPr="00C91406">
        <w:rPr>
          <w:rFonts w:ascii="Times New Roman" w:hAnsi="Times New Roman" w:cs="Times New Roman"/>
          <w:b/>
          <w:sz w:val="18"/>
        </w:rPr>
        <w:t xml:space="preserve">Figure </w:t>
      </w:r>
      <w:r>
        <w:rPr>
          <w:rFonts w:ascii="Times New Roman" w:hAnsi="Times New Roman" w:cs="Times New Roman"/>
          <w:b/>
          <w:sz w:val="18"/>
        </w:rPr>
        <w:t>S5</w:t>
      </w:r>
      <w:r>
        <w:rPr>
          <w:rFonts w:ascii="Times New Roman" w:hAnsi="Times New Roman" w:cs="Times New Roman" w:hint="eastAsia"/>
          <w:b/>
          <w:sz w:val="18"/>
        </w:rPr>
        <w:t xml:space="preserve"> Circ</w:t>
      </w:r>
      <w:r>
        <w:rPr>
          <w:rFonts w:ascii="Times New Roman" w:hAnsi="Times New Roman" w:cs="Times New Roman"/>
          <w:b/>
          <w:sz w:val="18"/>
        </w:rPr>
        <w:t>DDX17</w:t>
      </w:r>
      <w:r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</w:rPr>
        <w:t>regulates</w:t>
      </w:r>
      <w:r>
        <w:rPr>
          <w:rFonts w:ascii="Times New Roman" w:hAnsi="Times New Roman" w:cs="Times New Roman"/>
          <w:b/>
          <w:sz w:val="20"/>
        </w:rPr>
        <w:t xml:space="preserve"> the expression and location of protein on ERK1/2 and STAT3.</w:t>
      </w:r>
    </w:p>
    <w:p w:rsidR="004F7399" w:rsidRDefault="004F7399" w:rsidP="004F7399">
      <w:pPr>
        <w:spacing w:line="360" w:lineRule="auto"/>
        <w:rPr>
          <w:rFonts w:ascii="Times New Roman" w:eastAsia="楷体" w:hAnsi="Times New Roman" w:cs="Times New Roman"/>
          <w:sz w:val="18"/>
          <w:szCs w:val="18"/>
        </w:rPr>
      </w:pPr>
      <w:r w:rsidRPr="00087E00">
        <w:rPr>
          <w:rFonts w:ascii="Times New Roman" w:eastAsia="楷体" w:hAnsi="Times New Roman" w:cs="Times New Roman"/>
          <w:b/>
          <w:sz w:val="18"/>
          <w:szCs w:val="18"/>
        </w:rPr>
        <w:t>A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and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B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Western blot analysis the proteins of ERK1/2 and STAT3 after HGC-27 cells overexpression circDDX17;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C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and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D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Western blot analysis the proteins of ERK1/2 and STAT3 after MKN-45 cells overexpression circDDX17;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E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and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F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Western blot analysis the proteins of ERK1/2 and STAT3 after MGC-803 cells knockdown circDDX17;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G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IHC assay to detect the expression of FKBP5 in subcutaneous xenograft tumors;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H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and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I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Western blot to analysis the expression of FKBP5, ERK1/2</w:t>
      </w:r>
      <w:r>
        <w:rPr>
          <w:rFonts w:ascii="Times New Roman" w:eastAsia="楷体" w:hAnsi="Times New Roman" w:cs="Times New Roman"/>
          <w:sz w:val="18"/>
          <w:szCs w:val="18"/>
        </w:rPr>
        <w:t>,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and STAT3;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J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and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K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Confocal laser detect the expression and location of t-ERK1/2 and p-ERK1/2 after MGC-803 cells</w:t>
      </w:r>
      <w:r w:rsidRPr="00087E00">
        <w:rPr>
          <w:rFonts w:ascii="Times New Roman" w:hAnsi="Times New Roman" w:cs="Times New Roman"/>
          <w:sz w:val="18"/>
          <w:szCs w:val="18"/>
        </w:rPr>
        <w:t xml:space="preserve"> knockdown circDDX17;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L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and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087E00">
        <w:rPr>
          <w:rFonts w:ascii="Times New Roman" w:eastAsia="楷体" w:hAnsi="Times New Roman" w:cs="Times New Roman"/>
          <w:b/>
          <w:sz w:val="18"/>
          <w:szCs w:val="18"/>
        </w:rPr>
        <w:t>M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Confocal laser detect the expression and location of t-STAT3 and p-STAT3 after MGC-803 cells</w:t>
      </w:r>
      <w:r w:rsidRPr="00087E00">
        <w:rPr>
          <w:rFonts w:ascii="Times New Roman" w:hAnsi="Times New Roman" w:cs="Times New Roman"/>
          <w:sz w:val="18"/>
          <w:szCs w:val="18"/>
        </w:rPr>
        <w:t xml:space="preserve"> knockdown circDDX17; </w:t>
      </w:r>
      <w:r w:rsidRPr="00AB5171">
        <w:rPr>
          <w:rFonts w:ascii="Times New Roman" w:hAnsi="Times New Roman" w:cs="Times New Roman"/>
          <w:b/>
          <w:sz w:val="18"/>
          <w:szCs w:val="18"/>
        </w:rPr>
        <w:t>N, O, P and Q</w:t>
      </w:r>
      <w:r w:rsidRPr="00AB5171">
        <w:rPr>
          <w:rFonts w:ascii="Times New Roman" w:hAnsi="Times New Roman" w:cs="Times New Roman"/>
          <w:sz w:val="18"/>
          <w:szCs w:val="18"/>
        </w:rPr>
        <w:t xml:space="preserve"> Western blot to analysis the proteins of ERK1/2 and STAT3 pathway when GC cells overexpression or silence circDDX17. </w:t>
      </w:r>
      <w:r w:rsidRPr="00AB5171">
        <w:rPr>
          <w:rFonts w:ascii="Times New Roman" w:hAnsi="Times New Roman" w:cs="Times New Roman"/>
          <w:b/>
          <w:sz w:val="18"/>
          <w:szCs w:val="18"/>
        </w:rPr>
        <w:t>R and S</w:t>
      </w:r>
      <w:r w:rsidRPr="00AB5171">
        <w:rPr>
          <w:rFonts w:ascii="Times New Roman" w:hAnsi="Times New Roman" w:cs="Times New Roman"/>
          <w:sz w:val="18"/>
          <w:szCs w:val="18"/>
        </w:rPr>
        <w:t xml:space="preserve"> IF to </w:t>
      </w:r>
      <w:r>
        <w:rPr>
          <w:rFonts w:ascii="Times New Roman" w:hAnsi="Times New Roman" w:cs="Times New Roman" w:hint="eastAsia"/>
          <w:sz w:val="18"/>
          <w:szCs w:val="18"/>
        </w:rPr>
        <w:t>analyze</w:t>
      </w:r>
      <w:r w:rsidRPr="00AB5171">
        <w:rPr>
          <w:rFonts w:ascii="Times New Roman" w:hAnsi="Times New Roman" w:cs="Times New Roman"/>
          <w:sz w:val="18"/>
          <w:szCs w:val="18"/>
        </w:rPr>
        <w:t xml:space="preserve"> the expression and location of t-ERK1/2 and p-ERK1/2 after GC cells silence circDDX17 (scale bar, 10 μm). </w:t>
      </w:r>
      <w:r w:rsidRPr="00AB5171">
        <w:rPr>
          <w:rFonts w:ascii="Times New Roman" w:hAnsi="Times New Roman" w:cs="Times New Roman"/>
          <w:b/>
          <w:sz w:val="18"/>
          <w:szCs w:val="18"/>
        </w:rPr>
        <w:t>T and U</w:t>
      </w:r>
      <w:r w:rsidRPr="00AB5171">
        <w:rPr>
          <w:rFonts w:ascii="Times New Roman" w:hAnsi="Times New Roman" w:cs="Times New Roman"/>
          <w:sz w:val="18"/>
          <w:szCs w:val="18"/>
        </w:rPr>
        <w:t xml:space="preserve"> IF to </w:t>
      </w:r>
      <w:r>
        <w:rPr>
          <w:rFonts w:ascii="Times New Roman" w:hAnsi="Times New Roman" w:cs="Times New Roman" w:hint="eastAsia"/>
          <w:sz w:val="18"/>
          <w:szCs w:val="18"/>
        </w:rPr>
        <w:t>analyze</w:t>
      </w:r>
      <w:r w:rsidRPr="00AB5171">
        <w:rPr>
          <w:rFonts w:ascii="Times New Roman" w:hAnsi="Times New Roman" w:cs="Times New Roman"/>
          <w:sz w:val="18"/>
          <w:szCs w:val="18"/>
        </w:rPr>
        <w:t xml:space="preserve"> the expression and location of t-STAT3 and p-STAT3 af</w:t>
      </w:r>
      <w:r>
        <w:rPr>
          <w:rFonts w:ascii="Times New Roman" w:hAnsi="Times New Roman" w:cs="Times New Roman"/>
          <w:sz w:val="18"/>
          <w:szCs w:val="18"/>
        </w:rPr>
        <w:t xml:space="preserve">ter GC cells silence circDDX17; </w:t>
      </w:r>
      <w:r w:rsidRPr="00087E00">
        <w:rPr>
          <w:rFonts w:ascii="Times New Roman" w:hAnsi="Times New Roman" w:cs="Times New Roman"/>
          <w:sz w:val="18"/>
          <w:szCs w:val="18"/>
        </w:rPr>
        <w:t xml:space="preserve">IHC × 100, scale =200 μm; IF × 600, scale =10 μm, </w:t>
      </w:r>
      <w:r w:rsidRPr="00087E00">
        <w:rPr>
          <w:rFonts w:ascii="Times New Roman" w:eastAsia="楷体" w:hAnsi="Times New Roman" w:cs="Times New Roman"/>
          <w:sz w:val="18"/>
          <w:szCs w:val="18"/>
        </w:rPr>
        <w:t>*</w:t>
      </w:r>
      <w:r w:rsidRPr="00087E00">
        <w:rPr>
          <w:rFonts w:ascii="Times New Roman" w:eastAsia="楷体" w:hAnsi="Times New Roman" w:cs="Times New Roman"/>
          <w:i/>
          <w:sz w:val="18"/>
          <w:szCs w:val="18"/>
        </w:rPr>
        <w:t>P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&lt;0.05, **</w:t>
      </w:r>
      <w:r w:rsidRPr="00087E00">
        <w:rPr>
          <w:rFonts w:ascii="Times New Roman" w:eastAsia="楷体" w:hAnsi="Times New Roman" w:cs="Times New Roman"/>
          <w:i/>
          <w:sz w:val="18"/>
          <w:szCs w:val="18"/>
        </w:rPr>
        <w:t>P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&lt;0.01, ***</w:t>
      </w:r>
      <w:r w:rsidRPr="00087E00">
        <w:rPr>
          <w:rFonts w:ascii="Times New Roman" w:eastAsia="楷体" w:hAnsi="Times New Roman" w:cs="Times New Roman"/>
          <w:i/>
          <w:sz w:val="18"/>
          <w:szCs w:val="18"/>
        </w:rPr>
        <w:t>P</w:t>
      </w:r>
      <w:r w:rsidRPr="00087E00">
        <w:rPr>
          <w:rFonts w:ascii="Times New Roman" w:eastAsia="楷体" w:hAnsi="Times New Roman" w:cs="Times New Roman"/>
          <w:sz w:val="18"/>
          <w:szCs w:val="18"/>
        </w:rPr>
        <w:t xml:space="preserve"> &lt;0.001.</w:t>
      </w:r>
    </w:p>
    <w:p w:rsidR="004F7399" w:rsidRPr="00790564" w:rsidRDefault="004F7399" w:rsidP="004F7399">
      <w:pPr>
        <w:spacing w:line="360" w:lineRule="auto"/>
        <w:rPr>
          <w:rFonts w:ascii="Times New Roman" w:eastAsia="楷体" w:hAnsi="Times New Roman" w:cs="Times New Roman"/>
          <w:sz w:val="20"/>
          <w:szCs w:val="20"/>
        </w:rPr>
      </w:pPr>
    </w:p>
    <w:p w:rsidR="00790564" w:rsidRPr="00790564" w:rsidRDefault="00790564" w:rsidP="00790564">
      <w:pPr>
        <w:jc w:val="center"/>
        <w:rPr>
          <w:rFonts w:ascii="Times New Roman" w:hAnsi="Times New Roman" w:cs="Times New Roman"/>
          <w:sz w:val="20"/>
          <w:szCs w:val="20"/>
        </w:rPr>
      </w:pPr>
      <w:r w:rsidRPr="00790564">
        <w:rPr>
          <w:rFonts w:ascii="Times New Roman" w:hAnsi="Times New Roman" w:cs="Times New Roman"/>
          <w:sz w:val="20"/>
          <w:szCs w:val="20"/>
        </w:rPr>
        <w:t>Table S1 The clinicopathological features of GC patients with differential expressions of miR-1208</w:t>
      </w:r>
    </w:p>
    <w:tbl>
      <w:tblPr>
        <w:tblW w:w="4914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1644"/>
        <w:gridCol w:w="1470"/>
        <w:gridCol w:w="1421"/>
        <w:gridCol w:w="1088"/>
      </w:tblGrid>
      <w:tr w:rsidR="00790564" w:rsidRPr="00790564" w:rsidTr="0061710A">
        <w:trPr>
          <w:trHeight w:val="320"/>
        </w:trPr>
        <w:tc>
          <w:tcPr>
            <w:tcW w:w="155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Clinical Parameters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7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Expression of miR-1208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790564" w:rsidRPr="00790564" w:rsidTr="0061710A">
        <w:trPr>
          <w:trHeight w:val="294"/>
        </w:trPr>
        <w:tc>
          <w:tcPr>
            <w:tcW w:w="155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High (33)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Low (18)</w:t>
            </w:r>
          </w:p>
        </w:tc>
        <w:tc>
          <w:tcPr>
            <w:tcW w:w="66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00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sz w:val="20"/>
                <w:szCs w:val="20"/>
              </w:rPr>
              <w:t>ns</w:t>
            </w: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71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7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08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1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1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7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008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sz w:val="20"/>
                <w:szCs w:val="20"/>
              </w:rPr>
              <w:t>ns</w:t>
            </w: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&gt;65</w:t>
            </w:r>
          </w:p>
        </w:tc>
        <w:tc>
          <w:tcPr>
            <w:tcW w:w="1008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7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7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≤65</w:t>
            </w:r>
          </w:p>
        </w:tc>
        <w:tc>
          <w:tcPr>
            <w:tcW w:w="1008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Tumor size (cm)</w:t>
            </w:r>
          </w:p>
        </w:tc>
        <w:tc>
          <w:tcPr>
            <w:tcW w:w="1008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sz w:val="20"/>
                <w:szCs w:val="20"/>
              </w:rPr>
              <w:t>ns</w:t>
            </w: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&gt;4</w:t>
            </w:r>
          </w:p>
        </w:tc>
        <w:tc>
          <w:tcPr>
            <w:tcW w:w="1008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shd w:val="clear" w:color="auto" w:fill="auto"/>
          </w:tcPr>
          <w:p w:rsidR="00790564" w:rsidRPr="00790564" w:rsidRDefault="00790564" w:rsidP="0061710A">
            <w:pPr>
              <w:pStyle w:val="Default"/>
              <w:ind w:firstLineChars="100" w:firstLine="200"/>
              <w:jc w:val="both"/>
              <w:rPr>
                <w:sz w:val="20"/>
                <w:szCs w:val="20"/>
              </w:rPr>
            </w:pPr>
            <w:r w:rsidRPr="00790564">
              <w:rPr>
                <w:sz w:val="20"/>
                <w:szCs w:val="20"/>
              </w:rPr>
              <w:t>≤4</w:t>
            </w:r>
          </w:p>
        </w:tc>
        <w:tc>
          <w:tcPr>
            <w:tcW w:w="1008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Lymphatic Metastasis</w:t>
            </w:r>
          </w:p>
        </w:tc>
        <w:tc>
          <w:tcPr>
            <w:tcW w:w="1008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&lt;0.05</w:t>
            </w: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0046908"/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08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08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790564" w:rsidRPr="00790564" w:rsidTr="0061710A">
        <w:trPr>
          <w:trHeight w:val="397"/>
        </w:trPr>
        <w:tc>
          <w:tcPr>
            <w:tcW w:w="1553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TNM stage</w:t>
            </w:r>
          </w:p>
        </w:tc>
        <w:tc>
          <w:tcPr>
            <w:tcW w:w="1008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sz w:val="20"/>
                <w:szCs w:val="20"/>
              </w:rPr>
              <w:t>ns</w:t>
            </w: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instrText xml:space="preserve"> = 1 \* ROMAN </w:instrTex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instrText xml:space="preserve"> = 2 \* ROMAN </w:instrTex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</w:trPr>
        <w:tc>
          <w:tcPr>
            <w:tcW w:w="1553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instrText xml:space="preserve"> = 3 \* ROMAN </w:instrTex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instrText xml:space="preserve"> = 4 \* ROMAN </w:instrTex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0564" w:rsidRPr="00790564" w:rsidRDefault="00790564" w:rsidP="00790564">
      <w:pPr>
        <w:rPr>
          <w:rFonts w:ascii="Times New Roman" w:hAnsi="Times New Roman" w:cs="Times New Roman"/>
          <w:sz w:val="20"/>
          <w:szCs w:val="20"/>
        </w:rPr>
      </w:pPr>
    </w:p>
    <w:p w:rsidR="004F7399" w:rsidRDefault="004F7399" w:rsidP="004F7399">
      <w:pPr>
        <w:spacing w:line="360" w:lineRule="auto"/>
        <w:rPr>
          <w:rFonts w:ascii="Times New Roman" w:eastAsia="楷体" w:hAnsi="Times New Roman" w:cs="Times New Roman"/>
          <w:sz w:val="18"/>
          <w:szCs w:val="18"/>
        </w:rPr>
      </w:pPr>
    </w:p>
    <w:p w:rsidR="00790564" w:rsidRPr="00790564" w:rsidRDefault="00790564" w:rsidP="00790564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1" w:name="_GoBack"/>
      <w:r w:rsidRPr="00790564">
        <w:rPr>
          <w:rFonts w:ascii="Times New Roman" w:hAnsi="Times New Roman" w:cs="Times New Roman"/>
          <w:sz w:val="20"/>
          <w:szCs w:val="20"/>
        </w:rPr>
        <w:t>Table S2 The clinicopathological features of GC patients with differential expressions of miR-1279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1645"/>
        <w:gridCol w:w="1554"/>
        <w:gridCol w:w="1512"/>
        <w:gridCol w:w="1054"/>
      </w:tblGrid>
      <w:tr w:rsidR="00790564" w:rsidRPr="00790564" w:rsidTr="0061710A">
        <w:trPr>
          <w:trHeight w:val="350"/>
          <w:jc w:val="center"/>
        </w:trPr>
        <w:tc>
          <w:tcPr>
            <w:tcW w:w="152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bookmarkEnd w:id="1"/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Clinical Parameters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8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Expression of miR-1279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790564" w:rsidRPr="00790564" w:rsidTr="0061710A">
        <w:trPr>
          <w:trHeight w:val="264"/>
          <w:jc w:val="center"/>
        </w:trPr>
        <w:tc>
          <w:tcPr>
            <w:tcW w:w="15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High (n=36)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Low (n=15)</w:t>
            </w:r>
          </w:p>
        </w:tc>
        <w:tc>
          <w:tcPr>
            <w:tcW w:w="6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99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sz w:val="20"/>
                <w:szCs w:val="20"/>
              </w:rPr>
              <w:t>ns</w:t>
            </w: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36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6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1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99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sz w:val="20"/>
                <w:szCs w:val="20"/>
              </w:rPr>
              <w:t>ns</w:t>
            </w: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&gt;65</w:t>
            </w:r>
          </w:p>
        </w:tc>
        <w:tc>
          <w:tcPr>
            <w:tcW w:w="99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36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5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≤65</w:t>
            </w:r>
          </w:p>
        </w:tc>
        <w:tc>
          <w:tcPr>
            <w:tcW w:w="99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6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1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top w:val="nil"/>
            </w:tcBorders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Tumor size (cm)</w:t>
            </w:r>
          </w:p>
        </w:tc>
        <w:tc>
          <w:tcPr>
            <w:tcW w:w="99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&lt;0.05</w:t>
            </w: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30047982"/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&gt;4</w:t>
            </w:r>
          </w:p>
        </w:tc>
        <w:tc>
          <w:tcPr>
            <w:tcW w:w="99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36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shd w:val="clear" w:color="auto" w:fill="auto"/>
          </w:tcPr>
          <w:p w:rsidR="00790564" w:rsidRPr="00790564" w:rsidRDefault="00790564" w:rsidP="0061710A">
            <w:pPr>
              <w:pStyle w:val="Default"/>
              <w:ind w:firstLineChars="100" w:firstLine="200"/>
              <w:jc w:val="both"/>
              <w:rPr>
                <w:sz w:val="20"/>
                <w:szCs w:val="20"/>
              </w:rPr>
            </w:pPr>
            <w:r w:rsidRPr="00790564">
              <w:rPr>
                <w:sz w:val="20"/>
                <w:szCs w:val="20"/>
              </w:rPr>
              <w:t>≤4</w:t>
            </w:r>
          </w:p>
        </w:tc>
        <w:tc>
          <w:tcPr>
            <w:tcW w:w="99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36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35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790564" w:rsidRPr="00790564" w:rsidTr="0061710A">
        <w:trPr>
          <w:trHeight w:val="397"/>
          <w:jc w:val="center"/>
        </w:trPr>
        <w:tc>
          <w:tcPr>
            <w:tcW w:w="152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Lymphatic Metastasis</w:t>
            </w:r>
          </w:p>
        </w:tc>
        <w:tc>
          <w:tcPr>
            <w:tcW w:w="99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sz w:val="20"/>
                <w:szCs w:val="20"/>
              </w:rPr>
              <w:t>ns</w:t>
            </w: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36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5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36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5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TNM stage</w:t>
            </w:r>
          </w:p>
        </w:tc>
        <w:tc>
          <w:tcPr>
            <w:tcW w:w="99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b/>
                <w:sz w:val="20"/>
                <w:szCs w:val="20"/>
              </w:rPr>
              <w:t>ns</w:t>
            </w:r>
          </w:p>
        </w:tc>
      </w:tr>
      <w:bookmarkStart w:id="3" w:name="_Hlk130070225"/>
      <w:tr w:rsidR="00790564" w:rsidRPr="00790564" w:rsidTr="0061710A">
        <w:trPr>
          <w:trHeight w:val="397"/>
          <w:jc w:val="center"/>
        </w:trPr>
        <w:tc>
          <w:tcPr>
            <w:tcW w:w="1527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instrText xml:space="preserve"> = 1 \* ROMAN </w:instrTex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instrText xml:space="preserve"> = 2 \* ROMAN </w:instrTex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36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64" w:rsidRPr="00790564" w:rsidTr="0061710A">
        <w:trPr>
          <w:trHeight w:val="397"/>
          <w:jc w:val="center"/>
        </w:trPr>
        <w:tc>
          <w:tcPr>
            <w:tcW w:w="1527" w:type="pct"/>
            <w:shd w:val="clear" w:color="auto" w:fill="auto"/>
          </w:tcPr>
          <w:p w:rsidR="00790564" w:rsidRPr="00790564" w:rsidRDefault="00790564" w:rsidP="0061710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instrText xml:space="preserve"> = 3 \* ROMAN </w:instrTex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instrText xml:space="preserve"> = 4 \* ROMAN </w:instrTex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Pr="007905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36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1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5" w:type="pct"/>
            <w:shd w:val="clear" w:color="auto" w:fill="auto"/>
          </w:tcPr>
          <w:p w:rsidR="00790564" w:rsidRPr="00790564" w:rsidRDefault="00790564" w:rsidP="0061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</w:tbl>
    <w:p w:rsidR="004F7399" w:rsidRPr="00790564" w:rsidRDefault="004F7399" w:rsidP="00790564">
      <w:pPr>
        <w:spacing w:line="360" w:lineRule="auto"/>
        <w:rPr>
          <w:rFonts w:ascii="Times New Roman" w:eastAsia="楷体" w:hAnsi="Times New Roman" w:cs="Times New Roman"/>
          <w:sz w:val="20"/>
          <w:szCs w:val="20"/>
        </w:rPr>
      </w:pPr>
    </w:p>
    <w:sectPr w:rsidR="004F7399" w:rsidRPr="00790564" w:rsidSect="00041E1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99"/>
    <w:rsid w:val="0001564C"/>
    <w:rsid w:val="00017407"/>
    <w:rsid w:val="000238E1"/>
    <w:rsid w:val="00024DEE"/>
    <w:rsid w:val="00035CFE"/>
    <w:rsid w:val="00040397"/>
    <w:rsid w:val="000406B0"/>
    <w:rsid w:val="00041E14"/>
    <w:rsid w:val="00043DEE"/>
    <w:rsid w:val="0005316D"/>
    <w:rsid w:val="000563DB"/>
    <w:rsid w:val="000669BB"/>
    <w:rsid w:val="00072467"/>
    <w:rsid w:val="00075B8D"/>
    <w:rsid w:val="00081077"/>
    <w:rsid w:val="0008243F"/>
    <w:rsid w:val="0008278B"/>
    <w:rsid w:val="00084787"/>
    <w:rsid w:val="000876D3"/>
    <w:rsid w:val="00091585"/>
    <w:rsid w:val="00096374"/>
    <w:rsid w:val="000A4B75"/>
    <w:rsid w:val="000A4DC7"/>
    <w:rsid w:val="000A4E44"/>
    <w:rsid w:val="000A61B4"/>
    <w:rsid w:val="000B6C70"/>
    <w:rsid w:val="000C7A20"/>
    <w:rsid w:val="000D4552"/>
    <w:rsid w:val="000F7826"/>
    <w:rsid w:val="00106ECF"/>
    <w:rsid w:val="00110917"/>
    <w:rsid w:val="00117D6A"/>
    <w:rsid w:val="00125418"/>
    <w:rsid w:val="00131821"/>
    <w:rsid w:val="001323F8"/>
    <w:rsid w:val="001354CA"/>
    <w:rsid w:val="00143F22"/>
    <w:rsid w:val="00146007"/>
    <w:rsid w:val="00147999"/>
    <w:rsid w:val="00155616"/>
    <w:rsid w:val="00157128"/>
    <w:rsid w:val="001609D8"/>
    <w:rsid w:val="00176D5C"/>
    <w:rsid w:val="001841DA"/>
    <w:rsid w:val="001846B1"/>
    <w:rsid w:val="001857F6"/>
    <w:rsid w:val="001973C7"/>
    <w:rsid w:val="001A19DC"/>
    <w:rsid w:val="001A75F6"/>
    <w:rsid w:val="001B0C44"/>
    <w:rsid w:val="001B6501"/>
    <w:rsid w:val="001C25BC"/>
    <w:rsid w:val="001C6777"/>
    <w:rsid w:val="001D0E00"/>
    <w:rsid w:val="001E4404"/>
    <w:rsid w:val="001F2FFE"/>
    <w:rsid w:val="002041E2"/>
    <w:rsid w:val="002043ED"/>
    <w:rsid w:val="00216A9D"/>
    <w:rsid w:val="002173EA"/>
    <w:rsid w:val="00221C47"/>
    <w:rsid w:val="00226E28"/>
    <w:rsid w:val="00226F30"/>
    <w:rsid w:val="00227587"/>
    <w:rsid w:val="00234D9C"/>
    <w:rsid w:val="002375C4"/>
    <w:rsid w:val="00242270"/>
    <w:rsid w:val="00243387"/>
    <w:rsid w:val="00243555"/>
    <w:rsid w:val="0024604C"/>
    <w:rsid w:val="0026398A"/>
    <w:rsid w:val="00264E20"/>
    <w:rsid w:val="0027449E"/>
    <w:rsid w:val="00276C6B"/>
    <w:rsid w:val="002805D0"/>
    <w:rsid w:val="002814C7"/>
    <w:rsid w:val="002853E4"/>
    <w:rsid w:val="00285760"/>
    <w:rsid w:val="0029034F"/>
    <w:rsid w:val="002916AA"/>
    <w:rsid w:val="00291C56"/>
    <w:rsid w:val="00295062"/>
    <w:rsid w:val="00295EDE"/>
    <w:rsid w:val="002B1BA8"/>
    <w:rsid w:val="002B4ED0"/>
    <w:rsid w:val="002B6A7B"/>
    <w:rsid w:val="002B6D2E"/>
    <w:rsid w:val="002C5BFC"/>
    <w:rsid w:val="002D2B77"/>
    <w:rsid w:val="002E35D9"/>
    <w:rsid w:val="002E55B6"/>
    <w:rsid w:val="002F0A89"/>
    <w:rsid w:val="002F62EF"/>
    <w:rsid w:val="002F75F8"/>
    <w:rsid w:val="00302C64"/>
    <w:rsid w:val="003038E5"/>
    <w:rsid w:val="00311901"/>
    <w:rsid w:val="00324DE8"/>
    <w:rsid w:val="00327C3B"/>
    <w:rsid w:val="00330478"/>
    <w:rsid w:val="00333CA6"/>
    <w:rsid w:val="00334C92"/>
    <w:rsid w:val="00342BDC"/>
    <w:rsid w:val="003475F7"/>
    <w:rsid w:val="00371CAD"/>
    <w:rsid w:val="00373A2E"/>
    <w:rsid w:val="003755A2"/>
    <w:rsid w:val="00375871"/>
    <w:rsid w:val="003767DA"/>
    <w:rsid w:val="0037712E"/>
    <w:rsid w:val="00380565"/>
    <w:rsid w:val="00384D35"/>
    <w:rsid w:val="003856E7"/>
    <w:rsid w:val="00396B5F"/>
    <w:rsid w:val="00397430"/>
    <w:rsid w:val="003A1A73"/>
    <w:rsid w:val="003A4033"/>
    <w:rsid w:val="003B1084"/>
    <w:rsid w:val="003B1B41"/>
    <w:rsid w:val="003B66A4"/>
    <w:rsid w:val="003C015D"/>
    <w:rsid w:val="003C072E"/>
    <w:rsid w:val="003C0FBF"/>
    <w:rsid w:val="003C2A2A"/>
    <w:rsid w:val="003C3B3D"/>
    <w:rsid w:val="003D1BEE"/>
    <w:rsid w:val="003D5820"/>
    <w:rsid w:val="003D6E8E"/>
    <w:rsid w:val="003E6FF5"/>
    <w:rsid w:val="003F0B86"/>
    <w:rsid w:val="003F22B0"/>
    <w:rsid w:val="003F3031"/>
    <w:rsid w:val="003F41C7"/>
    <w:rsid w:val="003F7C65"/>
    <w:rsid w:val="00400057"/>
    <w:rsid w:val="00403955"/>
    <w:rsid w:val="004073CF"/>
    <w:rsid w:val="00412FB0"/>
    <w:rsid w:val="004174DE"/>
    <w:rsid w:val="00417C3A"/>
    <w:rsid w:val="00420B94"/>
    <w:rsid w:val="00430B98"/>
    <w:rsid w:val="00442CFA"/>
    <w:rsid w:val="00444E2E"/>
    <w:rsid w:val="004456A6"/>
    <w:rsid w:val="00446274"/>
    <w:rsid w:val="00450952"/>
    <w:rsid w:val="00454584"/>
    <w:rsid w:val="004600F3"/>
    <w:rsid w:val="00470976"/>
    <w:rsid w:val="0048221C"/>
    <w:rsid w:val="00483E90"/>
    <w:rsid w:val="004877D5"/>
    <w:rsid w:val="00490703"/>
    <w:rsid w:val="0049236A"/>
    <w:rsid w:val="00495C28"/>
    <w:rsid w:val="00496AA6"/>
    <w:rsid w:val="00497F20"/>
    <w:rsid w:val="004A297F"/>
    <w:rsid w:val="004A4E80"/>
    <w:rsid w:val="004A5D9D"/>
    <w:rsid w:val="004A710F"/>
    <w:rsid w:val="004A7E51"/>
    <w:rsid w:val="004B535D"/>
    <w:rsid w:val="004B73A7"/>
    <w:rsid w:val="004B77A5"/>
    <w:rsid w:val="004C4C02"/>
    <w:rsid w:val="004C4FB3"/>
    <w:rsid w:val="004D1840"/>
    <w:rsid w:val="004F24C7"/>
    <w:rsid w:val="004F7399"/>
    <w:rsid w:val="00501F49"/>
    <w:rsid w:val="0050210D"/>
    <w:rsid w:val="005053BC"/>
    <w:rsid w:val="00505D43"/>
    <w:rsid w:val="00520BE7"/>
    <w:rsid w:val="0052358F"/>
    <w:rsid w:val="005240B7"/>
    <w:rsid w:val="00524A4A"/>
    <w:rsid w:val="00525225"/>
    <w:rsid w:val="00525BF8"/>
    <w:rsid w:val="00526001"/>
    <w:rsid w:val="005319B0"/>
    <w:rsid w:val="0053458F"/>
    <w:rsid w:val="00535C72"/>
    <w:rsid w:val="00537433"/>
    <w:rsid w:val="00537F02"/>
    <w:rsid w:val="00547A0D"/>
    <w:rsid w:val="005515C3"/>
    <w:rsid w:val="00551B9B"/>
    <w:rsid w:val="005840BC"/>
    <w:rsid w:val="005970BB"/>
    <w:rsid w:val="005A0336"/>
    <w:rsid w:val="005A2F36"/>
    <w:rsid w:val="005A347C"/>
    <w:rsid w:val="005B042B"/>
    <w:rsid w:val="005B2117"/>
    <w:rsid w:val="005B775D"/>
    <w:rsid w:val="005C0AE3"/>
    <w:rsid w:val="005C5842"/>
    <w:rsid w:val="005D5983"/>
    <w:rsid w:val="005E543E"/>
    <w:rsid w:val="005E5E13"/>
    <w:rsid w:val="005F0291"/>
    <w:rsid w:val="005F0669"/>
    <w:rsid w:val="005F46E2"/>
    <w:rsid w:val="00602E3B"/>
    <w:rsid w:val="006355A8"/>
    <w:rsid w:val="006371A8"/>
    <w:rsid w:val="0064095B"/>
    <w:rsid w:val="0064542C"/>
    <w:rsid w:val="00651B2E"/>
    <w:rsid w:val="00651D5D"/>
    <w:rsid w:val="00664004"/>
    <w:rsid w:val="00681EEB"/>
    <w:rsid w:val="006860B4"/>
    <w:rsid w:val="006877F6"/>
    <w:rsid w:val="00691B55"/>
    <w:rsid w:val="006933AE"/>
    <w:rsid w:val="00694401"/>
    <w:rsid w:val="0069744C"/>
    <w:rsid w:val="006A5EC1"/>
    <w:rsid w:val="006A5F88"/>
    <w:rsid w:val="006B290B"/>
    <w:rsid w:val="006B43E9"/>
    <w:rsid w:val="006B488F"/>
    <w:rsid w:val="006C14C8"/>
    <w:rsid w:val="006C15F7"/>
    <w:rsid w:val="006C2758"/>
    <w:rsid w:val="006C4418"/>
    <w:rsid w:val="006D7E89"/>
    <w:rsid w:val="006E3D28"/>
    <w:rsid w:val="006E4B80"/>
    <w:rsid w:val="006E5006"/>
    <w:rsid w:val="006E6638"/>
    <w:rsid w:val="006F0545"/>
    <w:rsid w:val="006F0A6A"/>
    <w:rsid w:val="006F6F2D"/>
    <w:rsid w:val="007037CC"/>
    <w:rsid w:val="00705610"/>
    <w:rsid w:val="007069F4"/>
    <w:rsid w:val="007117C0"/>
    <w:rsid w:val="00712598"/>
    <w:rsid w:val="00713A7D"/>
    <w:rsid w:val="007211BE"/>
    <w:rsid w:val="007221A8"/>
    <w:rsid w:val="00723E2A"/>
    <w:rsid w:val="0072609F"/>
    <w:rsid w:val="00727E9D"/>
    <w:rsid w:val="0073470C"/>
    <w:rsid w:val="0074125B"/>
    <w:rsid w:val="00742E9F"/>
    <w:rsid w:val="00744949"/>
    <w:rsid w:val="007458EB"/>
    <w:rsid w:val="007477D2"/>
    <w:rsid w:val="00750BCA"/>
    <w:rsid w:val="00756EC2"/>
    <w:rsid w:val="007711CC"/>
    <w:rsid w:val="0077253B"/>
    <w:rsid w:val="007769C5"/>
    <w:rsid w:val="00782BBA"/>
    <w:rsid w:val="007850CB"/>
    <w:rsid w:val="00787C98"/>
    <w:rsid w:val="00790558"/>
    <w:rsid w:val="00790564"/>
    <w:rsid w:val="0079498D"/>
    <w:rsid w:val="007A2221"/>
    <w:rsid w:val="007C58C7"/>
    <w:rsid w:val="007D0A53"/>
    <w:rsid w:val="007E70A0"/>
    <w:rsid w:val="007F7FE8"/>
    <w:rsid w:val="00800791"/>
    <w:rsid w:val="0080089F"/>
    <w:rsid w:val="00810219"/>
    <w:rsid w:val="00813F15"/>
    <w:rsid w:val="008146E6"/>
    <w:rsid w:val="0082590E"/>
    <w:rsid w:val="00831A75"/>
    <w:rsid w:val="00831FA2"/>
    <w:rsid w:val="00835E56"/>
    <w:rsid w:val="008438D1"/>
    <w:rsid w:val="008445A9"/>
    <w:rsid w:val="00844EF1"/>
    <w:rsid w:val="0085084D"/>
    <w:rsid w:val="008523E2"/>
    <w:rsid w:val="00864784"/>
    <w:rsid w:val="00865FA9"/>
    <w:rsid w:val="00881274"/>
    <w:rsid w:val="00886ABE"/>
    <w:rsid w:val="008A0B28"/>
    <w:rsid w:val="008A20BF"/>
    <w:rsid w:val="008A26D3"/>
    <w:rsid w:val="008B253F"/>
    <w:rsid w:val="008B5651"/>
    <w:rsid w:val="008B5922"/>
    <w:rsid w:val="008C1841"/>
    <w:rsid w:val="008D3E62"/>
    <w:rsid w:val="008D56C2"/>
    <w:rsid w:val="008D6071"/>
    <w:rsid w:val="008E6934"/>
    <w:rsid w:val="008F1062"/>
    <w:rsid w:val="008F14BE"/>
    <w:rsid w:val="008F3063"/>
    <w:rsid w:val="00913AB6"/>
    <w:rsid w:val="00915198"/>
    <w:rsid w:val="009173F3"/>
    <w:rsid w:val="0092031A"/>
    <w:rsid w:val="00921895"/>
    <w:rsid w:val="009229A0"/>
    <w:rsid w:val="0093266F"/>
    <w:rsid w:val="00935E02"/>
    <w:rsid w:val="0094003C"/>
    <w:rsid w:val="00951C75"/>
    <w:rsid w:val="0095241D"/>
    <w:rsid w:val="009565DB"/>
    <w:rsid w:val="00956F89"/>
    <w:rsid w:val="00957486"/>
    <w:rsid w:val="0096032B"/>
    <w:rsid w:val="00965EBE"/>
    <w:rsid w:val="00973186"/>
    <w:rsid w:val="00974DE6"/>
    <w:rsid w:val="009759E9"/>
    <w:rsid w:val="00987064"/>
    <w:rsid w:val="009A22E0"/>
    <w:rsid w:val="009A3706"/>
    <w:rsid w:val="009A7B6E"/>
    <w:rsid w:val="009B1182"/>
    <w:rsid w:val="009C0B2C"/>
    <w:rsid w:val="009C62B3"/>
    <w:rsid w:val="009C6C12"/>
    <w:rsid w:val="009D432E"/>
    <w:rsid w:val="009D7F69"/>
    <w:rsid w:val="009E1C87"/>
    <w:rsid w:val="009E5557"/>
    <w:rsid w:val="009E6295"/>
    <w:rsid w:val="009E7E40"/>
    <w:rsid w:val="00A01BF2"/>
    <w:rsid w:val="00A029A3"/>
    <w:rsid w:val="00A05A4D"/>
    <w:rsid w:val="00A10E09"/>
    <w:rsid w:val="00A11D0E"/>
    <w:rsid w:val="00A15EE3"/>
    <w:rsid w:val="00A16F13"/>
    <w:rsid w:val="00A24D92"/>
    <w:rsid w:val="00A335F2"/>
    <w:rsid w:val="00A4426A"/>
    <w:rsid w:val="00A52C55"/>
    <w:rsid w:val="00A65EAD"/>
    <w:rsid w:val="00A77058"/>
    <w:rsid w:val="00A812B4"/>
    <w:rsid w:val="00A81A31"/>
    <w:rsid w:val="00A81DDA"/>
    <w:rsid w:val="00A83050"/>
    <w:rsid w:val="00A97F20"/>
    <w:rsid w:val="00AA20BB"/>
    <w:rsid w:val="00AA3611"/>
    <w:rsid w:val="00AB29C6"/>
    <w:rsid w:val="00AC2E7D"/>
    <w:rsid w:val="00AD3E9D"/>
    <w:rsid w:val="00AD4AB6"/>
    <w:rsid w:val="00AE3849"/>
    <w:rsid w:val="00AE52F0"/>
    <w:rsid w:val="00AE544A"/>
    <w:rsid w:val="00AE7549"/>
    <w:rsid w:val="00AF50B8"/>
    <w:rsid w:val="00B06B9D"/>
    <w:rsid w:val="00B06EC9"/>
    <w:rsid w:val="00B269E1"/>
    <w:rsid w:val="00B273A6"/>
    <w:rsid w:val="00B40465"/>
    <w:rsid w:val="00B428D0"/>
    <w:rsid w:val="00B464D6"/>
    <w:rsid w:val="00B471C7"/>
    <w:rsid w:val="00B555FC"/>
    <w:rsid w:val="00B61E1C"/>
    <w:rsid w:val="00B626B4"/>
    <w:rsid w:val="00B6427B"/>
    <w:rsid w:val="00B66646"/>
    <w:rsid w:val="00B769EB"/>
    <w:rsid w:val="00B85877"/>
    <w:rsid w:val="00B90A27"/>
    <w:rsid w:val="00BA063A"/>
    <w:rsid w:val="00BA1544"/>
    <w:rsid w:val="00BA1FC6"/>
    <w:rsid w:val="00BC58DC"/>
    <w:rsid w:val="00BD3C06"/>
    <w:rsid w:val="00BF2270"/>
    <w:rsid w:val="00C040FF"/>
    <w:rsid w:val="00C15AF0"/>
    <w:rsid w:val="00C17F8B"/>
    <w:rsid w:val="00C22B2F"/>
    <w:rsid w:val="00C23996"/>
    <w:rsid w:val="00C27409"/>
    <w:rsid w:val="00C275D9"/>
    <w:rsid w:val="00C30468"/>
    <w:rsid w:val="00C32147"/>
    <w:rsid w:val="00C35434"/>
    <w:rsid w:val="00C356B8"/>
    <w:rsid w:val="00C43375"/>
    <w:rsid w:val="00C46220"/>
    <w:rsid w:val="00C5315E"/>
    <w:rsid w:val="00C6062F"/>
    <w:rsid w:val="00C63434"/>
    <w:rsid w:val="00C64FCD"/>
    <w:rsid w:val="00C73192"/>
    <w:rsid w:val="00C7798F"/>
    <w:rsid w:val="00C80B77"/>
    <w:rsid w:val="00C84CF1"/>
    <w:rsid w:val="00C85960"/>
    <w:rsid w:val="00C91396"/>
    <w:rsid w:val="00C925CC"/>
    <w:rsid w:val="00C92859"/>
    <w:rsid w:val="00C95924"/>
    <w:rsid w:val="00CA1D21"/>
    <w:rsid w:val="00CA2D44"/>
    <w:rsid w:val="00CA795F"/>
    <w:rsid w:val="00CB041F"/>
    <w:rsid w:val="00CB2663"/>
    <w:rsid w:val="00CC2574"/>
    <w:rsid w:val="00CC6715"/>
    <w:rsid w:val="00CD590C"/>
    <w:rsid w:val="00CD72E3"/>
    <w:rsid w:val="00CE02B6"/>
    <w:rsid w:val="00CE3D20"/>
    <w:rsid w:val="00CE52A9"/>
    <w:rsid w:val="00CE72E7"/>
    <w:rsid w:val="00CF5056"/>
    <w:rsid w:val="00CF5F13"/>
    <w:rsid w:val="00D1237B"/>
    <w:rsid w:val="00D13BF7"/>
    <w:rsid w:val="00D2073A"/>
    <w:rsid w:val="00D242D5"/>
    <w:rsid w:val="00D24E9F"/>
    <w:rsid w:val="00D25B0A"/>
    <w:rsid w:val="00D32496"/>
    <w:rsid w:val="00D32EEE"/>
    <w:rsid w:val="00D333D2"/>
    <w:rsid w:val="00D40A1D"/>
    <w:rsid w:val="00D45F39"/>
    <w:rsid w:val="00D464A3"/>
    <w:rsid w:val="00D52831"/>
    <w:rsid w:val="00D54DBD"/>
    <w:rsid w:val="00D63061"/>
    <w:rsid w:val="00D83D3F"/>
    <w:rsid w:val="00D85788"/>
    <w:rsid w:val="00D90A30"/>
    <w:rsid w:val="00DA3435"/>
    <w:rsid w:val="00DA4532"/>
    <w:rsid w:val="00DB3194"/>
    <w:rsid w:val="00DB5EBB"/>
    <w:rsid w:val="00DB65F6"/>
    <w:rsid w:val="00DC246E"/>
    <w:rsid w:val="00DC39F8"/>
    <w:rsid w:val="00DC795A"/>
    <w:rsid w:val="00DD4045"/>
    <w:rsid w:val="00DD4891"/>
    <w:rsid w:val="00DE025B"/>
    <w:rsid w:val="00DE10CD"/>
    <w:rsid w:val="00DE2322"/>
    <w:rsid w:val="00DF5696"/>
    <w:rsid w:val="00E061ED"/>
    <w:rsid w:val="00E10D3D"/>
    <w:rsid w:val="00E251C7"/>
    <w:rsid w:val="00E25281"/>
    <w:rsid w:val="00E273BD"/>
    <w:rsid w:val="00E30D9F"/>
    <w:rsid w:val="00E3639F"/>
    <w:rsid w:val="00E4203F"/>
    <w:rsid w:val="00E56A9E"/>
    <w:rsid w:val="00E66950"/>
    <w:rsid w:val="00E71D08"/>
    <w:rsid w:val="00E729B4"/>
    <w:rsid w:val="00E72C70"/>
    <w:rsid w:val="00E828CD"/>
    <w:rsid w:val="00E862E2"/>
    <w:rsid w:val="00E95408"/>
    <w:rsid w:val="00E9768B"/>
    <w:rsid w:val="00EB7B42"/>
    <w:rsid w:val="00EC08CC"/>
    <w:rsid w:val="00EE0AE1"/>
    <w:rsid w:val="00EE43D0"/>
    <w:rsid w:val="00EE6364"/>
    <w:rsid w:val="00F025BF"/>
    <w:rsid w:val="00F02BA1"/>
    <w:rsid w:val="00F20338"/>
    <w:rsid w:val="00F2196E"/>
    <w:rsid w:val="00F23755"/>
    <w:rsid w:val="00F2526E"/>
    <w:rsid w:val="00F27C46"/>
    <w:rsid w:val="00F36E94"/>
    <w:rsid w:val="00F4587F"/>
    <w:rsid w:val="00F50D69"/>
    <w:rsid w:val="00F51D63"/>
    <w:rsid w:val="00F75AD0"/>
    <w:rsid w:val="00F82181"/>
    <w:rsid w:val="00F8278A"/>
    <w:rsid w:val="00F84EDF"/>
    <w:rsid w:val="00F87871"/>
    <w:rsid w:val="00FB6ABE"/>
    <w:rsid w:val="00FC5189"/>
    <w:rsid w:val="00FD4248"/>
    <w:rsid w:val="00FE469C"/>
    <w:rsid w:val="00FE5A83"/>
    <w:rsid w:val="00FF031F"/>
    <w:rsid w:val="00FF2102"/>
    <w:rsid w:val="00FF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FDECE"/>
  <w15:chartTrackingRefBased/>
  <w15:docId w15:val="{725C6DFA-33B8-1F47-AA36-0AF1C24B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056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2023-08-21T15:08:00Z</dcterms:created>
  <dcterms:modified xsi:type="dcterms:W3CDTF">2023-08-21T15:14:00Z</dcterms:modified>
</cp:coreProperties>
</file>