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05A" w:rsidRPr="003D44BF" w:rsidRDefault="007C505A" w:rsidP="007C505A">
      <w:r w:rsidRPr="003D44BF">
        <w:rPr>
          <w:b/>
        </w:rPr>
        <w:t xml:space="preserve">Table S2 </w:t>
      </w:r>
      <w:r w:rsidRPr="003D44BF">
        <w:t>Transcript lengths before and after correction by Illumina reads.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</w:tblGrid>
      <w:tr w:rsidR="007C505A" w:rsidRPr="003D44BF" w:rsidTr="009C0480"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T</w:t>
            </w:r>
            <w:r w:rsidRPr="003D44BF">
              <w:rPr>
                <w:sz w:val="18"/>
                <w:szCs w:val="18"/>
              </w:rPr>
              <w:t>ype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T</w:t>
            </w:r>
            <w:r w:rsidRPr="003D44BF">
              <w:rPr>
                <w:sz w:val="18"/>
                <w:szCs w:val="18"/>
              </w:rPr>
              <w:t>otal number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M</w:t>
            </w:r>
            <w:r w:rsidRPr="003D44BF">
              <w:rPr>
                <w:sz w:val="18"/>
                <w:szCs w:val="18"/>
              </w:rPr>
              <w:t>ean length (bp)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M</w:t>
            </w:r>
            <w:r w:rsidRPr="003D44BF">
              <w:rPr>
                <w:sz w:val="18"/>
                <w:szCs w:val="18"/>
              </w:rPr>
              <w:t>in length (bp)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M</w:t>
            </w:r>
            <w:r w:rsidRPr="003D44BF">
              <w:rPr>
                <w:sz w:val="18"/>
                <w:szCs w:val="18"/>
              </w:rPr>
              <w:t>ax length (bp)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N</w:t>
            </w:r>
            <w:r w:rsidRPr="003D44BF">
              <w:rPr>
                <w:sz w:val="18"/>
                <w:szCs w:val="18"/>
              </w:rPr>
              <w:t>50 (bp)</w:t>
            </w:r>
          </w:p>
        </w:tc>
      </w:tr>
      <w:tr w:rsidR="007C505A" w:rsidRPr="003D44BF" w:rsidTr="009C0480">
        <w:tc>
          <w:tcPr>
            <w:tcW w:w="1185" w:type="dxa"/>
            <w:tcBorders>
              <w:top w:val="single" w:sz="8" w:space="0" w:color="auto"/>
              <w:bottom w:val="nil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B</w:t>
            </w:r>
            <w:r w:rsidRPr="003D44BF">
              <w:rPr>
                <w:sz w:val="18"/>
                <w:szCs w:val="18"/>
              </w:rPr>
              <w:t>efore correction</w:t>
            </w:r>
          </w:p>
        </w:tc>
        <w:tc>
          <w:tcPr>
            <w:tcW w:w="1185" w:type="dxa"/>
            <w:tcBorders>
              <w:top w:val="single" w:sz="8" w:space="0" w:color="auto"/>
              <w:bottom w:val="nil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2</w:t>
            </w:r>
            <w:r w:rsidRPr="003D44BF">
              <w:rPr>
                <w:sz w:val="18"/>
                <w:szCs w:val="18"/>
              </w:rPr>
              <w:t>27,276</w:t>
            </w:r>
          </w:p>
        </w:tc>
        <w:tc>
          <w:tcPr>
            <w:tcW w:w="1185" w:type="dxa"/>
            <w:tcBorders>
              <w:top w:val="single" w:sz="8" w:space="0" w:color="auto"/>
              <w:bottom w:val="nil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2</w:t>
            </w:r>
            <w:r w:rsidRPr="003D44BF">
              <w:rPr>
                <w:sz w:val="18"/>
                <w:szCs w:val="18"/>
              </w:rPr>
              <w:t>,697</w:t>
            </w:r>
          </w:p>
        </w:tc>
        <w:tc>
          <w:tcPr>
            <w:tcW w:w="1185" w:type="dxa"/>
            <w:tcBorders>
              <w:top w:val="single" w:sz="8" w:space="0" w:color="auto"/>
              <w:bottom w:val="nil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1</w:t>
            </w:r>
            <w:r w:rsidRPr="003D44BF">
              <w:rPr>
                <w:sz w:val="18"/>
                <w:szCs w:val="18"/>
              </w:rPr>
              <w:t>80</w:t>
            </w:r>
          </w:p>
        </w:tc>
        <w:tc>
          <w:tcPr>
            <w:tcW w:w="1185" w:type="dxa"/>
            <w:tcBorders>
              <w:top w:val="single" w:sz="8" w:space="0" w:color="auto"/>
              <w:bottom w:val="nil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1</w:t>
            </w:r>
            <w:r w:rsidRPr="003D44BF">
              <w:rPr>
                <w:sz w:val="18"/>
                <w:szCs w:val="18"/>
              </w:rPr>
              <w:t>4,478</w:t>
            </w:r>
          </w:p>
        </w:tc>
        <w:tc>
          <w:tcPr>
            <w:tcW w:w="1185" w:type="dxa"/>
            <w:tcBorders>
              <w:top w:val="single" w:sz="8" w:space="0" w:color="auto"/>
              <w:bottom w:val="nil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3</w:t>
            </w:r>
            <w:r w:rsidRPr="003D44BF">
              <w:rPr>
                <w:sz w:val="18"/>
                <w:szCs w:val="18"/>
              </w:rPr>
              <w:t>,107</w:t>
            </w:r>
          </w:p>
        </w:tc>
      </w:tr>
      <w:tr w:rsidR="007C505A" w:rsidRPr="003D44BF" w:rsidTr="009C0480"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A</w:t>
            </w:r>
            <w:r w:rsidRPr="003D44BF">
              <w:rPr>
                <w:sz w:val="18"/>
                <w:szCs w:val="18"/>
              </w:rPr>
              <w:t>fter correction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2</w:t>
            </w:r>
            <w:r w:rsidRPr="003D44BF">
              <w:rPr>
                <w:sz w:val="18"/>
                <w:szCs w:val="18"/>
              </w:rPr>
              <w:t>27,276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2</w:t>
            </w:r>
            <w:r w:rsidRPr="003D44BF">
              <w:rPr>
                <w:sz w:val="18"/>
                <w:szCs w:val="18"/>
              </w:rPr>
              <w:t>,696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1</w:t>
            </w:r>
            <w:r w:rsidRPr="003D44BF">
              <w:rPr>
                <w:sz w:val="18"/>
                <w:szCs w:val="18"/>
              </w:rPr>
              <w:t>80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1</w:t>
            </w:r>
            <w:r w:rsidRPr="003D44BF">
              <w:rPr>
                <w:sz w:val="18"/>
                <w:szCs w:val="18"/>
              </w:rPr>
              <w:t>4,735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:rsidR="007C505A" w:rsidRPr="003D44BF" w:rsidRDefault="007C505A" w:rsidP="009C0480">
            <w:pPr>
              <w:jc w:val="center"/>
              <w:rPr>
                <w:sz w:val="18"/>
                <w:szCs w:val="18"/>
              </w:rPr>
            </w:pPr>
            <w:r w:rsidRPr="003D44BF">
              <w:rPr>
                <w:rFonts w:hint="eastAsia"/>
                <w:sz w:val="18"/>
                <w:szCs w:val="18"/>
              </w:rPr>
              <w:t>3</w:t>
            </w:r>
            <w:r w:rsidRPr="003D44BF">
              <w:rPr>
                <w:sz w:val="18"/>
                <w:szCs w:val="18"/>
              </w:rPr>
              <w:t>,105</w:t>
            </w:r>
          </w:p>
        </w:tc>
      </w:tr>
    </w:tbl>
    <w:p w:rsidR="00E773B3" w:rsidRDefault="00E773B3">
      <w:bookmarkStart w:id="0" w:name="_GoBack"/>
      <w:bookmarkEnd w:id="0"/>
    </w:p>
    <w:sectPr w:rsidR="00E773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655" w:rsidRDefault="00573655" w:rsidP="007C505A">
      <w:r>
        <w:separator/>
      </w:r>
    </w:p>
  </w:endnote>
  <w:endnote w:type="continuationSeparator" w:id="0">
    <w:p w:rsidR="00573655" w:rsidRDefault="00573655" w:rsidP="007C5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655" w:rsidRDefault="00573655" w:rsidP="007C505A">
      <w:r>
        <w:separator/>
      </w:r>
    </w:p>
  </w:footnote>
  <w:footnote w:type="continuationSeparator" w:id="0">
    <w:p w:rsidR="00573655" w:rsidRDefault="00573655" w:rsidP="007C50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A18"/>
    <w:rsid w:val="00573655"/>
    <w:rsid w:val="007C505A"/>
    <w:rsid w:val="00820F99"/>
    <w:rsid w:val="00AF7A18"/>
    <w:rsid w:val="00E7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97B2AD-7AC4-40C1-B30A-B1E4FE1F8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50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F7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7C5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C505A"/>
    <w:rPr>
      <w:kern w:val="2"/>
      <w:sz w:val="18"/>
      <w:szCs w:val="18"/>
    </w:rPr>
  </w:style>
  <w:style w:type="paragraph" w:styleId="a6">
    <w:name w:val="footer"/>
    <w:basedOn w:val="a"/>
    <w:link w:val="a7"/>
    <w:unhideWhenUsed/>
    <w:rsid w:val="007C5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C505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>HP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涂 忠华</dc:creator>
  <cp:keywords/>
  <dc:description/>
  <cp:lastModifiedBy>涂 忠华</cp:lastModifiedBy>
  <cp:revision>2</cp:revision>
  <dcterms:created xsi:type="dcterms:W3CDTF">2019-08-14T08:03:00Z</dcterms:created>
  <dcterms:modified xsi:type="dcterms:W3CDTF">2019-12-09T07:18:00Z</dcterms:modified>
</cp:coreProperties>
</file>