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719" w:type="dxa"/>
        <w:tblInd w:w="1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9"/>
        <w:gridCol w:w="1524"/>
        <w:gridCol w:w="1656"/>
      </w:tblGrid>
      <w:tr w:rsidR="00E95694" w:rsidRPr="005D4467" w14:paraId="26300051" w14:textId="77777777" w:rsidTr="00E03811">
        <w:trPr>
          <w:trHeight w:val="57"/>
        </w:trPr>
        <w:tc>
          <w:tcPr>
            <w:tcW w:w="871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623603E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 xml:space="preserve">Table 1. Characteristics of patients with </w:t>
            </w:r>
            <w:r w:rsidRPr="005D4467">
              <w:rPr>
                <w:rFonts w:eastAsia="DengXian"/>
                <w:kern w:val="0"/>
                <w:sz w:val="24"/>
                <w:szCs w:val="24"/>
              </w:rPr>
              <w:t xml:space="preserve">CNS germinoma. </w:t>
            </w:r>
            <w:r w:rsidRPr="005D4467">
              <w:rPr>
                <w:rFonts w:eastAsia="SimSun"/>
                <w:kern w:val="0"/>
                <w:sz w:val="24"/>
                <w:szCs w:val="24"/>
              </w:rPr>
              <w:t xml:space="preserve"> </w:t>
            </w:r>
          </w:p>
        </w:tc>
      </w:tr>
      <w:tr w:rsidR="00E95694" w:rsidRPr="005D4467" w14:paraId="2B7BDBB3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A88FC71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Characteristic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4494CCD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Case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B140E7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Percentage (%)</w:t>
            </w:r>
          </w:p>
        </w:tc>
      </w:tr>
      <w:tr w:rsidR="00E95694" w:rsidRPr="005D4467" w14:paraId="19A881D5" w14:textId="77777777" w:rsidTr="00E03811">
        <w:trPr>
          <w:trHeight w:val="57"/>
        </w:trPr>
        <w:tc>
          <w:tcPr>
            <w:tcW w:w="553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9A82E27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FF7CFC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6AC231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2404DB90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98C69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&gt; 3 and ≤ 14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95A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5E4BD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56</w:t>
            </w:r>
          </w:p>
        </w:tc>
      </w:tr>
      <w:tr w:rsidR="00E95694" w:rsidRPr="005D4467" w14:paraId="17DE7649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67DFED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&gt; 14 and ≤ 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6854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3CA24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44</w:t>
            </w:r>
          </w:p>
        </w:tc>
      </w:tr>
      <w:tr w:rsidR="00E95694" w:rsidRPr="005D4467" w14:paraId="4DA6872D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C92A2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β-HCG in serum (IU/L)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C421F99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FC32D1E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30309B69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CBACB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&lt; 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6B15E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F691F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53</w:t>
            </w:r>
          </w:p>
        </w:tc>
      </w:tr>
      <w:tr w:rsidR="00E95694" w:rsidRPr="005D4467" w14:paraId="096F2720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6DA1E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≥ 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A9BF9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E689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47</w:t>
            </w:r>
          </w:p>
        </w:tc>
      </w:tr>
      <w:tr w:rsidR="00E95694" w:rsidRPr="005D4467" w14:paraId="7009C83A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CA7EE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β-HCG in CSF (IU/L)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A031CDF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04774E7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522E648D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533E39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&lt; 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6F2F1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2C00B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25</w:t>
            </w:r>
          </w:p>
        </w:tc>
      </w:tr>
      <w:tr w:rsidR="00E95694" w:rsidRPr="005D4467" w14:paraId="7961C137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4470B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≥ 3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65852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72E24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75</w:t>
            </w:r>
          </w:p>
        </w:tc>
      </w:tr>
      <w:tr w:rsidR="00E95694" w:rsidRPr="005D4467" w14:paraId="603352F2" w14:textId="77777777" w:rsidTr="00E03811">
        <w:trPr>
          <w:gridAfter w:val="2"/>
          <w:wAfter w:w="3180" w:type="dxa"/>
          <w:trHeight w:val="458"/>
        </w:trPr>
        <w:tc>
          <w:tcPr>
            <w:tcW w:w="553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63E4647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Sex</w:t>
            </w:r>
          </w:p>
          <w:p w14:paraId="0E1AEFD5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Male</w:t>
            </w:r>
          </w:p>
          <w:p w14:paraId="3A6F7048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Female</w:t>
            </w:r>
          </w:p>
        </w:tc>
      </w:tr>
      <w:tr w:rsidR="00E95694" w:rsidRPr="005D4467" w14:paraId="5B9BB3B7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F11F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BF89E" w14:textId="77777777" w:rsidR="00E95694" w:rsidRPr="005D4467" w:rsidRDefault="00E95694" w:rsidP="00E03811">
            <w:pPr>
              <w:jc w:val="center"/>
              <w:rPr>
                <w:rFonts w:eastAsia="SimSun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DB4BE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69</w:t>
            </w:r>
          </w:p>
        </w:tc>
      </w:tr>
      <w:tr w:rsidR="00E95694" w:rsidRPr="005D4467" w14:paraId="7CC70E7E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A5363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6DE9FC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24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64D79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31</w:t>
            </w:r>
          </w:p>
        </w:tc>
      </w:tr>
      <w:tr w:rsidR="00E95694" w:rsidRPr="005D4467" w14:paraId="3F70B6BE" w14:textId="77777777" w:rsidTr="00E03811">
        <w:trPr>
          <w:trHeight w:val="57"/>
        </w:trPr>
        <w:tc>
          <w:tcPr>
            <w:tcW w:w="553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B83FB6B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Tumor site</w:t>
            </w:r>
          </w:p>
          <w:p w14:paraId="11513D9F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Metastatic</w:t>
            </w:r>
          </w:p>
          <w:p w14:paraId="74B5B913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&gt; 1 intracranial focus (except bifocal disease)</w:t>
            </w:r>
          </w:p>
          <w:p w14:paraId="7A8A1691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spinal metastasis</w:t>
            </w:r>
          </w:p>
          <w:p w14:paraId="1E90C4DE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tumor cells in CSF</w:t>
            </w:r>
          </w:p>
          <w:p w14:paraId="32DD4CCB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metastasis outside CNS</w:t>
            </w:r>
          </w:p>
          <w:p w14:paraId="6ED7E0E9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Non-metastatic</w:t>
            </w:r>
          </w:p>
          <w:p w14:paraId="6ADC2A53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bookmarkStart w:id="0" w:name="OLE_LINK4"/>
            <w:r w:rsidRPr="005D4467">
              <w:rPr>
                <w:rFonts w:eastAsia="SimSun"/>
                <w:kern w:val="0"/>
                <w:sz w:val="24"/>
                <w:szCs w:val="24"/>
              </w:rPr>
              <w:t>Pineal</w:t>
            </w:r>
            <w:bookmarkEnd w:id="0"/>
          </w:p>
          <w:p w14:paraId="1B50B0B5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bookmarkStart w:id="1" w:name="OLE_LINK5"/>
            <w:bookmarkEnd w:id="1"/>
            <w:r w:rsidRPr="005D4467">
              <w:rPr>
                <w:rFonts w:eastAsia="SimSun"/>
                <w:kern w:val="0"/>
                <w:sz w:val="24"/>
                <w:szCs w:val="24"/>
              </w:rPr>
              <w:t>Suprasellar</w:t>
            </w:r>
          </w:p>
          <w:p w14:paraId="0197E1A8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bookmarkStart w:id="2" w:name="OLE_LINK6"/>
            <w:bookmarkEnd w:id="2"/>
            <w:r w:rsidRPr="005D4467">
              <w:rPr>
                <w:rFonts w:eastAsia="SimSun"/>
                <w:kern w:val="0"/>
                <w:sz w:val="24"/>
                <w:szCs w:val="24"/>
              </w:rPr>
              <w:t>Basal ganglia-thalamus</w:t>
            </w:r>
          </w:p>
          <w:p w14:paraId="3AB88B9A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bookmarkStart w:id="3" w:name="OLE_LINK7"/>
            <w:bookmarkEnd w:id="3"/>
            <w:r w:rsidRPr="005D4467">
              <w:rPr>
                <w:rFonts w:eastAsia="SimSun"/>
                <w:kern w:val="0"/>
                <w:sz w:val="24"/>
                <w:szCs w:val="24"/>
              </w:rPr>
              <w:t>Brain ventricle</w:t>
            </w:r>
          </w:p>
          <w:p w14:paraId="54D054CF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bookmarkStart w:id="4" w:name="OLE_LINK3"/>
            <w:bookmarkEnd w:id="4"/>
            <w:r w:rsidRPr="005D4467">
              <w:rPr>
                <w:rFonts w:eastAsia="SimSun"/>
                <w:kern w:val="0"/>
                <w:sz w:val="24"/>
                <w:szCs w:val="24"/>
              </w:rPr>
              <w:t>Bifocal</w:t>
            </w:r>
          </w:p>
          <w:p w14:paraId="5752618A" w14:textId="77777777" w:rsidR="00E95694" w:rsidRPr="005D4467" w:rsidRDefault="00E95694" w:rsidP="00E03811">
            <w:pPr>
              <w:ind w:firstLineChars="200" w:firstLine="48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Others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E74CAE5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31986BEA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71E9D121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F5C7B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2BC322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455D73D1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8E0C4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389C2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8A70D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74</w:t>
            </w:r>
          </w:p>
        </w:tc>
      </w:tr>
      <w:tr w:rsidR="00E95694" w:rsidRPr="005D4467" w14:paraId="4B53CACF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0E774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C0E6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31674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16</w:t>
            </w:r>
          </w:p>
        </w:tc>
      </w:tr>
      <w:tr w:rsidR="00E95694" w:rsidRPr="005D4467" w14:paraId="299F9419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853FE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B2D9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70A611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10</w:t>
            </w:r>
          </w:p>
        </w:tc>
      </w:tr>
      <w:tr w:rsidR="00E95694" w:rsidRPr="005D4467" w14:paraId="37FD7EC6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14637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FA29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D694C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0</w:t>
            </w:r>
          </w:p>
        </w:tc>
      </w:tr>
      <w:tr w:rsidR="00E95694" w:rsidRPr="005D4467" w14:paraId="38C7D662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F536A4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DFAB5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17D4D2EE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4544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62F79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812C4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26</w:t>
            </w:r>
          </w:p>
        </w:tc>
      </w:tr>
      <w:tr w:rsidR="00E95694" w:rsidRPr="005D4467" w14:paraId="1B9351E8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CB340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58055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F90DCE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31</w:t>
            </w:r>
          </w:p>
        </w:tc>
      </w:tr>
      <w:tr w:rsidR="00E95694" w:rsidRPr="005D4467" w14:paraId="402EE35A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A025A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92510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0FC614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26</w:t>
            </w:r>
          </w:p>
        </w:tc>
      </w:tr>
      <w:tr w:rsidR="00E95694" w:rsidRPr="005D4467" w14:paraId="145DE2DB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4D7B9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4C0DB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75392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</w:t>
            </w:r>
          </w:p>
        </w:tc>
      </w:tr>
      <w:tr w:rsidR="00E95694" w:rsidRPr="005D4467" w14:paraId="21ABEDEE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4A4BA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C0641D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CD7FC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7</w:t>
            </w:r>
          </w:p>
        </w:tc>
      </w:tr>
      <w:tr w:rsidR="00E95694" w:rsidRPr="005D4467" w14:paraId="0E017C86" w14:textId="77777777" w:rsidTr="00E03811">
        <w:trPr>
          <w:trHeight w:val="57"/>
        </w:trPr>
        <w:tc>
          <w:tcPr>
            <w:tcW w:w="87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38805" w14:textId="77777777" w:rsidR="00E95694" w:rsidRPr="005D4467" w:rsidRDefault="00E95694" w:rsidP="00E0381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16095F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726E62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</w:t>
            </w:r>
          </w:p>
        </w:tc>
      </w:tr>
      <w:tr w:rsidR="00E95694" w:rsidRPr="005D4467" w14:paraId="65F301A2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12C8C4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bookmarkStart w:id="5" w:name="OLE_LINK1"/>
            <w:r w:rsidRPr="005D4467">
              <w:rPr>
                <w:rFonts w:eastAsia="SimSun"/>
                <w:kern w:val="0"/>
                <w:sz w:val="24"/>
                <w:szCs w:val="24"/>
              </w:rPr>
              <w:t>Type of diagnosis</w:t>
            </w:r>
            <w:bookmarkEnd w:id="5"/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DACE7DC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</w:tcPr>
          <w:p w14:paraId="1D47C8E7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</w:p>
        </w:tc>
      </w:tr>
      <w:tr w:rsidR="00E95694" w:rsidRPr="005D4467" w14:paraId="4E4617BE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29B23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Clinical diagnosis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66E26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C78E0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49</w:t>
            </w:r>
          </w:p>
        </w:tc>
      </w:tr>
      <w:tr w:rsidR="00E95694" w:rsidRPr="005D4467" w14:paraId="755172A6" w14:textId="77777777" w:rsidTr="00E03811">
        <w:trPr>
          <w:trHeight w:val="57"/>
        </w:trPr>
        <w:tc>
          <w:tcPr>
            <w:tcW w:w="553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209C337" w14:textId="77777777" w:rsidR="00E95694" w:rsidRPr="005D4467" w:rsidRDefault="00E95694" w:rsidP="00E03811">
            <w:pPr>
              <w:ind w:firstLineChars="100" w:firstLine="240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Pathologic diagnosis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7B930419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39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52111B4E" w14:textId="77777777" w:rsidR="00E95694" w:rsidRPr="005D4467" w:rsidRDefault="00E95694" w:rsidP="00E03811">
            <w:pPr>
              <w:jc w:val="center"/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51</w:t>
            </w:r>
          </w:p>
        </w:tc>
      </w:tr>
      <w:tr w:rsidR="00E95694" w:rsidRPr="005D4467" w14:paraId="60A16D2E" w14:textId="77777777" w:rsidTr="00E03811">
        <w:trPr>
          <w:trHeight w:val="57"/>
        </w:trPr>
        <w:tc>
          <w:tcPr>
            <w:tcW w:w="87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50A8390C" w14:textId="77777777" w:rsidR="00E95694" w:rsidRPr="005D4467" w:rsidRDefault="00E95694" w:rsidP="00E03811">
            <w:pPr>
              <w:rPr>
                <w:rFonts w:eastAsia="SimSun"/>
                <w:kern w:val="0"/>
                <w:sz w:val="24"/>
                <w:szCs w:val="24"/>
              </w:rPr>
            </w:pPr>
            <w:r w:rsidRPr="005D4467">
              <w:rPr>
                <w:rFonts w:eastAsia="SimSun"/>
                <w:kern w:val="0"/>
                <w:sz w:val="24"/>
                <w:szCs w:val="24"/>
              </w:rPr>
              <w:t>β-HCG, beta-human chorionic gonadotropin; CSF, cerebrospinal fluid; CNS, central nervous system.</w:t>
            </w:r>
          </w:p>
        </w:tc>
      </w:tr>
    </w:tbl>
    <w:p w14:paraId="213930CF" w14:textId="77777777" w:rsidR="00E1715D" w:rsidRDefault="00E95694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94"/>
    <w:rsid w:val="001942F0"/>
    <w:rsid w:val="002C0857"/>
    <w:rsid w:val="003F01F8"/>
    <w:rsid w:val="00884728"/>
    <w:rsid w:val="008E2845"/>
    <w:rsid w:val="00D00B5E"/>
    <w:rsid w:val="00E95694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FCF4"/>
  <w15:chartTrackingRefBased/>
  <w15:docId w15:val="{CADFF5D1-BA61-45E4-83CD-F347925F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94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E9569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Springer Nature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2023-08-29T21:23:00Z</dcterms:created>
  <dcterms:modified xsi:type="dcterms:W3CDTF">2023-08-29T21:23:00Z</dcterms:modified>
</cp:coreProperties>
</file>