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8B70" w14:textId="1222A1D1" w:rsidR="00302CC6" w:rsidRPr="00294ECD" w:rsidRDefault="00302CC6">
      <w:pPr>
        <w:jc w:val="left"/>
        <w:rPr>
          <w:rFonts w:ascii="Times New Roman" w:hAnsi="Times New Roman" w:cs="Times New Roman"/>
          <w:sz w:val="24"/>
        </w:rPr>
      </w:pPr>
    </w:p>
    <w:tbl>
      <w:tblPr>
        <w:tblStyle w:val="a4"/>
        <w:tblpPr w:leftFromText="180" w:rightFromText="180" w:vertAnchor="text" w:horzAnchor="page" w:tblpX="1143" w:tblpY="30"/>
        <w:tblOverlap w:val="never"/>
        <w:tblW w:w="534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701"/>
        <w:gridCol w:w="1275"/>
        <w:gridCol w:w="1417"/>
        <w:gridCol w:w="1311"/>
      </w:tblGrid>
      <w:tr w:rsidR="00986935" w:rsidRPr="00986935" w14:paraId="48C40707" w14:textId="77777777" w:rsidTr="00986935">
        <w:trPr>
          <w:trHeight w:val="397"/>
        </w:trPr>
        <w:tc>
          <w:tcPr>
            <w:tcW w:w="5000" w:type="pct"/>
            <w:gridSpan w:val="5"/>
            <w:tcBorders>
              <w:top w:val="nil"/>
              <w:bottom w:val="single" w:sz="4" w:space="0" w:color="000000"/>
              <w:tl2br w:val="nil"/>
              <w:tr2bl w:val="nil"/>
            </w:tcBorders>
          </w:tcPr>
          <w:p w14:paraId="486AEAF1" w14:textId="0454BD6C" w:rsidR="00986935" w:rsidRPr="00986935" w:rsidRDefault="00986935" w:rsidP="00986935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bookmarkStart w:id="0" w:name="_Hlk143789276"/>
            <w:r w:rsidRPr="00986935">
              <w:rPr>
                <w:rFonts w:ascii="Times New Roman" w:hAnsi="Times New Roman" w:cs="Times New Roman"/>
                <w:sz w:val="24"/>
              </w:rPr>
              <w:t>Table S1. Response to the induction chemotherapy</w:t>
            </w:r>
          </w:p>
        </w:tc>
      </w:tr>
      <w:tr w:rsidR="00986935" w:rsidRPr="00986935" w14:paraId="1B8864F4" w14:textId="77777777" w:rsidTr="00986935">
        <w:trPr>
          <w:trHeight w:val="631"/>
        </w:trPr>
        <w:tc>
          <w:tcPr>
            <w:tcW w:w="1868" w:type="pct"/>
            <w:tcBorders>
              <w:bottom w:val="single" w:sz="4" w:space="0" w:color="000000"/>
              <w:tl2br w:val="nil"/>
              <w:tr2bl w:val="nil"/>
            </w:tcBorders>
          </w:tcPr>
          <w:p w14:paraId="185AB7A8" w14:textId="77777777" w:rsidR="00986935" w:rsidRPr="00986935" w:rsidRDefault="00986935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4" w:type="pct"/>
            <w:tcBorders>
              <w:bottom w:val="single" w:sz="4" w:space="0" w:color="000000"/>
              <w:tl2br w:val="nil"/>
              <w:tr2bl w:val="nil"/>
            </w:tcBorders>
          </w:tcPr>
          <w:p w14:paraId="6B446A31" w14:textId="77777777" w:rsidR="00986935" w:rsidRPr="00986935" w:rsidRDefault="00986935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Non-metastatic</w:t>
            </w:r>
          </w:p>
          <w:p w14:paraId="3AAAC28D" w14:textId="77777777" w:rsidR="00986935" w:rsidRPr="00986935" w:rsidRDefault="00986935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Germinoma</w:t>
            </w:r>
          </w:p>
        </w:tc>
        <w:tc>
          <w:tcPr>
            <w:tcW w:w="700" w:type="pct"/>
            <w:tcBorders>
              <w:bottom w:val="single" w:sz="4" w:space="0" w:color="000000"/>
              <w:tl2br w:val="nil"/>
              <w:tr2bl w:val="nil"/>
            </w:tcBorders>
          </w:tcPr>
          <w:p w14:paraId="43F672AA" w14:textId="77777777" w:rsidR="00986935" w:rsidRPr="00986935" w:rsidRDefault="00986935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Percentage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%</w:t>
            </w:r>
          </w:p>
        </w:tc>
        <w:tc>
          <w:tcPr>
            <w:tcW w:w="778" w:type="pct"/>
            <w:tcBorders>
              <w:bottom w:val="single" w:sz="4" w:space="0" w:color="000000"/>
              <w:tl2br w:val="nil"/>
              <w:tr2bl w:val="nil"/>
            </w:tcBorders>
          </w:tcPr>
          <w:p w14:paraId="6099BC9F" w14:textId="77777777" w:rsidR="00986935" w:rsidRPr="00986935" w:rsidRDefault="00986935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Metastatic</w:t>
            </w:r>
          </w:p>
          <w:p w14:paraId="04E609F0" w14:textId="77777777" w:rsidR="00986935" w:rsidRPr="00986935" w:rsidRDefault="00986935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Germinoma</w:t>
            </w:r>
          </w:p>
        </w:tc>
        <w:tc>
          <w:tcPr>
            <w:tcW w:w="720" w:type="pct"/>
            <w:tcBorders>
              <w:bottom w:val="single" w:sz="4" w:space="0" w:color="000000"/>
              <w:tl2br w:val="nil"/>
              <w:tr2bl w:val="nil"/>
            </w:tcBorders>
          </w:tcPr>
          <w:p w14:paraId="0817FE6E" w14:textId="77777777" w:rsidR="00986935" w:rsidRPr="00986935" w:rsidRDefault="00986935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Percentage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%</w:t>
            </w:r>
          </w:p>
        </w:tc>
      </w:tr>
      <w:tr w:rsidR="00986935" w:rsidRPr="00986935" w14:paraId="434F1EFE" w14:textId="77777777" w:rsidTr="00986935">
        <w:trPr>
          <w:trHeight w:val="321"/>
        </w:trPr>
        <w:tc>
          <w:tcPr>
            <w:tcW w:w="1868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234E6B77" w14:textId="77777777" w:rsidR="00302CC6" w:rsidRPr="00986935" w:rsidRDefault="00000000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Enrolled </w:t>
            </w:r>
          </w:p>
        </w:tc>
        <w:tc>
          <w:tcPr>
            <w:tcW w:w="934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127D787E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00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72843F74" w14:textId="77777777" w:rsidR="00302CC6" w:rsidRPr="00986935" w:rsidRDefault="00000000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75</w:t>
            </w:r>
          </w:p>
        </w:tc>
        <w:tc>
          <w:tcPr>
            <w:tcW w:w="778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5683427F" w14:textId="77777777" w:rsidR="00302CC6" w:rsidRPr="00986935" w:rsidRDefault="00000000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19</w:t>
            </w:r>
          </w:p>
        </w:tc>
        <w:tc>
          <w:tcPr>
            <w:tcW w:w="720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14:paraId="049AD7A2" w14:textId="77777777" w:rsidR="00302CC6" w:rsidRPr="00986935" w:rsidRDefault="00000000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25</w:t>
            </w:r>
          </w:p>
        </w:tc>
      </w:tr>
      <w:tr w:rsidR="00986935" w:rsidRPr="00986935" w14:paraId="09F93174" w14:textId="77777777" w:rsidTr="00986935">
        <w:trPr>
          <w:trHeight w:val="321"/>
        </w:trPr>
        <w:tc>
          <w:tcPr>
            <w:tcW w:w="1868" w:type="pct"/>
            <w:tcBorders>
              <w:top w:val="nil"/>
              <w:tl2br w:val="nil"/>
              <w:tr2bl w:val="nil"/>
            </w:tcBorders>
          </w:tcPr>
          <w:p w14:paraId="4D64D881" w14:textId="77777777" w:rsidR="00302CC6" w:rsidRPr="00986935" w:rsidRDefault="00000000" w:rsidP="00986935">
            <w:pPr>
              <w:jc w:val="left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Complete resection at diagnosis</w:t>
            </w:r>
          </w:p>
        </w:tc>
        <w:tc>
          <w:tcPr>
            <w:tcW w:w="934" w:type="pct"/>
            <w:tcBorders>
              <w:top w:val="nil"/>
              <w:tl2br w:val="nil"/>
              <w:tr2bl w:val="nil"/>
            </w:tcBorders>
          </w:tcPr>
          <w:p w14:paraId="30D2ABB9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00" w:type="pct"/>
            <w:tcBorders>
              <w:top w:val="nil"/>
              <w:tl2br w:val="nil"/>
              <w:tr2bl w:val="nil"/>
            </w:tcBorders>
          </w:tcPr>
          <w:p w14:paraId="1D12B066" w14:textId="77777777" w:rsidR="00302CC6" w:rsidRPr="00986935" w:rsidRDefault="00000000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6</w:t>
            </w:r>
          </w:p>
        </w:tc>
        <w:tc>
          <w:tcPr>
            <w:tcW w:w="778" w:type="pct"/>
            <w:tcBorders>
              <w:top w:val="nil"/>
              <w:tl2br w:val="nil"/>
              <w:tr2bl w:val="nil"/>
            </w:tcBorders>
          </w:tcPr>
          <w:p w14:paraId="71060AE0" w14:textId="77777777" w:rsidR="00302CC6" w:rsidRPr="00986935" w:rsidRDefault="00302CC6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</w:p>
        </w:tc>
        <w:tc>
          <w:tcPr>
            <w:tcW w:w="720" w:type="pct"/>
            <w:tcBorders>
              <w:top w:val="nil"/>
              <w:tl2br w:val="nil"/>
              <w:tr2bl w:val="nil"/>
            </w:tcBorders>
          </w:tcPr>
          <w:p w14:paraId="0FDC1AB4" w14:textId="77777777" w:rsidR="00302CC6" w:rsidRPr="00986935" w:rsidRDefault="00302CC6" w:rsidP="00986935">
            <w:pPr>
              <w:jc w:val="center"/>
              <w:rPr>
                <w:rFonts w:ascii="Times New Roman" w:eastAsia="宋体" w:hAnsi="Times New Roman" w:cs="Times New Roman"/>
                <w:color w:val="323232"/>
                <w:sz w:val="24"/>
              </w:rPr>
            </w:pPr>
          </w:p>
        </w:tc>
      </w:tr>
      <w:tr w:rsidR="00986935" w:rsidRPr="00986935" w14:paraId="3BAB923B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37EADC40" w14:textId="77777777" w:rsidR="00302CC6" w:rsidRPr="00986935" w:rsidRDefault="00000000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Evaluation after chemotherapy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48104410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330FF839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06B27774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079D6154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986935" w:rsidRPr="00986935" w14:paraId="05602E39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4015BC8C" w14:textId="77777777" w:rsidR="00302CC6" w:rsidRPr="00986935" w:rsidRDefault="00000000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CR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1CEF1BE8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1C0E4CFB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6BABE769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3CD9AA1F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986935" w:rsidRPr="00986935" w14:paraId="49335CDC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55D9F4B5" w14:textId="77777777" w:rsidR="00302CC6" w:rsidRPr="00986935" w:rsidRDefault="00000000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PR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258D9FD8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4539DE03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5806E9F0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1C4975A8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86935" w:rsidRPr="00986935" w14:paraId="0294A45E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527E51EA" w14:textId="77777777" w:rsidR="00302CC6" w:rsidRPr="00986935" w:rsidRDefault="00000000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With s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econd-look surgery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531970B9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12064692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15CE0EF5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1D207E29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135F0121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1B7269D7" w14:textId="77777777" w:rsidR="00302CC6" w:rsidRPr="00986935" w:rsidRDefault="00000000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   Without tumor activity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0F531FB9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02F4B2AF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00779914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07383BE9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473E75A5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3EBB0B23" w14:textId="77777777" w:rsidR="00302CC6" w:rsidRPr="00986935" w:rsidRDefault="00000000" w:rsidP="00986935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   With tumor activity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28A719EF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2D9AB82C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23983B5D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222A2E49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286CFB25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42340D96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Without second-look surgery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61FA1ABE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52E0D067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15A7D00B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61E4FA8E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7D39ADDF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77EB80F2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SD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20BEC132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5106699D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7E0E8CB0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0F384848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986935" w:rsidRPr="00986935" w14:paraId="451C660E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28D03B4D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With s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econd-look surgery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577FB30A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59047E11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1C65408C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736A03B0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40E614E6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6D840F4F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   Without tumor activity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7E4C3CEF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4DCAAB1D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73134EF9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46C9A5AF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6EC6B893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55BC8BBA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   With tumor activity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3D49460C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3F110E48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0C5DA46B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7F79628D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3B177A4C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58A3DB42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Without second-look surgery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211F568F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4A486EC9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57CEEFC2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38D0BE0B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138F625C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0EBB8855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PD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4B69ECBC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39ABC98E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0E601D96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185BC488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86935" w:rsidRPr="00986935" w14:paraId="704E4B08" w14:textId="77777777" w:rsidTr="00986935">
        <w:trPr>
          <w:trHeight w:val="321"/>
        </w:trPr>
        <w:tc>
          <w:tcPr>
            <w:tcW w:w="1868" w:type="pct"/>
            <w:tcBorders>
              <w:tl2br w:val="nil"/>
              <w:tr2bl w:val="nil"/>
            </w:tcBorders>
          </w:tcPr>
          <w:p w14:paraId="7EBD2BCD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With s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econd-look surgery</w:t>
            </w:r>
            <w:r w:rsidRPr="0098693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4" w:type="pct"/>
            <w:tcBorders>
              <w:tl2br w:val="nil"/>
              <w:tr2bl w:val="nil"/>
            </w:tcBorders>
          </w:tcPr>
          <w:p w14:paraId="3A464325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0" w:type="pct"/>
            <w:tcBorders>
              <w:tl2br w:val="nil"/>
              <w:tr2bl w:val="nil"/>
            </w:tcBorders>
          </w:tcPr>
          <w:p w14:paraId="348ABD08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pct"/>
            <w:tcBorders>
              <w:tl2br w:val="nil"/>
              <w:tr2bl w:val="nil"/>
            </w:tcBorders>
          </w:tcPr>
          <w:p w14:paraId="4982A689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</w:tcPr>
          <w:p w14:paraId="343BAC50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77F5D7F4" w14:textId="77777777" w:rsidTr="00986935">
        <w:trPr>
          <w:trHeight w:val="321"/>
        </w:trPr>
        <w:tc>
          <w:tcPr>
            <w:tcW w:w="1868" w:type="pct"/>
            <w:tcBorders>
              <w:bottom w:val="single" w:sz="4" w:space="0" w:color="auto"/>
              <w:tl2br w:val="nil"/>
              <w:tr2bl w:val="nil"/>
            </w:tcBorders>
          </w:tcPr>
          <w:p w14:paraId="06A1672C" w14:textId="77777777" w:rsidR="00302CC6" w:rsidRPr="00986935" w:rsidRDefault="00000000" w:rsidP="00986935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986935">
              <w:rPr>
                <w:rFonts w:ascii="Times New Roman" w:eastAsia="宋体" w:hAnsi="Times New Roman" w:cs="Times New Roman"/>
                <w:color w:val="323232"/>
                <w:sz w:val="24"/>
              </w:rPr>
              <w:t>Without Second-look surgery</w:t>
            </w:r>
          </w:p>
        </w:tc>
        <w:tc>
          <w:tcPr>
            <w:tcW w:w="934" w:type="pct"/>
            <w:tcBorders>
              <w:bottom w:val="single" w:sz="4" w:space="0" w:color="auto"/>
              <w:tl2br w:val="nil"/>
              <w:tr2bl w:val="nil"/>
            </w:tcBorders>
          </w:tcPr>
          <w:p w14:paraId="78FFC0CC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0" w:type="pct"/>
            <w:tcBorders>
              <w:bottom w:val="single" w:sz="4" w:space="0" w:color="auto"/>
              <w:tl2br w:val="nil"/>
              <w:tr2bl w:val="nil"/>
            </w:tcBorders>
          </w:tcPr>
          <w:p w14:paraId="06944CB2" w14:textId="77777777" w:rsidR="00302CC6" w:rsidRPr="00986935" w:rsidRDefault="00000000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pct"/>
            <w:tcBorders>
              <w:bottom w:val="single" w:sz="4" w:space="0" w:color="auto"/>
              <w:tl2br w:val="nil"/>
              <w:tr2bl w:val="nil"/>
            </w:tcBorders>
          </w:tcPr>
          <w:p w14:paraId="024F0270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pct"/>
            <w:tcBorders>
              <w:bottom w:val="single" w:sz="4" w:space="0" w:color="auto"/>
              <w:tl2br w:val="nil"/>
              <w:tr2bl w:val="nil"/>
            </w:tcBorders>
          </w:tcPr>
          <w:p w14:paraId="2C1D37E3" w14:textId="77777777" w:rsidR="00302CC6" w:rsidRPr="00986935" w:rsidRDefault="00302CC6" w:rsidP="009869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6935" w:rsidRPr="00986935" w14:paraId="2230308C" w14:textId="77777777" w:rsidTr="00986935">
        <w:trPr>
          <w:trHeight w:val="321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  <w:tl2br w:val="nil"/>
              <w:tr2bl w:val="nil"/>
            </w:tcBorders>
          </w:tcPr>
          <w:p w14:paraId="06AFD2A1" w14:textId="7573A29F" w:rsidR="00986935" w:rsidRPr="00986935" w:rsidRDefault="00986935" w:rsidP="00986935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986935">
              <w:rPr>
                <w:rFonts w:ascii="Times New Roman" w:hAnsi="Times New Roman" w:cs="Times New Roman"/>
                <w:sz w:val="24"/>
              </w:rPr>
              <w:t>CR, complete response; PR, partial response; SD, stable disease; PD, progressive disease; Percentage, percentage of the whole group.</w:t>
            </w:r>
          </w:p>
        </w:tc>
      </w:tr>
      <w:bookmarkEnd w:id="0"/>
    </w:tbl>
    <w:p w14:paraId="70FBC774" w14:textId="77777777" w:rsidR="00302CC6" w:rsidRPr="00294ECD" w:rsidRDefault="00302CC6">
      <w:pPr>
        <w:rPr>
          <w:rFonts w:ascii="Times New Roman" w:hAnsi="Times New Roman" w:cs="Times New Roman"/>
          <w:sz w:val="24"/>
        </w:rPr>
      </w:pPr>
    </w:p>
    <w:sectPr w:rsidR="00302CC6" w:rsidRPr="00294ECD" w:rsidSect="00986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D3F6" w14:textId="77777777" w:rsidR="00EB22E5" w:rsidRDefault="00EB22E5" w:rsidP="00986935">
      <w:r>
        <w:separator/>
      </w:r>
    </w:p>
  </w:endnote>
  <w:endnote w:type="continuationSeparator" w:id="0">
    <w:p w14:paraId="641B54B1" w14:textId="77777777" w:rsidR="00EB22E5" w:rsidRDefault="00EB22E5" w:rsidP="0098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5FCB" w14:textId="77777777" w:rsidR="00EB22E5" w:rsidRDefault="00EB22E5" w:rsidP="00986935">
      <w:r>
        <w:separator/>
      </w:r>
    </w:p>
  </w:footnote>
  <w:footnote w:type="continuationSeparator" w:id="0">
    <w:p w14:paraId="231B3EF5" w14:textId="77777777" w:rsidR="00EB22E5" w:rsidRDefault="00EB22E5" w:rsidP="00986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NjIzNDU0Nzc1NjRW0lEKTi0uzszPAykwqgUAcQb5OywAAAA="/>
    <w:docVar w:name="commondata" w:val="eyJoZGlkIjoiNDcxZjdjYTYzM2ViMjMyZTM3MDE5YWY4NzhkZTJlYmQifQ=="/>
  </w:docVars>
  <w:rsids>
    <w:rsidRoot w:val="1E8120FD"/>
    <w:rsid w:val="00294ECD"/>
    <w:rsid w:val="00302CC6"/>
    <w:rsid w:val="00986935"/>
    <w:rsid w:val="00EB22E5"/>
    <w:rsid w:val="1E81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B48D07"/>
  <w15:docId w15:val="{EADF1803-5D6C-45F1-A2E9-9B63FBFE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qFormat/>
    <w:rPr>
      <w:sz w:val="21"/>
      <w:szCs w:val="21"/>
    </w:rPr>
  </w:style>
  <w:style w:type="paragraph" w:styleId="a6">
    <w:name w:val="header"/>
    <w:basedOn w:val="a"/>
    <w:link w:val="a7"/>
    <w:rsid w:val="009869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86935"/>
    <w:rPr>
      <w:kern w:val="2"/>
      <w:sz w:val="18"/>
      <w:szCs w:val="18"/>
    </w:rPr>
  </w:style>
  <w:style w:type="paragraph" w:styleId="a8">
    <w:name w:val="footer"/>
    <w:basedOn w:val="a"/>
    <w:link w:val="a9"/>
    <w:rsid w:val="00986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9869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</dc:creator>
  <cp:lastModifiedBy>曾 成功</cp:lastModifiedBy>
  <cp:revision>3</cp:revision>
  <dcterms:created xsi:type="dcterms:W3CDTF">2023-05-29T04:07:00Z</dcterms:created>
  <dcterms:modified xsi:type="dcterms:W3CDTF">2023-08-24T09:12:00Z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D743967684194EC3B1D0B95023D1996F_11</vt:lpwstr>
  </property>
</Properties>
</file>