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149C" w:rsidRDefault="00B7149C" w:rsidP="00B7149C">
      <w:pPr>
        <w:rPr>
          <w:rFonts w:hint="eastAsia"/>
        </w:rPr>
      </w:pPr>
      <w:r>
        <w:rPr>
          <w:rFonts w:hint="eastAsia"/>
        </w:rPr>
        <w:t>WHAT IS ALREADY KNOWN ON THIS TOPIC</w:t>
      </w:r>
    </w:p>
    <w:p w:rsidR="00B7149C" w:rsidRDefault="00B7149C" w:rsidP="00B7149C">
      <w:pPr>
        <w:rPr>
          <w:rFonts w:hint="eastAsia"/>
        </w:rPr>
      </w:pPr>
      <w:r>
        <w:rPr>
          <w:rFonts w:ascii="Arial" w:hAnsi="Arial" w:cs="Arial" w:hint="eastAsia"/>
          <w:color w:val="000000"/>
        </w:rPr>
        <w:t>1.</w:t>
      </w:r>
      <w:r>
        <w:rPr>
          <w:rFonts w:ascii="Arial" w:hAnsi="Arial" w:cs="Arial"/>
          <w:color w:val="000000"/>
        </w:rPr>
        <w:t>TSFT (triceps skin-fold thickness) and MAMC (mid-arm muscle circumference</w:t>
      </w:r>
      <w:r>
        <w:rPr>
          <w:rStyle w:val="a3"/>
          <w:rFonts w:ascii="Arial" w:hAnsi="Arial" w:cs="Arial"/>
          <w:color w:val="000000"/>
        </w:rPr>
        <w:t>) </w:t>
      </w:r>
      <w:r>
        <w:rPr>
          <w:rFonts w:ascii="Arial" w:hAnsi="Arial" w:cs="Arial"/>
          <w:color w:val="000000"/>
        </w:rPr>
        <w:t>in maintenance hemodialysis patients significantly correlated</w:t>
      </w:r>
      <w:r>
        <w:rPr>
          <w:rStyle w:val="a3"/>
          <w:rFonts w:ascii="Arial" w:hAnsi="Arial" w:cs="Arial"/>
          <w:color w:val="000000"/>
        </w:rPr>
        <w:t> </w:t>
      </w:r>
      <w:r>
        <w:rPr>
          <w:rFonts w:ascii="Arial" w:hAnsi="Arial" w:cs="Arial"/>
          <w:color w:val="000000"/>
        </w:rPr>
        <w:t>with percent fat mass and LBM</w:t>
      </w:r>
      <w:r>
        <w:rPr>
          <w:rStyle w:val="a3"/>
          <w:rFonts w:ascii="Arial" w:hAnsi="Arial" w:cs="Arial"/>
          <w:color w:val="000000"/>
        </w:rPr>
        <w:t>,</w:t>
      </w:r>
      <w:r>
        <w:rPr>
          <w:rStyle w:val="a3"/>
          <w:rFonts w:ascii="Arial" w:hAnsi="Arial" w:cs="Arial"/>
          <w:b w:val="0"/>
          <w:bCs w:val="0"/>
          <w:color w:val="000000"/>
        </w:rPr>
        <w:t xml:space="preserve"> respectively,</w:t>
      </w:r>
      <w:r>
        <w:rPr>
          <w:rFonts w:ascii="Arial" w:hAnsi="Arial" w:cs="Arial"/>
          <w:b/>
          <w:bCs/>
          <w:color w:val="000000"/>
        </w:rPr>
        <w:t xml:space="preserve"> f</w:t>
      </w:r>
      <w:r>
        <w:rPr>
          <w:rFonts w:ascii="Arial" w:hAnsi="Arial" w:cs="Arial"/>
          <w:color w:val="000000"/>
        </w:rPr>
        <w:t>rom biochemical determinations</w:t>
      </w:r>
    </w:p>
    <w:p w:rsidR="00B7149C" w:rsidRDefault="00B7149C" w:rsidP="00B7149C">
      <w:pPr>
        <w:rPr>
          <w:rFonts w:ascii="Arial" w:hAnsi="Arial" w:cs="Arial" w:hint="eastAsia"/>
        </w:rPr>
      </w:pPr>
      <w:r>
        <w:rPr>
          <w:rFonts w:ascii="Arial" w:hAnsi="Arial" w:cs="Arial" w:hint="eastAsia"/>
        </w:rPr>
        <w:t>2.Predialysis</w:t>
      </w:r>
      <w:r>
        <w:rPr>
          <w:rFonts w:ascii="Arial" w:hAnsi="Arial" w:cs="Arial"/>
          <w:bCs/>
        </w:rPr>
        <w:t xml:space="preserve"> serum creatinine</w:t>
      </w:r>
      <w:r>
        <w:rPr>
          <w:rFonts w:ascii="Arial" w:hAnsi="Arial" w:cs="Arial"/>
          <w:color w:val="000000"/>
        </w:rPr>
        <w:t xml:space="preserve"> value</w:t>
      </w:r>
      <w:r>
        <w:rPr>
          <w:rFonts w:ascii="Arial" w:hAnsi="Arial" w:cs="Arial" w:hint="eastAsia"/>
          <w:color w:val="000000"/>
        </w:rPr>
        <w:t>s</w:t>
      </w:r>
      <w:r>
        <w:rPr>
          <w:rFonts w:ascii="Arial" w:hAnsi="Arial" w:cs="Arial"/>
          <w:color w:val="000000"/>
        </w:rPr>
        <w:t xml:space="preserve"> </w:t>
      </w:r>
      <w:r>
        <w:rPr>
          <w:rFonts w:ascii="Arial" w:hAnsi="Arial" w:cs="Arial" w:hint="eastAsia"/>
          <w:color w:val="000000"/>
        </w:rPr>
        <w:t>are</w:t>
      </w:r>
      <w:r>
        <w:rPr>
          <w:rFonts w:ascii="Arial" w:hAnsi="Arial" w:cs="Arial"/>
          <w:color w:val="000000"/>
        </w:rPr>
        <w:t xml:space="preserve"> indicator</w:t>
      </w:r>
      <w:r>
        <w:rPr>
          <w:rFonts w:ascii="Arial" w:hAnsi="Arial" w:cs="Arial" w:hint="eastAsia"/>
          <w:color w:val="000000"/>
        </w:rPr>
        <w:t>s</w:t>
      </w:r>
      <w:r>
        <w:rPr>
          <w:rFonts w:ascii="Arial" w:hAnsi="Arial" w:cs="Arial"/>
          <w:color w:val="000000"/>
        </w:rPr>
        <w:t xml:space="preserve"> of </w:t>
      </w:r>
      <w:r>
        <w:rPr>
          <w:rStyle w:val="a4"/>
          <w:rFonts w:ascii="Arial" w:hAnsi="Arial" w:cs="Arial"/>
          <w:color w:val="000000"/>
        </w:rPr>
        <w:t>muscle mass</w:t>
      </w:r>
      <w:r>
        <w:rPr>
          <w:rFonts w:ascii="Arial" w:hAnsi="Arial" w:cs="Arial" w:hint="eastAsia"/>
        </w:rPr>
        <w:t xml:space="preserve"> in maintenance hemodialysis patients.</w:t>
      </w:r>
    </w:p>
    <w:p w:rsidR="00B7149C" w:rsidRDefault="00B7149C" w:rsidP="00B7149C">
      <w:pPr>
        <w:rPr>
          <w:rFonts w:hint="eastAsia"/>
          <w:color w:val="000000"/>
        </w:rPr>
      </w:pPr>
      <w:r>
        <w:rPr>
          <w:rFonts w:ascii="Arial" w:hAnsi="Arial" w:cs="Arial" w:hint="eastAsia"/>
        </w:rPr>
        <w:t xml:space="preserve">3. </w:t>
      </w:r>
      <w:r>
        <w:rPr>
          <w:rFonts w:ascii="Arial" w:hAnsi="Arial" w:cs="Arial"/>
        </w:rPr>
        <w:t>Cross-sectional area</w:t>
      </w:r>
      <w:r>
        <w:rPr>
          <w:rFonts w:ascii="Arial" w:hAnsi="Arial" w:cs="Arial" w:hint="eastAsia"/>
        </w:rPr>
        <w:t xml:space="preserve"> of thigh </w:t>
      </w:r>
      <w:r>
        <w:rPr>
          <w:rStyle w:val="a4"/>
          <w:rFonts w:ascii="Arial" w:hAnsi="Arial" w:cs="Arial"/>
          <w:color w:val="000000"/>
        </w:rPr>
        <w:t>muscle</w:t>
      </w:r>
      <w:r>
        <w:rPr>
          <w:rFonts w:ascii="Arial" w:hAnsi="Arial" w:cs="Arial"/>
          <w:color w:val="000000"/>
        </w:rPr>
        <w:t xml:space="preserve"> </w:t>
      </w:r>
      <w:r>
        <w:rPr>
          <w:rFonts w:ascii="Arial" w:hAnsi="Arial" w:cs="Arial" w:hint="eastAsia"/>
          <w:color w:val="000000"/>
        </w:rPr>
        <w:t xml:space="preserve">derived </w:t>
      </w:r>
      <w:r>
        <w:rPr>
          <w:rFonts w:ascii="Arial" w:hAnsi="Arial" w:cs="Arial"/>
        </w:rPr>
        <w:t>multi-slice spiral CT scanner</w:t>
      </w:r>
      <w:r>
        <w:rPr>
          <w:rFonts w:ascii="Arial" w:hAnsi="Arial" w:cs="Arial" w:hint="eastAsia"/>
          <w:color w:val="000000"/>
        </w:rPr>
        <w:t xml:space="preserve"> </w:t>
      </w:r>
      <w:r>
        <w:rPr>
          <w:rFonts w:ascii="Arial" w:hAnsi="Arial" w:cs="Arial"/>
          <w:color w:val="000000"/>
        </w:rPr>
        <w:t xml:space="preserve">was positively </w:t>
      </w:r>
      <w:r>
        <w:rPr>
          <w:rStyle w:val="a4"/>
          <w:rFonts w:ascii="Arial" w:hAnsi="Arial" w:cs="Arial"/>
          <w:color w:val="000000"/>
        </w:rPr>
        <w:t>correlated</w:t>
      </w:r>
      <w:r>
        <w:rPr>
          <w:rFonts w:ascii="Arial" w:hAnsi="Arial" w:cs="Arial"/>
          <w:color w:val="000000"/>
        </w:rPr>
        <w:t xml:space="preserve"> with </w:t>
      </w:r>
      <w:r>
        <w:rPr>
          <w:rStyle w:val="a4"/>
          <w:rFonts w:ascii="Arial" w:hAnsi="Arial" w:cs="Arial"/>
          <w:color w:val="000000"/>
        </w:rPr>
        <w:t>serum albumin</w:t>
      </w:r>
      <w:r>
        <w:rPr>
          <w:rStyle w:val="a4"/>
          <w:rFonts w:ascii="Arial" w:hAnsi="Arial" w:cs="Arial" w:hint="eastAsia"/>
          <w:color w:val="000000"/>
        </w:rPr>
        <w:t xml:space="preserve"> in </w:t>
      </w:r>
      <w:r>
        <w:rPr>
          <w:rFonts w:ascii="Arial" w:hAnsi="Arial" w:cs="Arial" w:hint="eastAsia"/>
        </w:rPr>
        <w:t>maintenance hemodialysis patients.</w:t>
      </w:r>
    </w:p>
    <w:p w:rsidR="00B7149C" w:rsidRDefault="00B7149C" w:rsidP="00B7149C">
      <w:pPr>
        <w:rPr>
          <w:rFonts w:hint="eastAsia"/>
        </w:rPr>
      </w:pPr>
    </w:p>
    <w:p w:rsidR="00B7149C" w:rsidRDefault="00B7149C" w:rsidP="00B7149C">
      <w:pPr>
        <w:rPr>
          <w:rFonts w:hint="eastAsia"/>
        </w:rPr>
      </w:pPr>
      <w:r>
        <w:rPr>
          <w:rFonts w:hint="eastAsia"/>
        </w:rPr>
        <w:t>WHAT THIS STUDY ADDS</w:t>
      </w:r>
    </w:p>
    <w:p w:rsidR="00B7149C" w:rsidRDefault="00B7149C" w:rsidP="00B7149C">
      <w:pPr>
        <w:rPr>
          <w:rFonts w:ascii="Arial" w:hAnsi="Arial" w:cs="Arial" w:hint="eastAsia"/>
        </w:rPr>
      </w:pPr>
      <w:r>
        <w:rPr>
          <w:rFonts w:ascii="Arial" w:hAnsi="Arial" w:cs="Arial" w:hint="eastAsia"/>
        </w:rPr>
        <w:t xml:space="preserve">1.One dimensional (MAMC) and two dimensional (AMA, </w:t>
      </w:r>
      <w:proofErr w:type="spellStart"/>
      <w:r>
        <w:rPr>
          <w:rFonts w:ascii="Arial" w:hAnsi="Arial" w:cs="Arial" w:hint="eastAsia"/>
        </w:rPr>
        <w:t>cAMA</w:t>
      </w:r>
      <w:proofErr w:type="spellEnd"/>
      <w:r>
        <w:rPr>
          <w:rFonts w:ascii="Arial" w:hAnsi="Arial" w:cs="Arial" w:hint="eastAsia"/>
        </w:rPr>
        <w:t>) measurements of regional muscle mass derived from arm anthropometry were independent predictors of FFMI derived from BIA after adjustment for gender and body mass index; one dimensional (TSFT) and two dimensional (AFA) measurements of regional subcutaneous fat mass derived from arm anthropometry were independent predictors of percent fat mass derived from BIA after adjustment for gender and body mass index.</w:t>
      </w:r>
    </w:p>
    <w:p w:rsidR="00B7149C" w:rsidRDefault="00B7149C" w:rsidP="00B7149C">
      <w:pPr>
        <w:rPr>
          <w:rFonts w:ascii="Arial" w:hAnsi="Arial" w:cs="Arial" w:hint="eastAsia"/>
          <w:bCs/>
        </w:rPr>
      </w:pPr>
      <w:r>
        <w:rPr>
          <w:rFonts w:ascii="Arial" w:hAnsi="Arial" w:cs="Arial" w:hint="eastAsia"/>
        </w:rPr>
        <w:t>2.Indicators of u</w:t>
      </w:r>
      <w:r>
        <w:rPr>
          <w:rFonts w:ascii="Arial" w:hAnsi="Arial" w:cs="Arial" w:hint="eastAsia"/>
          <w:szCs w:val="18"/>
        </w:rPr>
        <w:t xml:space="preserve">pper arm </w:t>
      </w:r>
      <w:r>
        <w:rPr>
          <w:rFonts w:ascii="Arial" w:hAnsi="Arial" w:cs="Arial" w:hint="eastAsia"/>
        </w:rPr>
        <w:t xml:space="preserve">muscle derived from arm anthropometry </w:t>
      </w:r>
      <w:r>
        <w:rPr>
          <w:rFonts w:ascii="Arial" w:hAnsi="Arial" w:cs="Arial"/>
        </w:rPr>
        <w:t xml:space="preserve">were significantly related with </w:t>
      </w:r>
      <w:bookmarkStart w:id="0" w:name="_GoBack"/>
      <w:bookmarkEnd w:id="0"/>
      <w:r>
        <w:rPr>
          <w:rFonts w:ascii="Arial" w:hAnsi="Arial" w:cs="Arial" w:hint="eastAsia"/>
        </w:rPr>
        <w:t>pre-dialysis</w:t>
      </w:r>
      <w:r>
        <w:rPr>
          <w:rFonts w:ascii="Arial" w:hAnsi="Arial" w:cs="Arial"/>
          <w:bCs/>
        </w:rPr>
        <w:t xml:space="preserve"> serum creatinine</w:t>
      </w:r>
      <w:r>
        <w:rPr>
          <w:rFonts w:ascii="Arial" w:hAnsi="Arial" w:cs="Arial" w:hint="eastAsia"/>
          <w:bCs/>
        </w:rPr>
        <w:t xml:space="preserve"> concentrations.</w:t>
      </w:r>
    </w:p>
    <w:p w:rsidR="00B7149C" w:rsidRDefault="00B7149C" w:rsidP="00B7149C">
      <w:pPr>
        <w:rPr>
          <w:rFonts w:hint="eastAsia"/>
        </w:rPr>
      </w:pPr>
      <w:r>
        <w:rPr>
          <w:rFonts w:ascii="Arial" w:hAnsi="Arial" w:cs="Arial" w:hint="eastAsia"/>
        </w:rPr>
        <w:t xml:space="preserve">3.Serum albumin concentration is significantly correlated with indicators of upper arm skeletal muscle </w:t>
      </w:r>
      <w:r>
        <w:rPr>
          <w:rFonts w:ascii="Arial" w:hAnsi="Arial" w:cs="Arial"/>
        </w:rPr>
        <w:t>mass</w:t>
      </w:r>
      <w:r>
        <w:rPr>
          <w:rFonts w:ascii="Arial" w:hAnsi="Arial" w:cs="Arial" w:hint="eastAsia"/>
        </w:rPr>
        <w:t xml:space="preserve"> derived from arm anthropometry in maintenance hemodialysis patients.</w:t>
      </w:r>
    </w:p>
    <w:p w:rsidR="00B7149C" w:rsidRDefault="00B7149C" w:rsidP="00B7149C">
      <w:pPr>
        <w:pStyle w:val="3"/>
        <w:spacing w:line="240" w:lineRule="atLeast"/>
        <w:rPr>
          <w:rFonts w:ascii="Arial" w:hAnsi="Arial" w:cs="Arial" w:hint="eastAsia"/>
          <w:bCs/>
        </w:rPr>
      </w:pPr>
    </w:p>
    <w:p w:rsidR="00B7149C" w:rsidRDefault="00B7149C" w:rsidP="00B7149C">
      <w:pPr>
        <w:pStyle w:val="3"/>
        <w:spacing w:line="240" w:lineRule="atLeast"/>
        <w:rPr>
          <w:rFonts w:ascii="Arial" w:hAnsi="Arial" w:cs="Arial" w:hint="eastAsia"/>
          <w:bCs/>
        </w:rPr>
      </w:pPr>
    </w:p>
    <w:p w:rsidR="00FE5FF6" w:rsidRPr="00B7149C" w:rsidRDefault="00FE5FF6"/>
    <w:sectPr w:rsidR="00FE5FF6" w:rsidRPr="00B7149C">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9C"/>
    <w:rsid w:val="006819C8"/>
    <w:rsid w:val="00B7149C"/>
    <w:rsid w:val="00FE5FF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31C0F"/>
  <w15:chartTrackingRefBased/>
  <w15:docId w15:val="{16393937-E1BF-4224-8926-524254CE9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149C"/>
    <w:pPr>
      <w:widowControl w:val="0"/>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semiHidden/>
    <w:rsid w:val="00B7149C"/>
    <w:rPr>
      <w:b/>
    </w:rPr>
  </w:style>
  <w:style w:type="character" w:customStyle="1" w:styleId="30">
    <w:name w:val="本文 3 字元"/>
    <w:basedOn w:val="a0"/>
    <w:link w:val="3"/>
    <w:semiHidden/>
    <w:rsid w:val="00B7149C"/>
    <w:rPr>
      <w:rFonts w:ascii="Times New Roman" w:eastAsia="新細明體" w:hAnsi="Times New Roman" w:cs="Times New Roman"/>
      <w:b/>
      <w:szCs w:val="20"/>
    </w:rPr>
  </w:style>
  <w:style w:type="character" w:styleId="a3">
    <w:name w:val="Strong"/>
    <w:basedOn w:val="a0"/>
    <w:qFormat/>
    <w:rsid w:val="00B7149C"/>
    <w:rPr>
      <w:b/>
      <w:bCs/>
    </w:rPr>
  </w:style>
  <w:style w:type="character" w:styleId="a4">
    <w:name w:val="Emphasis"/>
    <w:basedOn w:val="a0"/>
    <w:qFormat/>
    <w:rsid w:val="00B7149C"/>
    <w:rPr>
      <w:b w:val="0"/>
      <w:bCs w:val="0"/>
      <w:i w:val="0"/>
      <w:iCs w:val="0"/>
      <w:color w:val="CC00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nephrol</dc:creator>
  <cp:keywords/>
  <dc:description/>
  <cp:lastModifiedBy>nephrol</cp:lastModifiedBy>
  <cp:revision>1</cp:revision>
  <dcterms:created xsi:type="dcterms:W3CDTF">2020-04-12T13:16:00Z</dcterms:created>
  <dcterms:modified xsi:type="dcterms:W3CDTF">2020-04-12T13:21:00Z</dcterms:modified>
</cp:coreProperties>
</file>