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531"/>
        <w:tblW w:w="786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2199"/>
        <w:gridCol w:w="1907"/>
        <w:gridCol w:w="1613"/>
      </w:tblGrid>
      <w:tr w:rsidR="00A877A2" w14:paraId="397C9CF7" w14:textId="77777777" w:rsidTr="00A877A2">
        <w:tc>
          <w:tcPr>
            <w:tcW w:w="785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1EB7C3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 xml:space="preserve">Table 1. The chemical features and docking scores </w:t>
            </w:r>
            <w:proofErr w:type="gramStart"/>
            <w:r>
              <w:rPr>
                <w:rFonts w:eastAsia="DengXian" w:cs="Arial" w:hint="eastAsia"/>
                <w:b/>
                <w:szCs w:val="21"/>
              </w:rPr>
              <w:t xml:space="preserve">between 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DengXian" w:cs="Arial" w:hint="eastAsia"/>
                <w:b/>
                <w:szCs w:val="21"/>
              </w:rPr>
              <w:t>CD</w:t>
            </w:r>
            <w:proofErr w:type="gramEnd"/>
            <w:r>
              <w:rPr>
                <w:rFonts w:eastAsia="DengXian" w:cs="Arial" w:hint="eastAsia"/>
                <w:b/>
                <w:szCs w:val="21"/>
              </w:rPr>
              <w:t>26-Caveolin-1 and selected compounds.</w:t>
            </w:r>
          </w:p>
        </w:tc>
      </w:tr>
      <w:tr w:rsidR="00A877A2" w14:paraId="5755ADF3" w14:textId="77777777" w:rsidTr="00A877A2">
        <w:tc>
          <w:tcPr>
            <w:tcW w:w="2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E837F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Molecule Name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7A22F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Molecule Structure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85D970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bCs/>
                <w:szCs w:val="21"/>
              </w:rPr>
              <w:t>Molecular Weight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37AE6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Docking Score</w:t>
            </w:r>
          </w:p>
          <w:p w14:paraId="27BEA1E6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Times New Roman" w:hint="eastAsia"/>
                <w:b/>
                <w:kern w:val="24"/>
                <w:szCs w:val="32"/>
              </w:rPr>
              <w:t>(kcal/mol)</w:t>
            </w:r>
          </w:p>
        </w:tc>
      </w:tr>
      <w:tr w:rsidR="00A877A2" w14:paraId="340D0A05" w14:textId="77777777" w:rsidTr="00A877A2"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F225D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Crocin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61085" w14:textId="175DE8EB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b/>
                <w:noProof/>
              </w:rPr>
              <w:drawing>
                <wp:inline distT="0" distB="0" distL="0" distR="0" wp14:anchorId="547B2B82" wp14:editId="0BA6C19A">
                  <wp:extent cx="1402715" cy="1638300"/>
                  <wp:effectExtent l="0" t="0" r="6985" b="0"/>
                  <wp:docPr id="3" name="Picture 3" descr="https://www.targetmol.cn/file/group1/M00/06/2E/wKgFD2NRE8aEG8YxAAAAAOA0nAg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https://www.targetmol.cn/file/group1/M00/06/2E/wKgFD2NRE8aEG8YxAAAAAOA0nAg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483C6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976.97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02B61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-14.18</w:t>
            </w:r>
          </w:p>
        </w:tc>
      </w:tr>
      <w:tr w:rsidR="00A877A2" w14:paraId="0123AF7F" w14:textId="77777777" w:rsidTr="00A877A2"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63D3A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proofErr w:type="spellStart"/>
            <w:r>
              <w:rPr>
                <w:rFonts w:eastAsia="DengXian" w:cs="Arial" w:hint="eastAsia"/>
                <w:b/>
                <w:szCs w:val="21"/>
              </w:rPr>
              <w:t>Poliumoside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7CAFC" w14:textId="36D0DA60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b/>
                <w:noProof/>
              </w:rPr>
              <w:drawing>
                <wp:inline distT="0" distB="0" distL="0" distR="0" wp14:anchorId="1440EA1A" wp14:editId="75075EE8">
                  <wp:extent cx="1037590" cy="1278890"/>
                  <wp:effectExtent l="0" t="0" r="0" b="0"/>
                  <wp:docPr id="2" name="Picture 2" descr="https://www.targetmol.cn/file/group1/M00/04/D1/wKgFD2NFYWWEFzTBAAAAAOmqHZM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https://www.targetmol.cn/file/group1/M00/04/D1/wKgFD2NFYWWEFzTBAAAAAOmqHZM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127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31B90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770.73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1A03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-13.70</w:t>
            </w:r>
          </w:p>
        </w:tc>
      </w:tr>
      <w:tr w:rsidR="00A877A2" w14:paraId="053CD1C3" w14:textId="77777777" w:rsidTr="00A877A2"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105CC6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Canagliflozin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C3F643" w14:textId="0DF9FE95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b/>
                <w:noProof/>
              </w:rPr>
              <w:drawing>
                <wp:inline distT="0" distB="0" distL="0" distR="0" wp14:anchorId="1961B30D" wp14:editId="57986F7D">
                  <wp:extent cx="1447165" cy="970280"/>
                  <wp:effectExtent l="0" t="0" r="635" b="1270"/>
                  <wp:docPr id="1" name="Picture 1" descr="https://www.targetmol.cn/file/group1/M00/cassfile/842133-18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https://www.targetmol.cn/file/group1/M00/cassfile/842133-18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CB67F2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color w:val="212121"/>
                <w:szCs w:val="21"/>
                <w:shd w:val="clear" w:color="auto" w:fill="FFFFFF"/>
              </w:rPr>
              <w:t>444.52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5F6F47" w14:textId="77777777" w:rsidR="00A877A2" w:rsidRDefault="00A877A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DengXian" w:cs="Arial" w:hint="eastAsia"/>
                <w:b/>
                <w:szCs w:val="21"/>
              </w:rPr>
            </w:pPr>
            <w:r>
              <w:rPr>
                <w:rFonts w:eastAsia="DengXian" w:cs="Arial" w:hint="eastAsia"/>
                <w:b/>
                <w:szCs w:val="21"/>
              </w:rPr>
              <w:t>-9.78</w:t>
            </w:r>
          </w:p>
        </w:tc>
      </w:tr>
    </w:tbl>
    <w:p w14:paraId="79D6179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A2"/>
    <w:rsid w:val="00A877A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2A649"/>
  <w15:chartTrackingRefBased/>
  <w15:docId w15:val="{92DB4AA5-EB96-4D56-BAC5-9195257B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7A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Springer Nature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2023-08-29T14:06:00Z</dcterms:created>
  <dcterms:modified xsi:type="dcterms:W3CDTF">2023-08-29T14:07:00Z</dcterms:modified>
</cp:coreProperties>
</file>