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9163BA" w14:textId="77777777" w:rsidR="009F7E11" w:rsidRPr="00846693" w:rsidRDefault="009F7E11" w:rsidP="009F7E11">
      <w:pPr>
        <w:pStyle w:val="NormalWeb"/>
        <w:spacing w:before="240" w:beforeAutospacing="0" w:after="240" w:afterAutospacing="0" w:line="480" w:lineRule="auto"/>
        <w:jc w:val="both"/>
        <w:rPr>
          <w:b/>
        </w:rPr>
      </w:pPr>
      <w:r w:rsidRPr="00846693">
        <w:rPr>
          <w:b/>
        </w:rPr>
        <w:t>Extended data figures and tables</w:t>
      </w:r>
    </w:p>
    <w:p w14:paraId="45ABBAC0" w14:textId="77777777" w:rsidR="009F7E11" w:rsidRPr="00846693" w:rsidRDefault="009F7E11" w:rsidP="009F7E11">
      <w:pPr>
        <w:jc w:val="both"/>
        <w:rPr>
          <w:rFonts w:ascii="Times New Roman" w:hAnsi="Times New Roman" w:cs="Times New Roman"/>
          <w:b/>
          <w:sz w:val="24"/>
          <w:szCs w:val="24"/>
        </w:rPr>
      </w:pPr>
    </w:p>
    <w:p w14:paraId="68282BF8" w14:textId="77777777" w:rsidR="009F7E11" w:rsidRDefault="009F7E11" w:rsidP="009F7E11">
      <w:pPr>
        <w:rPr>
          <w:rFonts w:ascii="Times New Roman" w:eastAsia="Times New Roman" w:hAnsi="Times New Roman" w:cs="Times New Roman"/>
        </w:rPr>
      </w:pPr>
      <w:r w:rsidRPr="00846693">
        <w:rPr>
          <w:rFonts w:ascii="Times New Roman" w:eastAsia="Times New Roman" w:hAnsi="Times New Roman" w:cs="Times New Roman"/>
          <w:noProof/>
        </w:rPr>
        <w:drawing>
          <wp:inline distT="0" distB="0" distL="0" distR="0" wp14:anchorId="4257F2E0" wp14:editId="430D5A29">
            <wp:extent cx="5751951" cy="3394227"/>
            <wp:effectExtent l="0" t="0" r="0" b="0"/>
            <wp:docPr id="205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5751951" cy="3394227"/>
                    </a:xfrm>
                    <a:prstGeom prst="rect">
                      <a:avLst/>
                    </a:prstGeom>
                    <a:ln/>
                  </pic:spPr>
                </pic:pic>
              </a:graphicData>
            </a:graphic>
          </wp:inline>
        </w:drawing>
      </w:r>
    </w:p>
    <w:p w14:paraId="682BA93A" w14:textId="77777777" w:rsidR="009F7E11" w:rsidRPr="00846693" w:rsidRDefault="009F7E11" w:rsidP="009F7E11">
      <w:pPr>
        <w:rPr>
          <w:rFonts w:ascii="Times New Roman" w:eastAsia="Times New Roman" w:hAnsi="Times New Roman" w:cs="Times New Roman"/>
        </w:rPr>
      </w:pPr>
    </w:p>
    <w:p w14:paraId="6E07F1A1" w14:textId="77777777" w:rsidR="009F7E11" w:rsidRPr="00846693" w:rsidRDefault="009F7E11" w:rsidP="009F7E11">
      <w:pPr>
        <w:jc w:val="both"/>
        <w:rPr>
          <w:rFonts w:ascii="Times New Roman" w:eastAsia="Times New Roman" w:hAnsi="Times New Roman" w:cs="Times New Roman"/>
          <w:sz w:val="24"/>
          <w:szCs w:val="24"/>
        </w:rPr>
      </w:pPr>
      <w:r w:rsidRPr="00846693">
        <w:rPr>
          <w:rFonts w:ascii="Times New Roman" w:eastAsia="Times New Roman" w:hAnsi="Times New Roman" w:cs="Times New Roman"/>
          <w:b/>
          <w:sz w:val="24"/>
          <w:szCs w:val="24"/>
        </w:rPr>
        <w:t xml:space="preserve">Extended Data Figure 1. </w:t>
      </w:r>
      <w:r w:rsidRPr="00846693">
        <w:rPr>
          <w:rFonts w:ascii="Times New Roman" w:eastAsia="Times New Roman" w:hAnsi="Times New Roman" w:cs="Times New Roman"/>
          <w:sz w:val="24"/>
          <w:szCs w:val="24"/>
        </w:rPr>
        <w:t xml:space="preserve">Cross-section HRTEM images of Au-PDMS nanophases with various </w:t>
      </w:r>
      <w:r w:rsidRPr="00846693">
        <w:rPr>
          <w:rFonts w:ascii="Times New Roman" w:eastAsia="Times New Roman" w:hAnsi="Times New Roman" w:cs="Times New Roman"/>
          <w:i/>
          <w:sz w:val="24"/>
          <w:szCs w:val="24"/>
        </w:rPr>
        <w:t>φ</w:t>
      </w:r>
      <w:r w:rsidRPr="00846693">
        <w:rPr>
          <w:rFonts w:ascii="Times New Roman" w:eastAsia="Times New Roman" w:hAnsi="Times New Roman" w:cs="Times New Roman"/>
          <w:sz w:val="24"/>
          <w:szCs w:val="24"/>
        </w:rPr>
        <w:t xml:space="preserve"> and deposition thickness of Au. Structural variety from particles, elongated nanoparticles, needles, to films was observed.</w:t>
      </w:r>
    </w:p>
    <w:p w14:paraId="41CDAC58" w14:textId="77777777" w:rsidR="009F7E11" w:rsidRPr="00846693" w:rsidRDefault="009F7E11" w:rsidP="009F7E11">
      <w:pPr>
        <w:jc w:val="both"/>
        <w:rPr>
          <w:rFonts w:ascii="Times New Roman" w:eastAsia="Times New Roman" w:hAnsi="Times New Roman" w:cs="Times New Roman"/>
          <w:sz w:val="24"/>
          <w:szCs w:val="24"/>
        </w:rPr>
      </w:pPr>
    </w:p>
    <w:p w14:paraId="0A597361" w14:textId="77777777" w:rsidR="009F7E11" w:rsidRPr="00846693" w:rsidRDefault="009F7E11" w:rsidP="009F7E11">
      <w:pPr>
        <w:jc w:val="both"/>
        <w:rPr>
          <w:rFonts w:ascii="Times New Roman" w:eastAsia="Times New Roman" w:hAnsi="Times New Roman" w:cs="Times New Roman"/>
          <w:sz w:val="24"/>
          <w:szCs w:val="24"/>
        </w:rPr>
      </w:pPr>
    </w:p>
    <w:p w14:paraId="24AC07B0" w14:textId="77777777" w:rsidR="009F7E11" w:rsidRPr="00846693" w:rsidRDefault="009F7E11" w:rsidP="009F7E11">
      <w:pPr>
        <w:jc w:val="both"/>
        <w:rPr>
          <w:rFonts w:ascii="Times New Roman" w:eastAsia="Times New Roman" w:hAnsi="Times New Roman" w:cs="Times New Roman"/>
          <w:sz w:val="24"/>
          <w:szCs w:val="24"/>
        </w:rPr>
      </w:pPr>
    </w:p>
    <w:p w14:paraId="76AFAE4C" w14:textId="77777777" w:rsidR="009F7E11" w:rsidRPr="00846693" w:rsidRDefault="009F7E11" w:rsidP="009F7E11">
      <w:pPr>
        <w:jc w:val="both"/>
        <w:rPr>
          <w:rFonts w:ascii="Times New Roman" w:eastAsia="Times New Roman" w:hAnsi="Times New Roman" w:cs="Times New Roman"/>
          <w:sz w:val="24"/>
          <w:szCs w:val="24"/>
        </w:rPr>
      </w:pPr>
    </w:p>
    <w:p w14:paraId="4CBE7EC3" w14:textId="77777777" w:rsidR="009F7E11" w:rsidRPr="00846693" w:rsidRDefault="009F7E11" w:rsidP="009F7E11">
      <w:pPr>
        <w:jc w:val="both"/>
        <w:rPr>
          <w:rFonts w:ascii="Times New Roman" w:eastAsia="Times New Roman" w:hAnsi="Times New Roman" w:cs="Times New Roman"/>
          <w:sz w:val="24"/>
          <w:szCs w:val="24"/>
        </w:rPr>
      </w:pPr>
    </w:p>
    <w:p w14:paraId="4311E112" w14:textId="77777777" w:rsidR="009F7E11" w:rsidRPr="00846693" w:rsidRDefault="009F7E11" w:rsidP="009F7E11">
      <w:pPr>
        <w:jc w:val="both"/>
        <w:rPr>
          <w:rFonts w:ascii="Times New Roman" w:eastAsia="Times New Roman" w:hAnsi="Times New Roman" w:cs="Times New Roman"/>
          <w:sz w:val="24"/>
          <w:szCs w:val="24"/>
        </w:rPr>
      </w:pPr>
    </w:p>
    <w:p w14:paraId="1FF44E67" w14:textId="77777777" w:rsidR="009F7E11" w:rsidRPr="00846693" w:rsidRDefault="009F7E11" w:rsidP="009F7E11">
      <w:pPr>
        <w:jc w:val="both"/>
        <w:rPr>
          <w:rFonts w:ascii="Times New Roman" w:eastAsia="Times New Roman" w:hAnsi="Times New Roman" w:cs="Times New Roman"/>
          <w:sz w:val="24"/>
          <w:szCs w:val="24"/>
        </w:rPr>
      </w:pPr>
    </w:p>
    <w:p w14:paraId="7A70773E" w14:textId="77777777" w:rsidR="009F7E11" w:rsidRPr="00846693" w:rsidRDefault="009F7E11" w:rsidP="009F7E11">
      <w:pPr>
        <w:jc w:val="both"/>
        <w:rPr>
          <w:rFonts w:ascii="Times New Roman" w:eastAsia="Times New Roman" w:hAnsi="Times New Roman" w:cs="Times New Roman"/>
          <w:sz w:val="24"/>
          <w:szCs w:val="24"/>
        </w:rPr>
      </w:pPr>
    </w:p>
    <w:p w14:paraId="479B7DB5" w14:textId="77777777" w:rsidR="009F7E11" w:rsidRPr="00846693" w:rsidRDefault="009F7E11" w:rsidP="009F7E11">
      <w:pPr>
        <w:jc w:val="both"/>
        <w:rPr>
          <w:rFonts w:ascii="Times New Roman" w:eastAsia="Times New Roman" w:hAnsi="Times New Roman" w:cs="Times New Roman"/>
          <w:sz w:val="24"/>
          <w:szCs w:val="24"/>
        </w:rPr>
      </w:pPr>
    </w:p>
    <w:p w14:paraId="33327015" w14:textId="77777777" w:rsidR="009F7E11" w:rsidRPr="00846693" w:rsidRDefault="009F7E11" w:rsidP="009F7E11">
      <w:pPr>
        <w:jc w:val="both"/>
        <w:rPr>
          <w:rFonts w:ascii="Times New Roman" w:eastAsia="Times New Roman" w:hAnsi="Times New Roman" w:cs="Times New Roman"/>
          <w:sz w:val="24"/>
          <w:szCs w:val="24"/>
        </w:rPr>
      </w:pPr>
    </w:p>
    <w:p w14:paraId="31029B9D" w14:textId="77777777" w:rsidR="009F7E11" w:rsidRPr="00846693" w:rsidRDefault="009F7E11" w:rsidP="009F7E11">
      <w:pPr>
        <w:jc w:val="both"/>
        <w:rPr>
          <w:rFonts w:ascii="Times New Roman" w:eastAsia="Times New Roman" w:hAnsi="Times New Roman" w:cs="Times New Roman"/>
          <w:sz w:val="24"/>
          <w:szCs w:val="24"/>
        </w:rPr>
      </w:pPr>
    </w:p>
    <w:p w14:paraId="4C18A289" w14:textId="77777777" w:rsidR="009F7E11" w:rsidRPr="00846693" w:rsidRDefault="009F7E11" w:rsidP="009F7E11">
      <w:pPr>
        <w:jc w:val="both"/>
        <w:rPr>
          <w:rFonts w:ascii="Times New Roman" w:eastAsia="Times New Roman" w:hAnsi="Times New Roman" w:cs="Times New Roman"/>
          <w:sz w:val="24"/>
          <w:szCs w:val="24"/>
        </w:rPr>
      </w:pPr>
    </w:p>
    <w:p w14:paraId="68204D11" w14:textId="77777777" w:rsidR="009F7E11" w:rsidRPr="00846693" w:rsidRDefault="009F7E11" w:rsidP="009F7E11">
      <w:pPr>
        <w:jc w:val="both"/>
        <w:rPr>
          <w:rFonts w:ascii="Times New Roman" w:eastAsia="Times New Roman" w:hAnsi="Times New Roman" w:cs="Times New Roman"/>
          <w:sz w:val="24"/>
          <w:szCs w:val="24"/>
        </w:rPr>
      </w:pPr>
    </w:p>
    <w:p w14:paraId="3A396336" w14:textId="77777777" w:rsidR="009F7E11" w:rsidRPr="00846693" w:rsidRDefault="009F7E11" w:rsidP="009F7E11">
      <w:pPr>
        <w:jc w:val="center"/>
        <w:rPr>
          <w:rFonts w:ascii="Times New Roman" w:eastAsia="Times New Roman" w:hAnsi="Times New Roman" w:cs="Times New Roman"/>
          <w:b/>
        </w:rPr>
      </w:pPr>
      <w:r w:rsidRPr="00846693">
        <w:rPr>
          <w:rFonts w:ascii="Times New Roman" w:eastAsia="Times New Roman" w:hAnsi="Times New Roman" w:cs="Times New Roman"/>
          <w:b/>
          <w:noProof/>
        </w:rPr>
        <w:drawing>
          <wp:inline distT="0" distB="0" distL="0" distR="0" wp14:anchorId="7248A81D" wp14:editId="68665CD7">
            <wp:extent cx="3879593" cy="7800756"/>
            <wp:effectExtent l="0" t="0" r="0" b="0"/>
            <wp:docPr id="472" name="그림 471" descr="건물, 창문, 어두운이(가) 표시된 사진&#10;&#10;자동 생성된 설명">
              <a:extLst xmlns:a="http://schemas.openxmlformats.org/drawingml/2006/main">
                <a:ext uri="{FF2B5EF4-FFF2-40B4-BE49-F238E27FC236}">
                  <a16:creationId xmlns:a16="http://schemas.microsoft.com/office/drawing/2014/main" id="{D16CF6D4-E9D8-5DD3-8DEC-F433072D50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그림 471" descr="건물, 창문, 어두운이(가) 표시된 사진&#10;&#10;자동 생성된 설명">
                      <a:extLst>
                        <a:ext uri="{FF2B5EF4-FFF2-40B4-BE49-F238E27FC236}">
                          <a16:creationId xmlns:a16="http://schemas.microsoft.com/office/drawing/2014/main" id="{D16CF6D4-E9D8-5DD3-8DEC-F433072D50FE}"/>
                        </a:ext>
                      </a:extLst>
                    </pic:cNvPr>
                    <pic:cNvPicPr>
                      <a:picLocks noChangeAspect="1"/>
                    </pic:cNvPicPr>
                  </pic:nvPicPr>
                  <pic:blipFill>
                    <a:blip r:embed="rId5"/>
                    <a:stretch>
                      <a:fillRect/>
                    </a:stretch>
                  </pic:blipFill>
                  <pic:spPr>
                    <a:xfrm>
                      <a:off x="0" y="0"/>
                      <a:ext cx="3903781" cy="7849392"/>
                    </a:xfrm>
                    <a:prstGeom prst="rect">
                      <a:avLst/>
                    </a:prstGeom>
                  </pic:spPr>
                </pic:pic>
              </a:graphicData>
            </a:graphic>
          </wp:inline>
        </w:drawing>
      </w:r>
    </w:p>
    <w:p w14:paraId="469FE6E2" w14:textId="77777777" w:rsidR="009F7E11" w:rsidRPr="00846693" w:rsidRDefault="009F7E11" w:rsidP="009F7E11">
      <w:pPr>
        <w:jc w:val="both"/>
        <w:rPr>
          <w:rFonts w:ascii="Times New Roman" w:eastAsia="Times New Roman" w:hAnsi="Times New Roman" w:cs="Times New Roman"/>
          <w:sz w:val="24"/>
          <w:szCs w:val="24"/>
        </w:rPr>
      </w:pPr>
      <w:r w:rsidRPr="00846693">
        <w:rPr>
          <w:rFonts w:ascii="Times New Roman" w:eastAsia="Times New Roman" w:hAnsi="Times New Roman" w:cs="Times New Roman"/>
          <w:b/>
          <w:sz w:val="24"/>
          <w:szCs w:val="24"/>
        </w:rPr>
        <w:t xml:space="preserve">Extended Data Figure 2. </w:t>
      </w:r>
      <w:r w:rsidRPr="00994B00">
        <w:rPr>
          <w:rFonts w:ascii="Times New Roman" w:eastAsia="Times New Roman" w:hAnsi="Times New Roman" w:cs="Times New Roman"/>
          <w:bCs/>
          <w:sz w:val="24"/>
          <w:szCs w:val="24"/>
        </w:rPr>
        <w:t>Surface morphology changes and electrical conductivity of PDMS membranes with deposited Au vary based on the mixing ratios (φ) of the base PDMS polymer to the curing agent in the elastomer substrate, as well as different membrane thicknesses and metal deposition thicknesses: (a) 50 nm, (b) 75 nm, (c) 100 nm, and (d) 200 nm.</w:t>
      </w:r>
      <w:r>
        <w:rPr>
          <w:rFonts w:ascii="Times New Roman" w:eastAsia="Times New Roman" w:hAnsi="Times New Roman" w:cs="Times New Roman"/>
          <w:b/>
          <w:sz w:val="24"/>
          <w:szCs w:val="24"/>
        </w:rPr>
        <w:t xml:space="preserve"> </w:t>
      </w:r>
      <w:r w:rsidRPr="00BE6596">
        <w:rPr>
          <w:rFonts w:ascii="Times New Roman" w:eastAsia="Times New Roman" w:hAnsi="Times New Roman" w:cs="Times New Roman"/>
          <w:sz w:val="24"/>
          <w:szCs w:val="24"/>
        </w:rPr>
        <w:t xml:space="preserve">The </w:t>
      </w:r>
      <w:r w:rsidRPr="00BE6596">
        <w:rPr>
          <w:rFonts w:ascii="Times New Roman" w:eastAsia="Times New Roman" w:hAnsi="Times New Roman" w:cs="Times New Roman"/>
          <w:sz w:val="24"/>
          <w:szCs w:val="24"/>
        </w:rPr>
        <w:lastRenderedPageBreak/>
        <w:t>corresponding electrical conductivity, measured using the four-point probe method, also reveals distinct features.</w:t>
      </w:r>
    </w:p>
    <w:p w14:paraId="7F6944E3" w14:textId="77777777" w:rsidR="009F7E11" w:rsidRPr="00846693" w:rsidRDefault="009F7E11" w:rsidP="009F7E11">
      <w:pPr>
        <w:jc w:val="both"/>
        <w:rPr>
          <w:rFonts w:ascii="Times New Roman" w:eastAsia="Times New Roman" w:hAnsi="Times New Roman" w:cs="Times New Roman"/>
          <w:sz w:val="24"/>
          <w:szCs w:val="24"/>
        </w:rPr>
      </w:pPr>
    </w:p>
    <w:p w14:paraId="0484C20A" w14:textId="77777777" w:rsidR="009F7E11" w:rsidRPr="00846693" w:rsidRDefault="009F7E11" w:rsidP="009F7E11">
      <w:pPr>
        <w:jc w:val="center"/>
        <w:rPr>
          <w:rFonts w:ascii="Times New Roman" w:eastAsia="Times New Roman" w:hAnsi="Times New Roman" w:cs="Times New Roman"/>
        </w:rPr>
      </w:pPr>
      <w:r w:rsidRPr="00846693">
        <w:rPr>
          <w:rFonts w:ascii="Times New Roman" w:eastAsia="Times New Roman" w:hAnsi="Times New Roman" w:cs="Times New Roman"/>
          <w:noProof/>
        </w:rPr>
        <w:drawing>
          <wp:inline distT="0" distB="0" distL="0" distR="0" wp14:anchorId="3A048B22" wp14:editId="5B5A67D3">
            <wp:extent cx="5561974" cy="7838893"/>
            <wp:effectExtent l="0" t="0" r="635" b="0"/>
            <wp:docPr id="12" name="그림 11" descr="Calendar&#10;&#10;Description automatically generated">
              <a:extLst xmlns:a="http://schemas.openxmlformats.org/drawingml/2006/main">
                <a:ext uri="{FF2B5EF4-FFF2-40B4-BE49-F238E27FC236}">
                  <a16:creationId xmlns:a16="http://schemas.microsoft.com/office/drawing/2014/main" id="{D65B8686-7ABF-75E4-005E-BE8FAA4E92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 11" descr="Calendar&#10;&#10;Description automatically generated">
                      <a:extLst>
                        <a:ext uri="{FF2B5EF4-FFF2-40B4-BE49-F238E27FC236}">
                          <a16:creationId xmlns:a16="http://schemas.microsoft.com/office/drawing/2014/main" id="{D65B8686-7ABF-75E4-005E-BE8FAA4E9264}"/>
                        </a:ext>
                      </a:extLst>
                    </pic:cNvPr>
                    <pic:cNvPicPr>
                      <a:picLocks noChangeAspect="1"/>
                    </pic:cNvPicPr>
                  </pic:nvPicPr>
                  <pic:blipFill>
                    <a:blip r:embed="rId6"/>
                    <a:stretch>
                      <a:fillRect/>
                    </a:stretch>
                  </pic:blipFill>
                  <pic:spPr>
                    <a:xfrm>
                      <a:off x="0" y="0"/>
                      <a:ext cx="5571482" cy="7852294"/>
                    </a:xfrm>
                    <a:prstGeom prst="rect">
                      <a:avLst/>
                    </a:prstGeom>
                  </pic:spPr>
                </pic:pic>
              </a:graphicData>
            </a:graphic>
          </wp:inline>
        </w:drawing>
      </w:r>
    </w:p>
    <w:p w14:paraId="741499A0" w14:textId="77777777" w:rsidR="009F7E11" w:rsidRPr="00846693" w:rsidRDefault="009F7E11" w:rsidP="009F7E11">
      <w:pPr>
        <w:jc w:val="both"/>
        <w:rPr>
          <w:rFonts w:ascii="Times New Roman" w:eastAsia="Times New Roman" w:hAnsi="Times New Roman" w:cs="Times New Roman"/>
          <w:sz w:val="24"/>
          <w:szCs w:val="24"/>
        </w:rPr>
      </w:pPr>
      <w:r w:rsidRPr="00846693">
        <w:rPr>
          <w:rFonts w:ascii="Times New Roman" w:eastAsia="Times New Roman" w:hAnsi="Times New Roman" w:cs="Times New Roman"/>
          <w:b/>
          <w:sz w:val="24"/>
          <w:szCs w:val="24"/>
        </w:rPr>
        <w:lastRenderedPageBreak/>
        <w:t>Extended Data Figure 3. Variations in Au–PDMS membrane.</w:t>
      </w:r>
      <w:r w:rsidRPr="00846693">
        <w:rPr>
          <w:rFonts w:ascii="Times New Roman" w:eastAsia="Times New Roman" w:hAnsi="Times New Roman" w:cs="Times New Roman"/>
          <w:sz w:val="24"/>
          <w:szCs w:val="24"/>
        </w:rPr>
        <w:t xml:space="preserve"> Photographs showing various colors of Au-deposited PDMS samples with various mixing ratio (</w:t>
      </w:r>
      <w:r w:rsidRPr="00846693">
        <w:rPr>
          <w:rFonts w:ascii="Times New Roman" w:eastAsia="Times New Roman" w:hAnsi="Times New Roman" w:cs="Times New Roman"/>
          <w:i/>
          <w:sz w:val="24"/>
          <w:szCs w:val="24"/>
        </w:rPr>
        <w:t>φ</w:t>
      </w:r>
      <w:r w:rsidRPr="00846693">
        <w:rPr>
          <w:rFonts w:ascii="Times New Roman" w:eastAsia="Times New Roman" w:hAnsi="Times New Roman" w:cs="Times New Roman"/>
          <w:sz w:val="24"/>
          <w:szCs w:val="24"/>
        </w:rPr>
        <w:t>) of base PDMS polymer to curing agent in the elastomer substrate, those membrane thickness, and deposition thickness of the metal. Scale bars denote 1 cm.</w:t>
      </w:r>
    </w:p>
    <w:p w14:paraId="55567E78" w14:textId="77777777" w:rsidR="009F7E11" w:rsidRPr="00846693" w:rsidRDefault="009F7E11" w:rsidP="009F7E11">
      <w:pPr>
        <w:spacing w:after="0" w:line="276" w:lineRule="auto"/>
        <w:ind w:firstLine="120"/>
        <w:jc w:val="center"/>
        <w:rPr>
          <w:rFonts w:ascii="Times New Roman" w:eastAsia="Times New Roman" w:hAnsi="Times New Roman" w:cs="Times New Roman"/>
          <w:sz w:val="24"/>
          <w:szCs w:val="24"/>
        </w:rPr>
      </w:pPr>
      <w:r w:rsidRPr="00846693">
        <w:rPr>
          <w:rFonts w:ascii="Times New Roman" w:eastAsia="Times New Roman" w:hAnsi="Times New Roman" w:cs="Times New Roman"/>
          <w:noProof/>
          <w:sz w:val="24"/>
          <w:szCs w:val="24"/>
        </w:rPr>
        <w:drawing>
          <wp:inline distT="0" distB="0" distL="0" distR="0" wp14:anchorId="364DE6A4" wp14:editId="6595E503">
            <wp:extent cx="5731510" cy="3159125"/>
            <wp:effectExtent l="0" t="0" r="0" b="0"/>
            <wp:docPr id="2" name="그림 1" descr="A picture containing graphical user interface&#10;&#10;Description automatically generated">
              <a:extLst xmlns:a="http://schemas.openxmlformats.org/drawingml/2006/main">
                <a:ext uri="{FF2B5EF4-FFF2-40B4-BE49-F238E27FC236}">
                  <a16:creationId xmlns:a16="http://schemas.microsoft.com/office/drawing/2014/main" id="{A0F3E788-2D52-8864-62F3-43E1737B81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descr="A picture containing graphical user interface&#10;&#10;Description automatically generated">
                      <a:extLst>
                        <a:ext uri="{FF2B5EF4-FFF2-40B4-BE49-F238E27FC236}">
                          <a16:creationId xmlns:a16="http://schemas.microsoft.com/office/drawing/2014/main" id="{A0F3E788-2D52-8864-62F3-43E1737B81D7}"/>
                        </a:ext>
                      </a:extLst>
                    </pic:cNvPr>
                    <pic:cNvPicPr>
                      <a:picLocks noChangeAspect="1"/>
                    </pic:cNvPicPr>
                  </pic:nvPicPr>
                  <pic:blipFill>
                    <a:blip r:embed="rId7"/>
                    <a:stretch>
                      <a:fillRect/>
                    </a:stretch>
                  </pic:blipFill>
                  <pic:spPr>
                    <a:xfrm>
                      <a:off x="0" y="0"/>
                      <a:ext cx="5731510" cy="3159125"/>
                    </a:xfrm>
                    <a:prstGeom prst="rect">
                      <a:avLst/>
                    </a:prstGeom>
                  </pic:spPr>
                </pic:pic>
              </a:graphicData>
            </a:graphic>
          </wp:inline>
        </w:drawing>
      </w:r>
    </w:p>
    <w:p w14:paraId="723E986F" w14:textId="77777777" w:rsidR="009F7E11" w:rsidRPr="00846693" w:rsidRDefault="009F7E11" w:rsidP="009F7E11">
      <w:pPr>
        <w:jc w:val="both"/>
        <w:rPr>
          <w:rFonts w:ascii="Times New Roman" w:eastAsia="Times New Roman" w:hAnsi="Times New Roman" w:cs="Times New Roman"/>
          <w:sz w:val="24"/>
          <w:szCs w:val="24"/>
        </w:rPr>
      </w:pPr>
      <w:r w:rsidRPr="00846693">
        <w:rPr>
          <w:rFonts w:ascii="Times New Roman" w:eastAsia="Times New Roman" w:hAnsi="Times New Roman" w:cs="Times New Roman"/>
          <w:b/>
          <w:sz w:val="24"/>
          <w:szCs w:val="24"/>
        </w:rPr>
        <w:t xml:space="preserve">Extended Data Figure 4. </w:t>
      </w:r>
      <w:r w:rsidRPr="00846693">
        <w:rPr>
          <w:rFonts w:ascii="Times New Roman" w:eastAsia="Times New Roman" w:hAnsi="Times New Roman" w:cs="Times New Roman"/>
          <w:sz w:val="24"/>
          <w:szCs w:val="24"/>
        </w:rPr>
        <w:t xml:space="preserve">Classification table of Au-PDMS nanophases based on the process variables; membrane thickness and </w:t>
      </w:r>
      <w:r w:rsidRPr="00E20A65">
        <w:rPr>
          <w:rFonts w:ascii="Times New Roman" w:eastAsia="Times New Roman" w:hAnsi="Times New Roman" w:cs="Times New Roman"/>
          <w:i/>
          <w:iCs/>
          <w:sz w:val="24"/>
          <w:szCs w:val="24"/>
        </w:rPr>
        <w:t>φ</w:t>
      </w:r>
      <w:r w:rsidRPr="00846693">
        <w:rPr>
          <w:rFonts w:ascii="Times New Roman" w:eastAsia="Times New Roman" w:hAnsi="Times New Roman" w:cs="Times New Roman"/>
          <w:sz w:val="24"/>
          <w:szCs w:val="24"/>
        </w:rPr>
        <w:t xml:space="preserve"> at 100 nm of deposition thickness. Conditions in which electrical conductivity could not be measured were classified as having particulate nanophases, and conditions in which electrical conductivity was measured were classified as reticular nanophase.</w:t>
      </w:r>
    </w:p>
    <w:p w14:paraId="666AC82B" w14:textId="77777777" w:rsidR="009F7E11" w:rsidRPr="00846693" w:rsidRDefault="009F7E11" w:rsidP="009F7E11">
      <w:pPr>
        <w:jc w:val="both"/>
        <w:rPr>
          <w:rFonts w:ascii="Times New Roman" w:eastAsia="Times New Roman" w:hAnsi="Times New Roman" w:cs="Times New Roman"/>
        </w:rPr>
      </w:pPr>
    </w:p>
    <w:p w14:paraId="298DFE8D" w14:textId="77777777" w:rsidR="009F7E11" w:rsidRPr="00846693" w:rsidRDefault="009F7E11" w:rsidP="009F7E11">
      <w:pPr>
        <w:jc w:val="both"/>
        <w:rPr>
          <w:rFonts w:ascii="Times New Roman" w:eastAsia="Times New Roman" w:hAnsi="Times New Roman" w:cs="Times New Roman"/>
        </w:rPr>
      </w:pPr>
    </w:p>
    <w:p w14:paraId="476B3466" w14:textId="77777777" w:rsidR="009F7E11" w:rsidRPr="00846693" w:rsidRDefault="009F7E11" w:rsidP="009F7E11">
      <w:pPr>
        <w:jc w:val="both"/>
        <w:rPr>
          <w:rFonts w:ascii="Times New Roman" w:eastAsia="Times New Roman" w:hAnsi="Times New Roman" w:cs="Times New Roman"/>
        </w:rPr>
      </w:pPr>
    </w:p>
    <w:p w14:paraId="76C60A56" w14:textId="77777777" w:rsidR="009F7E11" w:rsidRPr="00846693" w:rsidRDefault="009F7E11" w:rsidP="009F7E11">
      <w:pPr>
        <w:jc w:val="both"/>
        <w:rPr>
          <w:rFonts w:ascii="Times New Roman" w:eastAsia="Times New Roman" w:hAnsi="Times New Roman" w:cs="Times New Roman"/>
        </w:rPr>
      </w:pPr>
    </w:p>
    <w:p w14:paraId="26878AEB" w14:textId="77777777" w:rsidR="009F7E11" w:rsidRPr="00846693" w:rsidRDefault="009F7E11" w:rsidP="009F7E11">
      <w:pPr>
        <w:jc w:val="both"/>
        <w:rPr>
          <w:rFonts w:ascii="Times New Roman" w:eastAsia="Times New Roman" w:hAnsi="Times New Roman" w:cs="Times New Roman"/>
        </w:rPr>
      </w:pPr>
    </w:p>
    <w:p w14:paraId="38E90EA5" w14:textId="77777777" w:rsidR="009F7E11" w:rsidRPr="00846693" w:rsidRDefault="009F7E11" w:rsidP="009F7E11">
      <w:pPr>
        <w:jc w:val="both"/>
        <w:rPr>
          <w:rFonts w:ascii="Times New Roman" w:eastAsia="Times New Roman" w:hAnsi="Times New Roman" w:cs="Times New Roman"/>
        </w:rPr>
      </w:pPr>
    </w:p>
    <w:p w14:paraId="5FE3AF66" w14:textId="77777777" w:rsidR="009F7E11" w:rsidRPr="00846693" w:rsidRDefault="009F7E11" w:rsidP="009F7E11">
      <w:pPr>
        <w:jc w:val="both"/>
        <w:rPr>
          <w:rFonts w:ascii="Times New Roman" w:eastAsia="Times New Roman" w:hAnsi="Times New Roman" w:cs="Times New Roman"/>
        </w:rPr>
      </w:pPr>
    </w:p>
    <w:p w14:paraId="3CCCC5A1" w14:textId="77777777" w:rsidR="009F7E11" w:rsidRPr="00846693" w:rsidRDefault="009F7E11" w:rsidP="009F7E11">
      <w:pPr>
        <w:jc w:val="both"/>
        <w:rPr>
          <w:rFonts w:ascii="Times New Roman" w:eastAsia="Times New Roman" w:hAnsi="Times New Roman" w:cs="Times New Roman"/>
        </w:rPr>
      </w:pPr>
    </w:p>
    <w:p w14:paraId="16C688B5" w14:textId="77777777" w:rsidR="009F7E11" w:rsidRPr="00846693" w:rsidRDefault="009F7E11" w:rsidP="009F7E11">
      <w:pPr>
        <w:jc w:val="both"/>
        <w:rPr>
          <w:rFonts w:ascii="Times New Roman" w:eastAsia="Times New Roman" w:hAnsi="Times New Roman" w:cs="Times New Roman"/>
        </w:rPr>
      </w:pPr>
    </w:p>
    <w:p w14:paraId="59774BB6" w14:textId="77777777" w:rsidR="009F7E11" w:rsidRPr="00846693" w:rsidRDefault="009F7E11" w:rsidP="009F7E11">
      <w:pPr>
        <w:jc w:val="both"/>
        <w:rPr>
          <w:rFonts w:ascii="Times New Roman" w:eastAsia="Times New Roman" w:hAnsi="Times New Roman" w:cs="Times New Roman"/>
        </w:rPr>
      </w:pPr>
    </w:p>
    <w:p w14:paraId="50A07BA7" w14:textId="77777777" w:rsidR="009F7E11" w:rsidRPr="00846693" w:rsidRDefault="009F7E11" w:rsidP="009F7E11">
      <w:pPr>
        <w:jc w:val="both"/>
        <w:rPr>
          <w:rFonts w:ascii="Times New Roman" w:eastAsia="Times New Roman" w:hAnsi="Times New Roman" w:cs="Times New Roman"/>
        </w:rPr>
      </w:pPr>
    </w:p>
    <w:p w14:paraId="37B49D25" w14:textId="77777777" w:rsidR="009F7E11" w:rsidRPr="00846693" w:rsidRDefault="009F7E11" w:rsidP="009F7E11">
      <w:pPr>
        <w:jc w:val="both"/>
        <w:rPr>
          <w:rFonts w:ascii="Times New Roman" w:eastAsia="Times New Roman" w:hAnsi="Times New Roman" w:cs="Times New Roman"/>
        </w:rPr>
      </w:pPr>
    </w:p>
    <w:p w14:paraId="26FD685D" w14:textId="77777777" w:rsidR="009F7E11" w:rsidRPr="00846693" w:rsidRDefault="009F7E11" w:rsidP="009F7E11">
      <w:pPr>
        <w:jc w:val="both"/>
        <w:rPr>
          <w:rFonts w:ascii="Times New Roman" w:eastAsia="Times New Roman" w:hAnsi="Times New Roman" w:cs="Times New Roman"/>
        </w:rPr>
      </w:pPr>
    </w:p>
    <w:p w14:paraId="62997C0B" w14:textId="77777777" w:rsidR="009F7E11" w:rsidRPr="00846693" w:rsidRDefault="009F7E11" w:rsidP="009F7E11">
      <w:pPr>
        <w:jc w:val="both"/>
        <w:rPr>
          <w:rFonts w:ascii="Times New Roman" w:eastAsia="Times New Roman" w:hAnsi="Times New Roman" w:cs="Times New Roman"/>
        </w:rPr>
      </w:pPr>
    </w:p>
    <w:p w14:paraId="35389E0B" w14:textId="77777777" w:rsidR="009F7E11" w:rsidRPr="00846693" w:rsidRDefault="009F7E11" w:rsidP="009F7E11">
      <w:pPr>
        <w:jc w:val="both"/>
        <w:rPr>
          <w:rFonts w:ascii="Times New Roman" w:eastAsia="Times New Roman" w:hAnsi="Times New Roman" w:cs="Times New Roman"/>
        </w:rPr>
      </w:pPr>
    </w:p>
    <w:p w14:paraId="5813E2FD" w14:textId="77777777" w:rsidR="009F7E11" w:rsidRPr="00846693" w:rsidRDefault="009F7E11" w:rsidP="009F7E11">
      <w:pPr>
        <w:jc w:val="both"/>
        <w:rPr>
          <w:rFonts w:ascii="Times New Roman" w:eastAsia="Times New Roman" w:hAnsi="Times New Roman" w:cs="Times New Roman"/>
        </w:rPr>
      </w:pPr>
    </w:p>
    <w:p w14:paraId="0DF7D955" w14:textId="77777777" w:rsidR="009F7E11" w:rsidRPr="00846693" w:rsidRDefault="009F7E11" w:rsidP="009F7E11">
      <w:pPr>
        <w:jc w:val="both"/>
        <w:rPr>
          <w:rFonts w:ascii="Times New Roman" w:eastAsia="Times New Roman" w:hAnsi="Times New Roman" w:cs="Times New Roman"/>
        </w:rPr>
      </w:pPr>
    </w:p>
    <w:p w14:paraId="7859480D" w14:textId="77777777" w:rsidR="009F7E11" w:rsidRPr="00846693" w:rsidRDefault="009F7E11" w:rsidP="009F7E11">
      <w:pPr>
        <w:jc w:val="both"/>
        <w:rPr>
          <w:rFonts w:ascii="Times New Roman" w:eastAsia="Times New Roman" w:hAnsi="Times New Roman" w:cs="Times New Roman"/>
          <w:b/>
          <w:sz w:val="28"/>
          <w:szCs w:val="28"/>
        </w:rPr>
      </w:pPr>
    </w:p>
    <w:p w14:paraId="142E0114" w14:textId="77777777" w:rsidR="009F7E11" w:rsidRPr="00846693" w:rsidRDefault="009F7E11" w:rsidP="009F7E11">
      <w:pPr>
        <w:spacing w:before="240" w:line="276" w:lineRule="auto"/>
        <w:jc w:val="center"/>
        <w:rPr>
          <w:rFonts w:ascii="Times New Roman" w:eastAsia="Times New Roman" w:hAnsi="Times New Roman" w:cs="Times New Roman"/>
        </w:rPr>
      </w:pPr>
      <w:r w:rsidRPr="00846693">
        <w:rPr>
          <w:b/>
          <w:noProof/>
        </w:rPr>
        <w:drawing>
          <wp:inline distT="0" distB="0" distL="0" distR="0" wp14:anchorId="427F9036" wp14:editId="32CC4594">
            <wp:extent cx="5618842" cy="6020787"/>
            <wp:effectExtent l="0" t="0" r="1270" b="0"/>
            <wp:docPr id="913724919" name="Picture 913724919" descr="A picture containing text, disp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724919" name="Picture 913724919" descr="A picture containing text, displa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27262" cy="6029809"/>
                    </a:xfrm>
                    <a:prstGeom prst="rect">
                      <a:avLst/>
                    </a:prstGeom>
                    <a:noFill/>
                  </pic:spPr>
                </pic:pic>
              </a:graphicData>
            </a:graphic>
          </wp:inline>
        </w:drawing>
      </w:r>
    </w:p>
    <w:p w14:paraId="43EC1489" w14:textId="77777777" w:rsidR="009F7E11" w:rsidRPr="00846693" w:rsidRDefault="009F7E11" w:rsidP="009F7E11">
      <w:pPr>
        <w:jc w:val="both"/>
        <w:rPr>
          <w:rFonts w:ascii="Times New Roman" w:eastAsia="Times New Roman" w:hAnsi="Times New Roman" w:cs="Times New Roman"/>
          <w:sz w:val="24"/>
          <w:szCs w:val="24"/>
        </w:rPr>
      </w:pPr>
      <w:r w:rsidRPr="00846693">
        <w:rPr>
          <w:rFonts w:ascii="Times New Roman" w:eastAsia="Times New Roman" w:hAnsi="Times New Roman" w:cs="Times New Roman"/>
          <w:b/>
          <w:sz w:val="24"/>
          <w:szCs w:val="24"/>
        </w:rPr>
        <w:t xml:space="preserve">Extended Data Figure 5. </w:t>
      </w:r>
      <w:r w:rsidRPr="00846693">
        <w:rPr>
          <w:rFonts w:ascii="Times New Roman" w:eastAsia="Times New Roman" w:hAnsi="Times New Roman" w:cs="Times New Roman"/>
          <w:sz w:val="24"/>
          <w:szCs w:val="24"/>
        </w:rPr>
        <w:t>3D TEM tomography images of Au 100 nm-thick deposited on the PDMS membrane (</w:t>
      </w:r>
      <w:r w:rsidRPr="005F006E">
        <w:rPr>
          <w:rFonts w:ascii="Times New Roman" w:eastAsia="Times New Roman" w:hAnsi="Times New Roman" w:cs="Times New Roman"/>
          <w:i/>
          <w:iCs/>
          <w:sz w:val="24"/>
          <w:szCs w:val="24"/>
        </w:rPr>
        <w:t>φ</w:t>
      </w:r>
      <w:r w:rsidRPr="00846693">
        <w:rPr>
          <w:rFonts w:ascii="Times New Roman" w:eastAsia="Times New Roman" w:hAnsi="Times New Roman" w:cs="Times New Roman"/>
          <w:sz w:val="24"/>
          <w:szCs w:val="24"/>
        </w:rPr>
        <w:t xml:space="preserve"> = 3.5), showing the interconnected and interpenetrated gyrified metal-elastomer nanophase. The brightness in the tomography images indicates 3D density of Au in the PDMS matrix. Scale bar = 300 nm.</w:t>
      </w:r>
    </w:p>
    <w:p w14:paraId="52DCB56B" w14:textId="77777777" w:rsidR="009F7E11" w:rsidRPr="00846693" w:rsidRDefault="009F7E11" w:rsidP="009F7E11">
      <w:pPr>
        <w:jc w:val="both"/>
        <w:rPr>
          <w:rFonts w:ascii="Times New Roman" w:eastAsia="Times New Roman" w:hAnsi="Times New Roman" w:cs="Times New Roman"/>
        </w:rPr>
      </w:pPr>
    </w:p>
    <w:p w14:paraId="7828A80E" w14:textId="77777777" w:rsidR="009F7E11" w:rsidRPr="00846693" w:rsidRDefault="009F7E11" w:rsidP="009F7E11">
      <w:pPr>
        <w:jc w:val="both"/>
        <w:rPr>
          <w:rFonts w:ascii="Times New Roman" w:eastAsia="Times New Roman" w:hAnsi="Times New Roman" w:cs="Times New Roman"/>
        </w:rPr>
      </w:pPr>
    </w:p>
    <w:p w14:paraId="4AC4074A" w14:textId="77777777" w:rsidR="009F7E11" w:rsidRPr="00846693" w:rsidRDefault="009F7E11" w:rsidP="009F7E11">
      <w:pPr>
        <w:jc w:val="both"/>
        <w:rPr>
          <w:rFonts w:ascii="Times New Roman" w:eastAsia="Times New Roman" w:hAnsi="Times New Roman" w:cs="Times New Roman"/>
        </w:rPr>
      </w:pPr>
    </w:p>
    <w:p w14:paraId="5D58726E" w14:textId="77777777" w:rsidR="009F7E11" w:rsidRPr="00846693" w:rsidRDefault="009F7E11" w:rsidP="009F7E11">
      <w:pPr>
        <w:jc w:val="both"/>
        <w:rPr>
          <w:rFonts w:ascii="Times New Roman" w:eastAsia="Times New Roman" w:hAnsi="Times New Roman" w:cs="Times New Roman"/>
        </w:rPr>
      </w:pPr>
    </w:p>
    <w:p w14:paraId="252AC9EB" w14:textId="77777777" w:rsidR="009F7E11" w:rsidRPr="00846693" w:rsidRDefault="009F7E11" w:rsidP="009F7E11">
      <w:pPr>
        <w:jc w:val="both"/>
        <w:rPr>
          <w:rFonts w:ascii="Times New Roman" w:eastAsia="Times New Roman" w:hAnsi="Times New Roman" w:cs="Times New Roman"/>
        </w:rPr>
      </w:pPr>
    </w:p>
    <w:p w14:paraId="7590FBAF" w14:textId="77777777" w:rsidR="009F7E11" w:rsidRPr="00846693" w:rsidRDefault="009F7E11" w:rsidP="009F7E11">
      <w:pPr>
        <w:jc w:val="both"/>
        <w:rPr>
          <w:rFonts w:ascii="Times New Roman" w:eastAsia="Times New Roman" w:hAnsi="Times New Roman" w:cs="Times New Roman"/>
        </w:rPr>
      </w:pPr>
      <w:r w:rsidRPr="00846693">
        <w:rPr>
          <w:rFonts w:ascii="Times New Roman" w:eastAsia="Times New Roman" w:hAnsi="Times New Roman" w:cs="Times New Roman"/>
          <w:b/>
          <w:sz w:val="28"/>
          <w:szCs w:val="28"/>
        </w:rPr>
        <w:br w:type="page"/>
      </w:r>
    </w:p>
    <w:p w14:paraId="56145512" w14:textId="77777777" w:rsidR="009F7E11" w:rsidRPr="00846693" w:rsidRDefault="009F7E11" w:rsidP="009F7E11">
      <w:pPr>
        <w:spacing w:after="0" w:line="276" w:lineRule="auto"/>
        <w:jc w:val="center"/>
        <w:rPr>
          <w:rFonts w:ascii="Times New Roman" w:eastAsia="Times New Roman" w:hAnsi="Times New Roman" w:cs="Times New Roman"/>
        </w:rPr>
      </w:pPr>
      <w:r w:rsidRPr="00846693">
        <w:rPr>
          <w:rFonts w:ascii="Times New Roman" w:eastAsia="Times New Roman" w:hAnsi="Times New Roman" w:cs="Times New Roman"/>
          <w:noProof/>
        </w:rPr>
        <w:lastRenderedPageBreak/>
        <w:drawing>
          <wp:inline distT="0" distB="0" distL="0" distR="0" wp14:anchorId="61961010" wp14:editId="54F312B9">
            <wp:extent cx="5731510" cy="3710940"/>
            <wp:effectExtent l="0" t="0" r="0" b="0"/>
            <wp:docPr id="152" name="image18.png" descr="텍스트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152" name="image18.png" descr="텍스트이(가) 표시된 사진&#10;&#10;자동 생성된 설명"/>
                    <pic:cNvPicPr preferRelativeResize="0"/>
                  </pic:nvPicPr>
                  <pic:blipFill>
                    <a:blip r:embed="rId9"/>
                    <a:srcRect/>
                    <a:stretch>
                      <a:fillRect/>
                    </a:stretch>
                  </pic:blipFill>
                  <pic:spPr>
                    <a:xfrm>
                      <a:off x="0" y="0"/>
                      <a:ext cx="5731510" cy="3710940"/>
                    </a:xfrm>
                    <a:prstGeom prst="rect">
                      <a:avLst/>
                    </a:prstGeom>
                    <a:ln/>
                  </pic:spPr>
                </pic:pic>
              </a:graphicData>
            </a:graphic>
          </wp:inline>
        </w:drawing>
      </w:r>
    </w:p>
    <w:p w14:paraId="65106DFA" w14:textId="77777777" w:rsidR="009F7E11" w:rsidRPr="00846693" w:rsidRDefault="009F7E11" w:rsidP="009F7E11">
      <w:pPr>
        <w:spacing w:after="0" w:line="276" w:lineRule="auto"/>
        <w:jc w:val="both"/>
        <w:rPr>
          <w:rFonts w:ascii="Times New Roman" w:hAnsi="Times New Roman" w:cs="Times New Roman"/>
          <w:sz w:val="24"/>
          <w:szCs w:val="24"/>
        </w:rPr>
      </w:pPr>
      <w:r w:rsidRPr="00846693">
        <w:rPr>
          <w:rFonts w:ascii="Times New Roman" w:eastAsia="Times New Roman" w:hAnsi="Times New Roman" w:cs="Times New Roman"/>
          <w:b/>
          <w:sz w:val="24"/>
          <w:szCs w:val="24"/>
        </w:rPr>
        <w:t>Extended Data Figure 6.</w:t>
      </w:r>
      <w:r w:rsidRPr="00846693">
        <w:rPr>
          <w:rFonts w:ascii="Times New Roman" w:eastAsia="Times New Roman" w:hAnsi="Times New Roman" w:cs="Times New Roman"/>
          <w:bCs/>
          <w:sz w:val="24"/>
          <w:szCs w:val="24"/>
        </w:rPr>
        <w:t xml:space="preserve"> LSM images of </w:t>
      </w:r>
      <w:r>
        <w:rPr>
          <w:rFonts w:ascii="Times New Roman" w:eastAsia="Times New Roman" w:hAnsi="Times New Roman" w:cs="Times New Roman"/>
          <w:bCs/>
          <w:sz w:val="24"/>
          <w:szCs w:val="24"/>
        </w:rPr>
        <w:t>g</w:t>
      </w:r>
      <w:r w:rsidRPr="00846693">
        <w:rPr>
          <w:rFonts w:ascii="Times New Roman" w:eastAsia="Times New Roman" w:hAnsi="Times New Roman" w:cs="Times New Roman"/>
          <w:bCs/>
          <w:sz w:val="24"/>
          <w:szCs w:val="24"/>
        </w:rPr>
        <w:t>yrification</w:t>
      </w:r>
      <w:r>
        <w:rPr>
          <w:rFonts w:ascii="Times New Roman" w:eastAsia="Times New Roman" w:hAnsi="Times New Roman" w:cs="Times New Roman"/>
          <w:bCs/>
          <w:sz w:val="24"/>
          <w:szCs w:val="24"/>
        </w:rPr>
        <w:t xml:space="preserve"> of</w:t>
      </w:r>
      <w:r w:rsidRPr="00761440">
        <w:rPr>
          <w:rFonts w:ascii="Times New Roman" w:eastAsia="Times New Roman" w:hAnsi="Times New Roman" w:cs="Times New Roman"/>
          <w:bCs/>
          <w:i/>
          <w:sz w:val="24"/>
          <w:szCs w:val="24"/>
        </w:rPr>
        <w:t xml:space="preserve"> </w:t>
      </w:r>
      <w:r w:rsidRPr="00805B4B">
        <w:rPr>
          <w:rFonts w:ascii="Times New Roman" w:eastAsia="Times New Roman" w:hAnsi="Times New Roman" w:cs="Times New Roman"/>
          <w:bCs/>
          <w:iCs/>
          <w:sz w:val="24"/>
          <w:szCs w:val="24"/>
        </w:rPr>
        <w:t>Au</w:t>
      </w:r>
      <w:r>
        <w:rPr>
          <w:rFonts w:ascii="Times New Roman" w:eastAsia="Times New Roman" w:hAnsi="Times New Roman" w:cs="Times New Roman"/>
          <w:bCs/>
          <w:iCs/>
          <w:sz w:val="24"/>
          <w:szCs w:val="24"/>
        </w:rPr>
        <w:t>-PDMS</w:t>
      </w:r>
      <w:r w:rsidRPr="00805B4B">
        <w:rPr>
          <w:rFonts w:ascii="Times New Roman" w:eastAsia="Times New Roman" w:hAnsi="Times New Roman" w:cs="Times New Roman"/>
          <w:bCs/>
          <w:iCs/>
          <w:sz w:val="24"/>
          <w:szCs w:val="24"/>
        </w:rPr>
        <w:t xml:space="preserve"> nanophases at</w:t>
      </w:r>
      <w:r>
        <w:rPr>
          <w:rFonts w:ascii="Times New Roman" w:eastAsia="Times New Roman" w:hAnsi="Times New Roman" w:cs="Times New Roman"/>
          <w:bCs/>
          <w:i/>
          <w:sz w:val="24"/>
          <w:szCs w:val="24"/>
        </w:rPr>
        <w:t xml:space="preserve"> </w:t>
      </w:r>
      <w:r w:rsidRPr="00846693">
        <w:rPr>
          <w:rFonts w:ascii="Times New Roman" w:eastAsia="Times New Roman" w:hAnsi="Times New Roman" w:cs="Times New Roman"/>
          <w:bCs/>
          <w:i/>
          <w:sz w:val="24"/>
          <w:szCs w:val="24"/>
        </w:rPr>
        <w:t>φ</w:t>
      </w:r>
      <w:r w:rsidRPr="00846693">
        <w:rPr>
          <w:rFonts w:ascii="Times New Roman" w:eastAsia="Times New Roman" w:hAnsi="Times New Roman" w:cs="Times New Roman"/>
          <w:bCs/>
          <w:sz w:val="24"/>
          <w:szCs w:val="24"/>
        </w:rPr>
        <w:t xml:space="preserve"> = 2.0</w:t>
      </w:r>
      <w:r>
        <w:rPr>
          <w:rFonts w:ascii="Times New Roman" w:eastAsia="Times New Roman" w:hAnsi="Times New Roman" w:cs="Times New Roman"/>
          <w:bCs/>
          <w:sz w:val="24"/>
          <w:szCs w:val="24"/>
        </w:rPr>
        <w:t xml:space="preserve"> and 2.5 Å/s</w:t>
      </w:r>
      <w:r w:rsidRPr="00846693">
        <w:rPr>
          <w:rFonts w:ascii="Times New Roman" w:eastAsia="Times New Roman" w:hAnsi="Times New Roman" w:cs="Times New Roman"/>
          <w:bCs/>
          <w:sz w:val="24"/>
          <w:szCs w:val="24"/>
        </w:rPr>
        <w:t xml:space="preserve">. </w:t>
      </w:r>
      <w:r w:rsidRPr="00805B4B">
        <w:rPr>
          <w:rFonts w:ascii="Times New Roman" w:eastAsia="Times New Roman" w:hAnsi="Times New Roman" w:cs="Times New Roman"/>
          <w:bCs/>
          <w:sz w:val="24"/>
          <w:szCs w:val="24"/>
        </w:rPr>
        <w:t xml:space="preserve">The evolution of gyrification at </w:t>
      </w:r>
      <w:r w:rsidRPr="00805B4B">
        <w:rPr>
          <w:rFonts w:ascii="Times New Roman" w:eastAsia="Times New Roman" w:hAnsi="Times New Roman" w:cs="Times New Roman"/>
          <w:bCs/>
          <w:i/>
          <w:iCs/>
          <w:sz w:val="24"/>
          <w:szCs w:val="24"/>
        </w:rPr>
        <w:t>φ</w:t>
      </w:r>
      <w:r w:rsidRPr="00805B4B">
        <w:rPr>
          <w:rFonts w:ascii="Times New Roman" w:eastAsia="Times New Roman" w:hAnsi="Times New Roman" w:cs="Times New Roman"/>
          <w:bCs/>
          <w:sz w:val="24"/>
          <w:szCs w:val="24"/>
        </w:rPr>
        <w:t xml:space="preserve"> = 2.0 occurs more rapidly compared to that at φ = 3.5 </w:t>
      </w:r>
      <w:r w:rsidRPr="00442C76">
        <w:rPr>
          <w:rFonts w:ascii="Times New Roman" w:eastAsia="Times New Roman" w:hAnsi="Times New Roman" w:cs="Times New Roman"/>
          <w:bCs/>
          <w:sz w:val="24"/>
          <w:szCs w:val="24"/>
        </w:rPr>
        <w:t xml:space="preserve">resulting in distinct morphologies (as depicted in </w:t>
      </w:r>
      <w:r w:rsidRPr="00442C76">
        <w:rPr>
          <w:rFonts w:ascii="Times New Roman" w:eastAsia="Times New Roman" w:hAnsi="Times New Roman" w:cs="Times New Roman"/>
          <w:b/>
          <w:sz w:val="24"/>
          <w:szCs w:val="24"/>
        </w:rPr>
        <w:t>Fig. 3a</w:t>
      </w:r>
      <w:r w:rsidRPr="00442C76">
        <w:rPr>
          <w:rFonts w:ascii="Times New Roman" w:eastAsia="Times New Roman" w:hAnsi="Times New Roman" w:cs="Times New Roman"/>
          <w:bCs/>
          <w:sz w:val="24"/>
          <w:szCs w:val="24"/>
        </w:rPr>
        <w:t>)</w:t>
      </w:r>
      <w:r w:rsidRPr="00805B4B">
        <w:rPr>
          <w:rFonts w:ascii="Times New Roman" w:eastAsia="Times New Roman" w:hAnsi="Times New Roman" w:cs="Times New Roman"/>
          <w:bCs/>
          <w:sz w:val="24"/>
          <w:szCs w:val="24"/>
        </w:rPr>
        <w:t>. The scale bar corresponds to 10 μm.</w:t>
      </w:r>
    </w:p>
    <w:p w14:paraId="24C69924" w14:textId="77777777" w:rsidR="00755780" w:rsidRDefault="00755780"/>
    <w:sectPr w:rsidR="00755780" w:rsidSect="004A637E">
      <w:footerReference w:type="default" r:id="rId10"/>
      <w:pgSz w:w="11906" w:h="16838"/>
      <w:pgMar w:top="1417" w:right="1417" w:bottom="1134" w:left="1417" w:header="720" w:footer="720" w:gutter="0"/>
      <w:lnNumType w:countBy="1"/>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2260A" w14:textId="77777777" w:rsidR="006552C9" w:rsidRDefault="009F7E11">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E11"/>
    <w:rsid w:val="00755780"/>
    <w:rsid w:val="009F7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23284"/>
  <w15:chartTrackingRefBased/>
  <w15:docId w15:val="{876F7802-0928-4B34-8418-D14CAAF0A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E11"/>
    <w:rPr>
      <w:rFonts w:ascii="Calibri" w:eastAsiaTheme="minorEastAsia" w:hAnsi="Calibri" w:cs="Calibri"/>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9F7E11"/>
    <w:pPr>
      <w:suppressAutoHyphens/>
      <w:spacing w:beforeAutospacing="1"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9F7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303</Words>
  <Characters>1728</Characters>
  <Application>Microsoft Office Word</Application>
  <DocSecurity>0</DocSecurity>
  <Lines>14</Lines>
  <Paragraphs>4</Paragraphs>
  <ScaleCrop>false</ScaleCrop>
  <Company>Springer Nature</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2023-09-26T04:17:00Z</dcterms:created>
  <dcterms:modified xsi:type="dcterms:W3CDTF">2023-09-26T04:18:00Z</dcterms:modified>
</cp:coreProperties>
</file>