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36458" w14:textId="6F9E0C50" w:rsidR="00F4710C" w:rsidRPr="00D97066" w:rsidRDefault="006B7D16">
      <w:pPr>
        <w:rPr>
          <w:b/>
          <w:bCs/>
          <w:u w:val="single"/>
          <w:lang w:val="en-US"/>
        </w:rPr>
      </w:pPr>
      <w:r w:rsidRPr="00D97066">
        <w:rPr>
          <w:b/>
          <w:bCs/>
          <w:u w:val="single"/>
          <w:lang w:val="en-US"/>
        </w:rPr>
        <w:t>Supplementary file 1: Reasons for exclusion</w:t>
      </w:r>
    </w:p>
    <w:tbl>
      <w:tblPr>
        <w:tblW w:w="9776" w:type="dxa"/>
        <w:tblLook w:val="04A0" w:firstRow="1" w:lastRow="0" w:firstColumn="1" w:lastColumn="0" w:noHBand="0" w:noVBand="1"/>
      </w:tblPr>
      <w:tblGrid>
        <w:gridCol w:w="551"/>
        <w:gridCol w:w="3497"/>
        <w:gridCol w:w="3751"/>
        <w:gridCol w:w="1977"/>
      </w:tblGrid>
      <w:tr w:rsidR="00721A5F" w:rsidRPr="00721A5F" w14:paraId="0BB11752" w14:textId="77777777" w:rsidTr="00432087">
        <w:trPr>
          <w:trHeight w:val="288"/>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7D5F8488" w14:textId="10FB973F" w:rsidR="00721A5F" w:rsidRPr="00721A5F" w:rsidRDefault="00721A5F" w:rsidP="00432087">
            <w:pPr>
              <w:spacing w:after="0" w:line="240" w:lineRule="auto"/>
              <w:rPr>
                <w:rFonts w:ascii="Calibri" w:eastAsia="Times New Roman" w:hAnsi="Calibri" w:cs="Calibri"/>
                <w:color w:val="000000"/>
                <w:lang w:eastAsia="en-GB"/>
              </w:rPr>
            </w:pPr>
          </w:p>
        </w:tc>
        <w:tc>
          <w:tcPr>
            <w:tcW w:w="3497" w:type="dxa"/>
            <w:tcBorders>
              <w:top w:val="single" w:sz="4" w:space="0" w:color="auto"/>
              <w:left w:val="nil"/>
              <w:bottom w:val="single" w:sz="4" w:space="0" w:color="auto"/>
              <w:right w:val="single" w:sz="4" w:space="0" w:color="auto"/>
            </w:tcBorders>
            <w:shd w:val="clear" w:color="auto" w:fill="auto"/>
            <w:hideMark/>
          </w:tcPr>
          <w:p w14:paraId="546C425A" w14:textId="6C847047" w:rsidR="00721A5F" w:rsidRPr="00721A5F" w:rsidRDefault="00143FA5" w:rsidP="00721A5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w:t>
            </w:r>
            <w:r w:rsidR="00721A5F" w:rsidRPr="00721A5F">
              <w:rPr>
                <w:rFonts w:ascii="Calibri" w:eastAsia="Times New Roman" w:hAnsi="Calibri" w:cs="Calibri"/>
                <w:color w:val="000000"/>
                <w:lang w:eastAsia="en-GB"/>
              </w:rPr>
              <w:t>uthors</w:t>
            </w:r>
          </w:p>
        </w:tc>
        <w:tc>
          <w:tcPr>
            <w:tcW w:w="3751" w:type="dxa"/>
            <w:tcBorders>
              <w:top w:val="single" w:sz="4" w:space="0" w:color="auto"/>
              <w:left w:val="nil"/>
              <w:bottom w:val="single" w:sz="4" w:space="0" w:color="auto"/>
              <w:right w:val="single" w:sz="4" w:space="0" w:color="auto"/>
            </w:tcBorders>
            <w:shd w:val="clear" w:color="auto" w:fill="auto"/>
            <w:hideMark/>
          </w:tcPr>
          <w:p w14:paraId="583A54BB" w14:textId="7E795D09" w:rsidR="00721A5F" w:rsidRPr="00721A5F" w:rsidRDefault="00143FA5" w:rsidP="00721A5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T</w:t>
            </w:r>
            <w:r w:rsidR="00721A5F" w:rsidRPr="00721A5F">
              <w:rPr>
                <w:rFonts w:ascii="Calibri" w:eastAsia="Times New Roman" w:hAnsi="Calibri" w:cs="Calibri"/>
                <w:color w:val="000000"/>
                <w:lang w:eastAsia="en-GB"/>
              </w:rPr>
              <w:t>itle</w:t>
            </w:r>
          </w:p>
        </w:tc>
        <w:tc>
          <w:tcPr>
            <w:tcW w:w="1977" w:type="dxa"/>
            <w:tcBorders>
              <w:top w:val="single" w:sz="4" w:space="0" w:color="auto"/>
              <w:left w:val="nil"/>
              <w:bottom w:val="single" w:sz="4" w:space="0" w:color="auto"/>
              <w:right w:val="single" w:sz="4" w:space="0" w:color="auto"/>
            </w:tcBorders>
            <w:shd w:val="clear" w:color="auto" w:fill="auto"/>
            <w:hideMark/>
          </w:tcPr>
          <w:p w14:paraId="50D16233" w14:textId="585F0638" w:rsidR="00721A5F" w:rsidRPr="00721A5F" w:rsidRDefault="00143FA5" w:rsidP="00721A5F">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w:t>
            </w:r>
            <w:r w:rsidR="00721A5F" w:rsidRPr="00721A5F">
              <w:rPr>
                <w:rFonts w:ascii="Calibri" w:eastAsia="Times New Roman" w:hAnsi="Calibri" w:cs="Calibri"/>
                <w:color w:val="000000"/>
                <w:lang w:eastAsia="en-GB"/>
              </w:rPr>
              <w:t>otes</w:t>
            </w:r>
          </w:p>
        </w:tc>
      </w:tr>
      <w:tr w:rsidR="00E34F51" w:rsidRPr="00721A5F" w14:paraId="3680E357" w14:textId="77777777" w:rsidTr="00432087">
        <w:trPr>
          <w:trHeight w:val="80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23D861A2" w14:textId="552A75CF"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w:t>
            </w:r>
          </w:p>
        </w:tc>
        <w:tc>
          <w:tcPr>
            <w:tcW w:w="3497" w:type="dxa"/>
            <w:tcBorders>
              <w:top w:val="nil"/>
              <w:left w:val="single" w:sz="4" w:space="0" w:color="auto"/>
              <w:bottom w:val="single" w:sz="4" w:space="0" w:color="auto"/>
              <w:right w:val="single" w:sz="4" w:space="0" w:color="auto"/>
            </w:tcBorders>
            <w:shd w:val="clear" w:color="auto" w:fill="auto"/>
            <w:hideMark/>
          </w:tcPr>
          <w:p w14:paraId="3F264A36"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Abisheva</w:t>
            </w:r>
            <w:proofErr w:type="spellEnd"/>
            <w:r w:rsidRPr="00721A5F">
              <w:rPr>
                <w:rFonts w:ascii="Calibri" w:eastAsia="Times New Roman" w:hAnsi="Calibri" w:cs="Calibri"/>
                <w:color w:val="000000"/>
                <w:lang w:eastAsia="en-GB"/>
              </w:rPr>
              <w:t xml:space="preserve">, Y. and </w:t>
            </w:r>
            <w:proofErr w:type="spellStart"/>
            <w:r w:rsidRPr="00721A5F">
              <w:rPr>
                <w:rFonts w:ascii="Calibri" w:eastAsia="Times New Roman" w:hAnsi="Calibri" w:cs="Calibri"/>
                <w:color w:val="000000"/>
                <w:lang w:eastAsia="en-GB"/>
              </w:rPr>
              <w:t>Rusetsky</w:t>
            </w:r>
            <w:proofErr w:type="spellEnd"/>
            <w:r w:rsidRPr="00721A5F">
              <w:rPr>
                <w:rFonts w:ascii="Calibri" w:eastAsia="Times New Roman" w:hAnsi="Calibri" w:cs="Calibri"/>
                <w:color w:val="000000"/>
                <w:lang w:eastAsia="en-GB"/>
              </w:rPr>
              <w:t xml:space="preserve">, Y. and </w:t>
            </w:r>
            <w:proofErr w:type="spellStart"/>
            <w:r w:rsidRPr="00721A5F">
              <w:rPr>
                <w:rFonts w:ascii="Calibri" w:eastAsia="Times New Roman" w:hAnsi="Calibri" w:cs="Calibri"/>
                <w:color w:val="000000"/>
                <w:lang w:eastAsia="en-GB"/>
              </w:rPr>
              <w:t>Daniyarova</w:t>
            </w:r>
            <w:proofErr w:type="spellEnd"/>
            <w:r w:rsidRPr="00721A5F">
              <w:rPr>
                <w:rFonts w:ascii="Calibri" w:eastAsia="Times New Roman" w:hAnsi="Calibri" w:cs="Calibri"/>
                <w:color w:val="000000"/>
                <w:lang w:eastAsia="en-GB"/>
              </w:rPr>
              <w:t xml:space="preserve">, A. and </w:t>
            </w:r>
            <w:proofErr w:type="spellStart"/>
            <w:r w:rsidRPr="00721A5F">
              <w:rPr>
                <w:rFonts w:ascii="Calibri" w:eastAsia="Times New Roman" w:hAnsi="Calibri" w:cs="Calibri"/>
                <w:color w:val="000000"/>
                <w:lang w:eastAsia="en-GB"/>
              </w:rPr>
              <w:t>Azhenov</w:t>
            </w:r>
            <w:proofErr w:type="spellEnd"/>
            <w:r w:rsidRPr="00721A5F">
              <w:rPr>
                <w:rFonts w:ascii="Calibri" w:eastAsia="Times New Roman" w:hAnsi="Calibri" w:cs="Calibri"/>
                <w:color w:val="000000"/>
                <w:lang w:eastAsia="en-GB"/>
              </w:rPr>
              <w:t xml:space="preserve">, T. and </w:t>
            </w:r>
            <w:proofErr w:type="spellStart"/>
            <w:r w:rsidRPr="00721A5F">
              <w:rPr>
                <w:rFonts w:ascii="Calibri" w:eastAsia="Times New Roman" w:hAnsi="Calibri" w:cs="Calibri"/>
                <w:color w:val="000000"/>
                <w:lang w:eastAsia="en-GB"/>
              </w:rPr>
              <w:t>Imasheva</w:t>
            </w:r>
            <w:proofErr w:type="spellEnd"/>
            <w:r w:rsidRPr="00721A5F">
              <w:rPr>
                <w:rFonts w:ascii="Calibri" w:eastAsia="Times New Roman" w:hAnsi="Calibri" w:cs="Calibri"/>
                <w:color w:val="000000"/>
                <w:lang w:eastAsia="en-GB"/>
              </w:rPr>
              <w:t xml:space="preserve">, B. and </w:t>
            </w:r>
            <w:proofErr w:type="spellStart"/>
            <w:r w:rsidRPr="00721A5F">
              <w:rPr>
                <w:rFonts w:ascii="Calibri" w:eastAsia="Times New Roman" w:hAnsi="Calibri" w:cs="Calibri"/>
                <w:color w:val="000000"/>
                <w:lang w:eastAsia="en-GB"/>
              </w:rPr>
              <w:t>Almabayev</w:t>
            </w:r>
            <w:proofErr w:type="spellEnd"/>
            <w:r w:rsidRPr="00721A5F">
              <w:rPr>
                <w:rFonts w:ascii="Calibri" w:eastAsia="Times New Roman" w:hAnsi="Calibri" w:cs="Calibri"/>
                <w:color w:val="000000"/>
                <w:lang w:eastAsia="en-GB"/>
              </w:rPr>
              <w:t xml:space="preserve">, Y. and </w:t>
            </w:r>
            <w:proofErr w:type="spellStart"/>
            <w:r w:rsidRPr="00721A5F">
              <w:rPr>
                <w:rFonts w:ascii="Calibri" w:eastAsia="Times New Roman" w:hAnsi="Calibri" w:cs="Calibri"/>
                <w:color w:val="000000"/>
                <w:lang w:eastAsia="en-GB"/>
              </w:rPr>
              <w:t>Turysbekova</w:t>
            </w:r>
            <w:proofErr w:type="spellEnd"/>
            <w:r w:rsidRPr="00721A5F">
              <w:rPr>
                <w:rFonts w:ascii="Calibri" w:eastAsia="Times New Roman" w:hAnsi="Calibri" w:cs="Calibri"/>
                <w:color w:val="000000"/>
                <w:lang w:eastAsia="en-GB"/>
              </w:rPr>
              <w:t xml:space="preserve">, D. and </w:t>
            </w:r>
            <w:proofErr w:type="spellStart"/>
            <w:r w:rsidRPr="00721A5F">
              <w:rPr>
                <w:rFonts w:ascii="Calibri" w:eastAsia="Times New Roman" w:hAnsi="Calibri" w:cs="Calibri"/>
                <w:color w:val="000000"/>
                <w:lang w:eastAsia="en-GB"/>
              </w:rPr>
              <w:t>Utegenov</w:t>
            </w:r>
            <w:proofErr w:type="spellEnd"/>
            <w:r w:rsidRPr="00721A5F">
              <w:rPr>
                <w:rFonts w:ascii="Calibri" w:eastAsia="Times New Roman" w:hAnsi="Calibri" w:cs="Calibri"/>
                <w:color w:val="000000"/>
                <w:lang w:eastAsia="en-GB"/>
              </w:rPr>
              <w:t>, A.</w:t>
            </w:r>
          </w:p>
        </w:tc>
        <w:tc>
          <w:tcPr>
            <w:tcW w:w="3751" w:type="dxa"/>
            <w:tcBorders>
              <w:top w:val="nil"/>
              <w:left w:val="nil"/>
              <w:bottom w:val="single" w:sz="4" w:space="0" w:color="auto"/>
              <w:right w:val="single" w:sz="4" w:space="0" w:color="auto"/>
            </w:tcBorders>
            <w:shd w:val="clear" w:color="auto" w:fill="auto"/>
            <w:hideMark/>
          </w:tcPr>
          <w:p w14:paraId="3AF9C299" w14:textId="23F6668B"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A</w:t>
            </w:r>
            <w:r>
              <w:rPr>
                <w:rFonts w:ascii="Calibri" w:eastAsia="Times New Roman" w:hAnsi="Calibri" w:cs="Calibri"/>
                <w:color w:val="000000"/>
                <w:lang w:eastAsia="en-GB"/>
              </w:rPr>
              <w:t xml:space="preserve">pplication of IT technology in the management of voice-speech disorders and phoniatric rehabilitation </w:t>
            </w:r>
          </w:p>
        </w:tc>
        <w:tc>
          <w:tcPr>
            <w:tcW w:w="1977" w:type="dxa"/>
            <w:tcBorders>
              <w:top w:val="nil"/>
              <w:left w:val="nil"/>
              <w:bottom w:val="single" w:sz="4" w:space="0" w:color="auto"/>
              <w:right w:val="single" w:sz="4" w:space="0" w:color="auto"/>
            </w:tcBorders>
            <w:shd w:val="clear" w:color="auto" w:fill="auto"/>
            <w:hideMark/>
          </w:tcPr>
          <w:p w14:paraId="1AAB3E47" w14:textId="4070FF46"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Conference abstract</w:t>
            </w:r>
            <w:r>
              <w:rPr>
                <w:rFonts w:ascii="Calibri" w:eastAsia="Times New Roman" w:hAnsi="Calibri" w:cs="Calibri"/>
                <w:color w:val="000000"/>
                <w:lang w:eastAsia="en-GB"/>
              </w:rPr>
              <w:t>,</w:t>
            </w:r>
            <w:r w:rsidRPr="00721A5F">
              <w:rPr>
                <w:rFonts w:ascii="Calibri" w:eastAsia="Times New Roman" w:hAnsi="Calibri" w:cs="Calibri"/>
                <w:color w:val="000000"/>
                <w:lang w:eastAsia="en-GB"/>
              </w:rPr>
              <w:t xml:space="preserve"> </w:t>
            </w:r>
            <w:r>
              <w:rPr>
                <w:rFonts w:ascii="Calibri" w:eastAsia="Times New Roman" w:hAnsi="Calibri" w:cs="Calibri"/>
                <w:color w:val="000000"/>
                <w:lang w:eastAsia="en-GB"/>
              </w:rPr>
              <w:t>No meta-analysis</w:t>
            </w:r>
          </w:p>
        </w:tc>
      </w:tr>
      <w:tr w:rsidR="00E34F51" w:rsidRPr="00721A5F" w14:paraId="4768A54E" w14:textId="77777777" w:rsidTr="00432087">
        <w:trPr>
          <w:trHeight w:val="864"/>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099E4744" w14:textId="7FEEA45E"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2</w:t>
            </w:r>
          </w:p>
        </w:tc>
        <w:tc>
          <w:tcPr>
            <w:tcW w:w="3497" w:type="dxa"/>
            <w:tcBorders>
              <w:top w:val="nil"/>
              <w:left w:val="single" w:sz="4" w:space="0" w:color="auto"/>
              <w:bottom w:val="single" w:sz="4" w:space="0" w:color="auto"/>
              <w:right w:val="single" w:sz="4" w:space="0" w:color="auto"/>
            </w:tcBorders>
            <w:shd w:val="clear" w:color="auto" w:fill="auto"/>
            <w:hideMark/>
          </w:tcPr>
          <w:p w14:paraId="1820BA32"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Acar</w:t>
            </w:r>
            <w:proofErr w:type="spellEnd"/>
            <w:r w:rsidRPr="00721A5F">
              <w:rPr>
                <w:rFonts w:ascii="Calibri" w:eastAsia="Times New Roman" w:hAnsi="Calibri" w:cs="Calibri"/>
                <w:color w:val="000000"/>
                <w:lang w:eastAsia="en-GB"/>
              </w:rPr>
              <w:t xml:space="preserve">, S. and Chen, C. I. and </w:t>
            </w:r>
            <w:proofErr w:type="spellStart"/>
            <w:r w:rsidRPr="00721A5F">
              <w:rPr>
                <w:rFonts w:ascii="Calibri" w:eastAsia="Times New Roman" w:hAnsi="Calibri" w:cs="Calibri"/>
                <w:color w:val="000000"/>
                <w:lang w:eastAsia="en-GB"/>
              </w:rPr>
              <w:t>Xie</w:t>
            </w:r>
            <w:proofErr w:type="spellEnd"/>
            <w:r w:rsidRPr="00721A5F">
              <w:rPr>
                <w:rFonts w:ascii="Calibri" w:eastAsia="Times New Roman" w:hAnsi="Calibri" w:cs="Calibri"/>
                <w:color w:val="000000"/>
                <w:lang w:eastAsia="en-GB"/>
              </w:rPr>
              <w:t>, H.</w:t>
            </w:r>
          </w:p>
        </w:tc>
        <w:tc>
          <w:tcPr>
            <w:tcW w:w="3751" w:type="dxa"/>
            <w:tcBorders>
              <w:top w:val="nil"/>
              <w:left w:val="nil"/>
              <w:bottom w:val="single" w:sz="4" w:space="0" w:color="auto"/>
              <w:right w:val="single" w:sz="4" w:space="0" w:color="auto"/>
            </w:tcBorders>
            <w:shd w:val="clear" w:color="auto" w:fill="auto"/>
            <w:hideMark/>
          </w:tcPr>
          <w:p w14:paraId="3A93D65F"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Parental involvement in developmental disabilities across three cultures: A systematic review</w:t>
            </w:r>
          </w:p>
        </w:tc>
        <w:tc>
          <w:tcPr>
            <w:tcW w:w="1977" w:type="dxa"/>
            <w:tcBorders>
              <w:top w:val="nil"/>
              <w:left w:val="nil"/>
              <w:bottom w:val="single" w:sz="4" w:space="0" w:color="auto"/>
              <w:right w:val="single" w:sz="4" w:space="0" w:color="auto"/>
            </w:tcBorders>
            <w:shd w:val="clear" w:color="auto" w:fill="auto"/>
            <w:hideMark/>
          </w:tcPr>
          <w:p w14:paraId="5493DBEB" w14:textId="2D6EB226"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24BDB4B6" w14:textId="77777777" w:rsidTr="00432087">
        <w:trPr>
          <w:trHeight w:val="546"/>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149A807F" w14:textId="78124025"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3</w:t>
            </w:r>
          </w:p>
        </w:tc>
        <w:tc>
          <w:tcPr>
            <w:tcW w:w="3497" w:type="dxa"/>
            <w:tcBorders>
              <w:top w:val="nil"/>
              <w:left w:val="single" w:sz="4" w:space="0" w:color="auto"/>
              <w:bottom w:val="single" w:sz="4" w:space="0" w:color="auto"/>
              <w:right w:val="single" w:sz="4" w:space="0" w:color="auto"/>
            </w:tcBorders>
            <w:shd w:val="clear" w:color="auto" w:fill="auto"/>
            <w:hideMark/>
          </w:tcPr>
          <w:p w14:paraId="064055D7"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Adair, B. and </w:t>
            </w:r>
            <w:proofErr w:type="spellStart"/>
            <w:r w:rsidRPr="00721A5F">
              <w:rPr>
                <w:rFonts w:ascii="Calibri" w:eastAsia="Times New Roman" w:hAnsi="Calibri" w:cs="Calibri"/>
                <w:color w:val="000000"/>
                <w:lang w:eastAsia="en-GB"/>
              </w:rPr>
              <w:t>Ullenhag</w:t>
            </w:r>
            <w:proofErr w:type="spellEnd"/>
            <w:r w:rsidRPr="00721A5F">
              <w:rPr>
                <w:rFonts w:ascii="Calibri" w:eastAsia="Times New Roman" w:hAnsi="Calibri" w:cs="Calibri"/>
                <w:color w:val="000000"/>
                <w:lang w:eastAsia="en-GB"/>
              </w:rPr>
              <w:t xml:space="preserve">, A. and Keen, D. and </w:t>
            </w:r>
            <w:proofErr w:type="spellStart"/>
            <w:r w:rsidRPr="00721A5F">
              <w:rPr>
                <w:rFonts w:ascii="Calibri" w:eastAsia="Times New Roman" w:hAnsi="Calibri" w:cs="Calibri"/>
                <w:color w:val="000000"/>
                <w:lang w:eastAsia="en-GB"/>
              </w:rPr>
              <w:t>Granlund</w:t>
            </w:r>
            <w:proofErr w:type="spellEnd"/>
            <w:r w:rsidRPr="00721A5F">
              <w:rPr>
                <w:rFonts w:ascii="Calibri" w:eastAsia="Times New Roman" w:hAnsi="Calibri" w:cs="Calibri"/>
                <w:color w:val="000000"/>
                <w:lang w:eastAsia="en-GB"/>
              </w:rPr>
              <w:t xml:space="preserve">, M. and </w:t>
            </w:r>
            <w:proofErr w:type="spellStart"/>
            <w:r w:rsidRPr="00721A5F">
              <w:rPr>
                <w:rFonts w:ascii="Calibri" w:eastAsia="Times New Roman" w:hAnsi="Calibri" w:cs="Calibri"/>
                <w:color w:val="000000"/>
                <w:lang w:eastAsia="en-GB"/>
              </w:rPr>
              <w:t>Imms</w:t>
            </w:r>
            <w:proofErr w:type="spellEnd"/>
            <w:r w:rsidRPr="00721A5F">
              <w:rPr>
                <w:rFonts w:ascii="Calibri" w:eastAsia="Times New Roman" w:hAnsi="Calibri" w:cs="Calibri"/>
                <w:color w:val="000000"/>
                <w:lang w:eastAsia="en-GB"/>
              </w:rPr>
              <w:t>, C.</w:t>
            </w:r>
          </w:p>
        </w:tc>
        <w:tc>
          <w:tcPr>
            <w:tcW w:w="3751" w:type="dxa"/>
            <w:tcBorders>
              <w:top w:val="nil"/>
              <w:left w:val="nil"/>
              <w:bottom w:val="single" w:sz="4" w:space="0" w:color="auto"/>
              <w:right w:val="single" w:sz="4" w:space="0" w:color="auto"/>
            </w:tcBorders>
            <w:shd w:val="clear" w:color="auto" w:fill="auto"/>
            <w:hideMark/>
          </w:tcPr>
          <w:p w14:paraId="6D29DA71"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The effect of interventions aimed at improving participation outcomes for children with disabilities: A systematic review</w:t>
            </w:r>
          </w:p>
        </w:tc>
        <w:tc>
          <w:tcPr>
            <w:tcW w:w="1977" w:type="dxa"/>
            <w:tcBorders>
              <w:top w:val="nil"/>
              <w:left w:val="nil"/>
              <w:bottom w:val="single" w:sz="4" w:space="0" w:color="auto"/>
              <w:right w:val="single" w:sz="4" w:space="0" w:color="auto"/>
            </w:tcBorders>
            <w:shd w:val="clear" w:color="auto" w:fill="auto"/>
            <w:hideMark/>
          </w:tcPr>
          <w:p w14:paraId="79AE09DF" w14:textId="6193523F"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695B01AD" w14:textId="77777777" w:rsidTr="00432087">
        <w:trPr>
          <w:trHeight w:val="52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1CCA77F8" w14:textId="2EFECE56"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4</w:t>
            </w:r>
          </w:p>
        </w:tc>
        <w:tc>
          <w:tcPr>
            <w:tcW w:w="3497" w:type="dxa"/>
            <w:tcBorders>
              <w:top w:val="nil"/>
              <w:left w:val="single" w:sz="4" w:space="0" w:color="auto"/>
              <w:bottom w:val="single" w:sz="4" w:space="0" w:color="auto"/>
              <w:right w:val="single" w:sz="4" w:space="0" w:color="auto"/>
            </w:tcBorders>
            <w:shd w:val="clear" w:color="auto" w:fill="auto"/>
            <w:hideMark/>
          </w:tcPr>
          <w:p w14:paraId="1E69345F"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Agyeman-</w:t>
            </w:r>
            <w:proofErr w:type="spellStart"/>
            <w:r w:rsidRPr="00721A5F">
              <w:rPr>
                <w:rFonts w:ascii="Calibri" w:eastAsia="Times New Roman" w:hAnsi="Calibri" w:cs="Calibri"/>
                <w:color w:val="000000"/>
                <w:lang w:eastAsia="en-GB"/>
              </w:rPr>
              <w:t>Duah</w:t>
            </w:r>
            <w:proofErr w:type="spellEnd"/>
            <w:r w:rsidRPr="00721A5F">
              <w:rPr>
                <w:rFonts w:ascii="Calibri" w:eastAsia="Times New Roman" w:hAnsi="Calibri" w:cs="Calibri"/>
                <w:color w:val="000000"/>
                <w:lang w:eastAsia="en-GB"/>
              </w:rPr>
              <w:t xml:space="preserve">, J. and Kennedy, S. and O'Brien, F. and </w:t>
            </w:r>
            <w:proofErr w:type="spellStart"/>
            <w:r w:rsidRPr="00721A5F">
              <w:rPr>
                <w:rFonts w:ascii="Calibri" w:eastAsia="Times New Roman" w:hAnsi="Calibri" w:cs="Calibri"/>
                <w:color w:val="000000"/>
                <w:lang w:eastAsia="en-GB"/>
              </w:rPr>
              <w:t>Natalucci</w:t>
            </w:r>
            <w:proofErr w:type="spellEnd"/>
            <w:r w:rsidRPr="00721A5F">
              <w:rPr>
                <w:rFonts w:ascii="Calibri" w:eastAsia="Times New Roman" w:hAnsi="Calibri" w:cs="Calibri"/>
                <w:color w:val="000000"/>
                <w:lang w:eastAsia="en-GB"/>
              </w:rPr>
              <w:t>, G.</w:t>
            </w:r>
          </w:p>
        </w:tc>
        <w:tc>
          <w:tcPr>
            <w:tcW w:w="3751" w:type="dxa"/>
            <w:tcBorders>
              <w:top w:val="nil"/>
              <w:left w:val="nil"/>
              <w:bottom w:val="single" w:sz="4" w:space="0" w:color="auto"/>
              <w:right w:val="single" w:sz="4" w:space="0" w:color="auto"/>
            </w:tcBorders>
            <w:shd w:val="clear" w:color="auto" w:fill="auto"/>
            <w:hideMark/>
          </w:tcPr>
          <w:p w14:paraId="450ADABB"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Interventions to improve neurodevelopmental outcomes of children born moderate to late preterm: A systematic review protocol</w:t>
            </w:r>
          </w:p>
        </w:tc>
        <w:tc>
          <w:tcPr>
            <w:tcW w:w="1977" w:type="dxa"/>
            <w:tcBorders>
              <w:top w:val="nil"/>
              <w:left w:val="nil"/>
              <w:bottom w:val="single" w:sz="4" w:space="0" w:color="auto"/>
              <w:right w:val="single" w:sz="4" w:space="0" w:color="auto"/>
            </w:tcBorders>
            <w:shd w:val="clear" w:color="auto" w:fill="auto"/>
            <w:hideMark/>
          </w:tcPr>
          <w:p w14:paraId="4C7616F1"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Protocol</w:t>
            </w:r>
          </w:p>
        </w:tc>
      </w:tr>
      <w:tr w:rsidR="00E34F51" w:rsidRPr="00721A5F" w14:paraId="42416F3E" w14:textId="77777777" w:rsidTr="00432087">
        <w:trPr>
          <w:trHeight w:val="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635C39CA" w14:textId="7BE81AEF"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5</w:t>
            </w:r>
          </w:p>
        </w:tc>
        <w:tc>
          <w:tcPr>
            <w:tcW w:w="3497" w:type="dxa"/>
            <w:tcBorders>
              <w:top w:val="nil"/>
              <w:left w:val="single" w:sz="4" w:space="0" w:color="auto"/>
              <w:bottom w:val="single" w:sz="4" w:space="0" w:color="auto"/>
              <w:right w:val="single" w:sz="4" w:space="0" w:color="auto"/>
            </w:tcBorders>
            <w:shd w:val="clear" w:color="auto" w:fill="auto"/>
            <w:hideMark/>
          </w:tcPr>
          <w:p w14:paraId="6421E275"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Alfiyanti</w:t>
            </w:r>
            <w:proofErr w:type="spellEnd"/>
            <w:r w:rsidRPr="00721A5F">
              <w:rPr>
                <w:rFonts w:ascii="Calibri" w:eastAsia="Times New Roman" w:hAnsi="Calibri" w:cs="Calibri"/>
                <w:color w:val="000000"/>
                <w:lang w:eastAsia="en-GB"/>
              </w:rPr>
              <w:t xml:space="preserve">, D. and </w:t>
            </w:r>
            <w:proofErr w:type="spellStart"/>
            <w:r w:rsidRPr="00721A5F">
              <w:rPr>
                <w:rFonts w:ascii="Calibri" w:eastAsia="Times New Roman" w:hAnsi="Calibri" w:cs="Calibri"/>
                <w:color w:val="000000"/>
                <w:lang w:eastAsia="en-GB"/>
              </w:rPr>
              <w:t>Pandin</w:t>
            </w:r>
            <w:proofErr w:type="spellEnd"/>
            <w:r w:rsidRPr="00721A5F">
              <w:rPr>
                <w:rFonts w:ascii="Calibri" w:eastAsia="Times New Roman" w:hAnsi="Calibri" w:cs="Calibri"/>
                <w:color w:val="000000"/>
                <w:lang w:eastAsia="en-GB"/>
              </w:rPr>
              <w:t xml:space="preserve">, M. G. R. and </w:t>
            </w:r>
            <w:proofErr w:type="spellStart"/>
            <w:r w:rsidRPr="00721A5F">
              <w:rPr>
                <w:rFonts w:ascii="Calibri" w:eastAsia="Times New Roman" w:hAnsi="Calibri" w:cs="Calibri"/>
                <w:color w:val="000000"/>
                <w:lang w:eastAsia="en-GB"/>
              </w:rPr>
              <w:t>Rahayuningtyas</w:t>
            </w:r>
            <w:proofErr w:type="spellEnd"/>
            <w:r w:rsidRPr="00721A5F">
              <w:rPr>
                <w:rFonts w:ascii="Calibri" w:eastAsia="Times New Roman" w:hAnsi="Calibri" w:cs="Calibri"/>
                <w:color w:val="000000"/>
                <w:lang w:eastAsia="en-GB"/>
              </w:rPr>
              <w:t>, I. R.</w:t>
            </w:r>
          </w:p>
        </w:tc>
        <w:tc>
          <w:tcPr>
            <w:tcW w:w="3751" w:type="dxa"/>
            <w:tcBorders>
              <w:top w:val="nil"/>
              <w:left w:val="nil"/>
              <w:bottom w:val="single" w:sz="4" w:space="0" w:color="auto"/>
              <w:right w:val="single" w:sz="4" w:space="0" w:color="auto"/>
            </w:tcBorders>
            <w:shd w:val="clear" w:color="auto" w:fill="auto"/>
            <w:hideMark/>
          </w:tcPr>
          <w:p w14:paraId="02F987D0" w14:textId="4FB5A733"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A </w:t>
            </w:r>
            <w:r>
              <w:rPr>
                <w:rFonts w:ascii="Calibri" w:eastAsia="Times New Roman" w:hAnsi="Calibri" w:cs="Calibri"/>
                <w:color w:val="000000"/>
                <w:lang w:eastAsia="en-GB"/>
              </w:rPr>
              <w:t xml:space="preserve">literature review on complementary therapies in autism children: a nursing science philosophy </w:t>
            </w:r>
          </w:p>
        </w:tc>
        <w:tc>
          <w:tcPr>
            <w:tcW w:w="1977" w:type="dxa"/>
            <w:tcBorders>
              <w:top w:val="nil"/>
              <w:left w:val="nil"/>
              <w:bottom w:val="single" w:sz="4" w:space="0" w:color="auto"/>
              <w:right w:val="single" w:sz="4" w:space="0" w:color="auto"/>
            </w:tcBorders>
            <w:shd w:val="clear" w:color="auto" w:fill="auto"/>
            <w:hideMark/>
          </w:tcPr>
          <w:p w14:paraId="39DBD9DB" w14:textId="50E004D1"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29072825" w14:textId="77777777" w:rsidTr="00432087">
        <w:trPr>
          <w:trHeight w:val="404"/>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63556F58" w14:textId="465DB6BE"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6</w:t>
            </w:r>
          </w:p>
        </w:tc>
        <w:tc>
          <w:tcPr>
            <w:tcW w:w="3497" w:type="dxa"/>
            <w:tcBorders>
              <w:top w:val="nil"/>
              <w:left w:val="single" w:sz="4" w:space="0" w:color="auto"/>
              <w:bottom w:val="single" w:sz="4" w:space="0" w:color="auto"/>
              <w:right w:val="single" w:sz="4" w:space="0" w:color="auto"/>
            </w:tcBorders>
            <w:shd w:val="clear" w:color="auto" w:fill="auto"/>
            <w:hideMark/>
          </w:tcPr>
          <w:p w14:paraId="5F9D6A4B"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Alonso-Esteban, Yurena and Marco, Rafaela and Hedley, Darren and </w:t>
            </w:r>
            <w:proofErr w:type="spellStart"/>
            <w:r w:rsidRPr="00721A5F">
              <w:rPr>
                <w:rFonts w:ascii="Calibri" w:eastAsia="Times New Roman" w:hAnsi="Calibri" w:cs="Calibri"/>
                <w:color w:val="000000"/>
                <w:lang w:eastAsia="en-GB"/>
              </w:rPr>
              <w:t>Uljarevie</w:t>
            </w:r>
            <w:proofErr w:type="spellEnd"/>
            <w:r w:rsidRPr="00721A5F">
              <w:rPr>
                <w:rFonts w:ascii="Calibri" w:eastAsia="Times New Roman" w:hAnsi="Calibri" w:cs="Calibri"/>
                <w:color w:val="000000"/>
                <w:lang w:eastAsia="en-GB"/>
              </w:rPr>
              <w:t xml:space="preserve">, Mirko and </w:t>
            </w:r>
            <w:proofErr w:type="spellStart"/>
            <w:r w:rsidRPr="00721A5F">
              <w:rPr>
                <w:rFonts w:ascii="Calibri" w:eastAsia="Times New Roman" w:hAnsi="Calibri" w:cs="Calibri"/>
                <w:color w:val="000000"/>
                <w:lang w:eastAsia="en-GB"/>
              </w:rPr>
              <w:t>Barbaro</w:t>
            </w:r>
            <w:proofErr w:type="spellEnd"/>
            <w:r w:rsidRPr="00721A5F">
              <w:rPr>
                <w:rFonts w:ascii="Calibri" w:eastAsia="Times New Roman" w:hAnsi="Calibri" w:cs="Calibri"/>
                <w:color w:val="000000"/>
                <w:lang w:eastAsia="en-GB"/>
              </w:rPr>
              <w:t>, Josie and Canal-</w:t>
            </w:r>
            <w:proofErr w:type="spellStart"/>
            <w:r w:rsidRPr="00721A5F">
              <w:rPr>
                <w:rFonts w:ascii="Calibri" w:eastAsia="Times New Roman" w:hAnsi="Calibri" w:cs="Calibri"/>
                <w:color w:val="000000"/>
                <w:lang w:eastAsia="en-GB"/>
              </w:rPr>
              <w:t>Bedia</w:t>
            </w:r>
            <w:proofErr w:type="spellEnd"/>
            <w:r w:rsidRPr="00721A5F">
              <w:rPr>
                <w:rFonts w:ascii="Calibri" w:eastAsia="Times New Roman" w:hAnsi="Calibri" w:cs="Calibri"/>
                <w:color w:val="000000"/>
                <w:lang w:eastAsia="en-GB"/>
              </w:rPr>
              <w:t xml:space="preserve">, Ricardo and </w:t>
            </w:r>
            <w:proofErr w:type="spellStart"/>
            <w:r w:rsidRPr="00721A5F">
              <w:rPr>
                <w:rFonts w:ascii="Calibri" w:eastAsia="Times New Roman" w:hAnsi="Calibri" w:cs="Calibri"/>
                <w:color w:val="000000"/>
                <w:lang w:eastAsia="en-GB"/>
              </w:rPr>
              <w:t>Alcantud</w:t>
            </w:r>
            <w:proofErr w:type="spellEnd"/>
            <w:r w:rsidRPr="00721A5F">
              <w:rPr>
                <w:rFonts w:ascii="Calibri" w:eastAsia="Times New Roman" w:hAnsi="Calibri" w:cs="Calibri"/>
                <w:color w:val="000000"/>
                <w:lang w:eastAsia="en-GB"/>
              </w:rPr>
              <w:t>-Marin, Francisco</w:t>
            </w:r>
          </w:p>
        </w:tc>
        <w:tc>
          <w:tcPr>
            <w:tcW w:w="3751" w:type="dxa"/>
            <w:tcBorders>
              <w:top w:val="nil"/>
              <w:left w:val="nil"/>
              <w:bottom w:val="single" w:sz="4" w:space="0" w:color="auto"/>
              <w:right w:val="single" w:sz="4" w:space="0" w:color="auto"/>
            </w:tcBorders>
            <w:shd w:val="clear" w:color="auto" w:fill="auto"/>
            <w:hideMark/>
          </w:tcPr>
          <w:p w14:paraId="3503AB98"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Screening instruments for early detection of autism spectrum disorder in Spanish speaking communities</w:t>
            </w:r>
          </w:p>
        </w:tc>
        <w:tc>
          <w:tcPr>
            <w:tcW w:w="1977" w:type="dxa"/>
            <w:tcBorders>
              <w:top w:val="nil"/>
              <w:left w:val="nil"/>
              <w:bottom w:val="single" w:sz="4" w:space="0" w:color="auto"/>
              <w:right w:val="single" w:sz="4" w:space="0" w:color="auto"/>
            </w:tcBorders>
            <w:shd w:val="clear" w:color="auto" w:fill="auto"/>
            <w:hideMark/>
          </w:tcPr>
          <w:p w14:paraId="68DAB2B8" w14:textId="696E9CDA"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4C9C3E16" w14:textId="77777777" w:rsidTr="005A146B">
        <w:trPr>
          <w:trHeight w:val="1444"/>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129BCB1E" w14:textId="560C2BE9"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7</w:t>
            </w:r>
          </w:p>
        </w:tc>
        <w:tc>
          <w:tcPr>
            <w:tcW w:w="3497" w:type="dxa"/>
            <w:tcBorders>
              <w:top w:val="nil"/>
              <w:left w:val="single" w:sz="4" w:space="0" w:color="auto"/>
              <w:bottom w:val="single" w:sz="4" w:space="0" w:color="auto"/>
              <w:right w:val="single" w:sz="4" w:space="0" w:color="auto"/>
            </w:tcBorders>
            <w:shd w:val="clear" w:color="auto" w:fill="auto"/>
            <w:hideMark/>
          </w:tcPr>
          <w:p w14:paraId="7DCBEFCC"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Alrashidi</w:t>
            </w:r>
            <w:proofErr w:type="spellEnd"/>
            <w:r w:rsidRPr="00721A5F">
              <w:rPr>
                <w:rFonts w:ascii="Calibri" w:eastAsia="Times New Roman" w:hAnsi="Calibri" w:cs="Calibri"/>
                <w:color w:val="000000"/>
                <w:lang w:eastAsia="en-GB"/>
              </w:rPr>
              <w:t xml:space="preserve">, M. and </w:t>
            </w:r>
            <w:proofErr w:type="spellStart"/>
            <w:r w:rsidRPr="00721A5F">
              <w:rPr>
                <w:rFonts w:ascii="Calibri" w:eastAsia="Times New Roman" w:hAnsi="Calibri" w:cs="Calibri"/>
                <w:color w:val="000000"/>
                <w:lang w:eastAsia="en-GB"/>
              </w:rPr>
              <w:t>Wadey</w:t>
            </w:r>
            <w:proofErr w:type="spellEnd"/>
            <w:r w:rsidRPr="00721A5F">
              <w:rPr>
                <w:rFonts w:ascii="Calibri" w:eastAsia="Times New Roman" w:hAnsi="Calibri" w:cs="Calibri"/>
                <w:color w:val="000000"/>
                <w:lang w:eastAsia="en-GB"/>
              </w:rPr>
              <w:t>, C. A. and Tomlinson, R. J. and Buckingham, G. and Williams, C. A.</w:t>
            </w:r>
          </w:p>
        </w:tc>
        <w:tc>
          <w:tcPr>
            <w:tcW w:w="3751" w:type="dxa"/>
            <w:tcBorders>
              <w:top w:val="nil"/>
              <w:left w:val="nil"/>
              <w:bottom w:val="single" w:sz="4" w:space="0" w:color="auto"/>
              <w:right w:val="single" w:sz="4" w:space="0" w:color="auto"/>
            </w:tcBorders>
            <w:shd w:val="clear" w:color="auto" w:fill="auto"/>
            <w:hideMark/>
          </w:tcPr>
          <w:p w14:paraId="13BB6444"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The efficacy of virtual reality interventions compared with conventional physiotherapy in improving the upper limb motor function of children with cerebral palsy: a systematic review of randomised controlled trials</w:t>
            </w:r>
          </w:p>
        </w:tc>
        <w:tc>
          <w:tcPr>
            <w:tcW w:w="1977" w:type="dxa"/>
            <w:tcBorders>
              <w:top w:val="nil"/>
              <w:left w:val="nil"/>
              <w:bottom w:val="single" w:sz="4" w:space="0" w:color="auto"/>
              <w:right w:val="single" w:sz="4" w:space="0" w:color="auto"/>
            </w:tcBorders>
            <w:shd w:val="clear" w:color="auto" w:fill="auto"/>
            <w:hideMark/>
          </w:tcPr>
          <w:p w14:paraId="1702419F" w14:textId="16563E86"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24CC7834" w14:textId="77777777" w:rsidTr="00432087">
        <w:trPr>
          <w:trHeight w:val="566"/>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2106BD37" w14:textId="34CFA759"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8</w:t>
            </w:r>
          </w:p>
        </w:tc>
        <w:tc>
          <w:tcPr>
            <w:tcW w:w="3497" w:type="dxa"/>
            <w:tcBorders>
              <w:top w:val="nil"/>
              <w:left w:val="single" w:sz="4" w:space="0" w:color="auto"/>
              <w:bottom w:val="single" w:sz="4" w:space="0" w:color="auto"/>
              <w:right w:val="single" w:sz="4" w:space="0" w:color="auto"/>
            </w:tcBorders>
            <w:shd w:val="clear" w:color="auto" w:fill="auto"/>
            <w:hideMark/>
          </w:tcPr>
          <w:p w14:paraId="1A95BE0D" w14:textId="77777777" w:rsidR="00E34F51" w:rsidRPr="00721A5F" w:rsidRDefault="00E34F51" w:rsidP="00E34F51">
            <w:pPr>
              <w:spacing w:after="0" w:line="240" w:lineRule="auto"/>
              <w:rPr>
                <w:rFonts w:ascii="Calibri" w:eastAsia="Times New Roman" w:hAnsi="Calibri" w:cs="Calibri"/>
                <w:color w:val="000000"/>
                <w:lang w:val="it-IT" w:eastAsia="en-GB"/>
              </w:rPr>
            </w:pPr>
            <w:r w:rsidRPr="00721A5F">
              <w:rPr>
                <w:rFonts w:ascii="Calibri" w:eastAsia="Times New Roman" w:hAnsi="Calibri" w:cs="Calibri"/>
                <w:color w:val="000000"/>
                <w:lang w:val="it-IT" w:eastAsia="en-GB"/>
              </w:rPr>
              <w:t>Alvito, P. and Pereira-Da-</w:t>
            </w:r>
            <w:proofErr w:type="spellStart"/>
            <w:r w:rsidRPr="00721A5F">
              <w:rPr>
                <w:rFonts w:ascii="Calibri" w:eastAsia="Times New Roman" w:hAnsi="Calibri" w:cs="Calibri"/>
                <w:color w:val="000000"/>
                <w:lang w:val="it-IT" w:eastAsia="en-GB"/>
              </w:rPr>
              <w:t>silva</w:t>
            </w:r>
            <w:proofErr w:type="spellEnd"/>
            <w:r w:rsidRPr="00721A5F">
              <w:rPr>
                <w:rFonts w:ascii="Calibri" w:eastAsia="Times New Roman" w:hAnsi="Calibri" w:cs="Calibri"/>
                <w:color w:val="000000"/>
                <w:lang w:val="it-IT" w:eastAsia="en-GB"/>
              </w:rPr>
              <w:t>, L.</w:t>
            </w:r>
          </w:p>
        </w:tc>
        <w:tc>
          <w:tcPr>
            <w:tcW w:w="3751" w:type="dxa"/>
            <w:tcBorders>
              <w:top w:val="nil"/>
              <w:left w:val="nil"/>
              <w:bottom w:val="single" w:sz="4" w:space="0" w:color="auto"/>
              <w:right w:val="single" w:sz="4" w:space="0" w:color="auto"/>
            </w:tcBorders>
            <w:shd w:val="clear" w:color="auto" w:fill="auto"/>
            <w:hideMark/>
          </w:tcPr>
          <w:p w14:paraId="7DA8AEBE"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Mycotoxin Exposure during the First 1000 Days of Life and Its Impact on Children's Health: A Clinical Overview</w:t>
            </w:r>
          </w:p>
        </w:tc>
        <w:tc>
          <w:tcPr>
            <w:tcW w:w="1977" w:type="dxa"/>
            <w:tcBorders>
              <w:top w:val="nil"/>
              <w:left w:val="nil"/>
              <w:bottom w:val="single" w:sz="4" w:space="0" w:color="auto"/>
              <w:right w:val="single" w:sz="4" w:space="0" w:color="auto"/>
            </w:tcBorders>
            <w:shd w:val="clear" w:color="auto" w:fill="auto"/>
            <w:hideMark/>
          </w:tcPr>
          <w:p w14:paraId="4B44ADCD" w14:textId="4CD752CE"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r w:rsidRPr="00721A5F">
              <w:rPr>
                <w:rFonts w:ascii="Calibri" w:eastAsia="Times New Roman" w:hAnsi="Calibri" w:cs="Calibri"/>
                <w:color w:val="000000"/>
                <w:lang w:eastAsia="en-GB"/>
              </w:rPr>
              <w:t>,</w:t>
            </w:r>
            <w:r>
              <w:rPr>
                <w:rFonts w:ascii="Calibri" w:eastAsia="Times New Roman" w:hAnsi="Calibri" w:cs="Calibri"/>
                <w:color w:val="000000"/>
                <w:lang w:eastAsia="en-GB"/>
              </w:rPr>
              <w:t xml:space="preserve"> </w:t>
            </w:r>
            <w:r w:rsidRPr="00721A5F">
              <w:rPr>
                <w:rFonts w:ascii="Calibri" w:eastAsia="Times New Roman" w:hAnsi="Calibri" w:cs="Calibri"/>
                <w:color w:val="000000"/>
                <w:lang w:eastAsia="en-GB"/>
              </w:rPr>
              <w:t>No intervention</w:t>
            </w:r>
          </w:p>
        </w:tc>
      </w:tr>
      <w:tr w:rsidR="00E34F51" w:rsidRPr="00721A5F" w14:paraId="727F01F9" w14:textId="77777777" w:rsidTr="005A146B">
        <w:trPr>
          <w:trHeight w:val="308"/>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532C177D" w14:textId="319F401A"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9</w:t>
            </w:r>
          </w:p>
        </w:tc>
        <w:tc>
          <w:tcPr>
            <w:tcW w:w="3497" w:type="dxa"/>
            <w:tcBorders>
              <w:top w:val="nil"/>
              <w:left w:val="single" w:sz="4" w:space="0" w:color="auto"/>
              <w:bottom w:val="single" w:sz="4" w:space="0" w:color="auto"/>
              <w:right w:val="single" w:sz="4" w:space="0" w:color="auto"/>
            </w:tcBorders>
            <w:shd w:val="clear" w:color="auto" w:fill="auto"/>
            <w:hideMark/>
          </w:tcPr>
          <w:p w14:paraId="5D8E03E1"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Anonymous</w:t>
            </w:r>
          </w:p>
        </w:tc>
        <w:tc>
          <w:tcPr>
            <w:tcW w:w="3751" w:type="dxa"/>
            <w:tcBorders>
              <w:top w:val="nil"/>
              <w:left w:val="nil"/>
              <w:bottom w:val="single" w:sz="4" w:space="0" w:color="auto"/>
              <w:right w:val="single" w:sz="4" w:space="0" w:color="auto"/>
            </w:tcBorders>
            <w:shd w:val="clear" w:color="auto" w:fill="auto"/>
            <w:hideMark/>
          </w:tcPr>
          <w:p w14:paraId="2C37B70A"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Early treatment of premature infants with steroids: Neurological sequelae</w:t>
            </w:r>
          </w:p>
        </w:tc>
        <w:tc>
          <w:tcPr>
            <w:tcW w:w="1977" w:type="dxa"/>
            <w:tcBorders>
              <w:top w:val="nil"/>
              <w:left w:val="nil"/>
              <w:bottom w:val="single" w:sz="4" w:space="0" w:color="auto"/>
              <w:right w:val="single" w:sz="4" w:space="0" w:color="auto"/>
            </w:tcBorders>
            <w:shd w:val="clear" w:color="auto" w:fill="auto"/>
            <w:hideMark/>
          </w:tcPr>
          <w:p w14:paraId="7075CE7A" w14:textId="058A42FB"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r w:rsidRPr="00721A5F">
              <w:rPr>
                <w:rFonts w:ascii="Calibri" w:eastAsia="Times New Roman" w:hAnsi="Calibri" w:cs="Calibri"/>
                <w:color w:val="000000"/>
                <w:lang w:eastAsia="en-GB"/>
              </w:rPr>
              <w:t>,</w:t>
            </w:r>
            <w:r>
              <w:rPr>
                <w:rFonts w:ascii="Calibri" w:eastAsia="Times New Roman" w:hAnsi="Calibri" w:cs="Calibri"/>
                <w:color w:val="000000"/>
                <w:lang w:eastAsia="en-GB"/>
              </w:rPr>
              <w:t xml:space="preserve"> </w:t>
            </w:r>
            <w:r w:rsidRPr="00721A5F">
              <w:rPr>
                <w:rFonts w:ascii="Calibri" w:eastAsia="Times New Roman" w:hAnsi="Calibri" w:cs="Calibri"/>
                <w:color w:val="000000"/>
                <w:lang w:eastAsia="en-GB"/>
              </w:rPr>
              <w:t>No full text</w:t>
            </w:r>
          </w:p>
        </w:tc>
      </w:tr>
      <w:tr w:rsidR="00E34F51" w:rsidRPr="00721A5F" w14:paraId="4CE60AA5" w14:textId="77777777" w:rsidTr="00432087">
        <w:trPr>
          <w:trHeight w:val="864"/>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0D7B9DC7" w14:textId="3363559E"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10</w:t>
            </w:r>
          </w:p>
        </w:tc>
        <w:tc>
          <w:tcPr>
            <w:tcW w:w="3497" w:type="dxa"/>
            <w:tcBorders>
              <w:top w:val="nil"/>
              <w:left w:val="single" w:sz="4" w:space="0" w:color="auto"/>
              <w:bottom w:val="single" w:sz="4" w:space="0" w:color="auto"/>
              <w:right w:val="single" w:sz="4" w:space="0" w:color="auto"/>
            </w:tcBorders>
            <w:shd w:val="clear" w:color="auto" w:fill="auto"/>
            <w:hideMark/>
          </w:tcPr>
          <w:p w14:paraId="5A60998F"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Anonymous</w:t>
            </w:r>
          </w:p>
        </w:tc>
        <w:tc>
          <w:tcPr>
            <w:tcW w:w="3751" w:type="dxa"/>
            <w:tcBorders>
              <w:top w:val="nil"/>
              <w:left w:val="nil"/>
              <w:bottom w:val="single" w:sz="4" w:space="0" w:color="auto"/>
              <w:right w:val="single" w:sz="4" w:space="0" w:color="auto"/>
            </w:tcBorders>
            <w:shd w:val="clear" w:color="auto" w:fill="auto"/>
            <w:hideMark/>
          </w:tcPr>
          <w:p w14:paraId="46EFDA9D"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American Academy for Cerebral Palsy and Developmental Medicine 64th Annual Meeting</w:t>
            </w:r>
          </w:p>
        </w:tc>
        <w:tc>
          <w:tcPr>
            <w:tcW w:w="1977" w:type="dxa"/>
            <w:tcBorders>
              <w:top w:val="nil"/>
              <w:left w:val="nil"/>
              <w:bottom w:val="single" w:sz="4" w:space="0" w:color="auto"/>
              <w:right w:val="single" w:sz="4" w:space="0" w:color="auto"/>
            </w:tcBorders>
            <w:shd w:val="clear" w:color="auto" w:fill="auto"/>
            <w:hideMark/>
          </w:tcPr>
          <w:p w14:paraId="7AA2A6CD" w14:textId="24383C93"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r w:rsidRPr="00721A5F">
              <w:rPr>
                <w:rFonts w:ascii="Calibri" w:eastAsia="Times New Roman" w:hAnsi="Calibri" w:cs="Calibri"/>
                <w:color w:val="000000"/>
                <w:lang w:eastAsia="en-GB"/>
              </w:rPr>
              <w:t>,</w:t>
            </w:r>
            <w:r>
              <w:rPr>
                <w:rFonts w:ascii="Calibri" w:eastAsia="Times New Roman" w:hAnsi="Calibri" w:cs="Calibri"/>
                <w:color w:val="000000"/>
                <w:lang w:eastAsia="en-GB"/>
              </w:rPr>
              <w:t xml:space="preserve"> </w:t>
            </w:r>
            <w:r w:rsidRPr="00721A5F">
              <w:rPr>
                <w:rFonts w:ascii="Calibri" w:eastAsia="Times New Roman" w:hAnsi="Calibri" w:cs="Calibri"/>
                <w:color w:val="000000"/>
                <w:lang w:eastAsia="en-GB"/>
              </w:rPr>
              <w:t>Conference abstract</w:t>
            </w:r>
          </w:p>
        </w:tc>
      </w:tr>
      <w:tr w:rsidR="00E34F51" w:rsidRPr="00721A5F" w14:paraId="6EF90934" w14:textId="77777777" w:rsidTr="00432087">
        <w:trPr>
          <w:trHeight w:val="864"/>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303345AB" w14:textId="7B047645"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11</w:t>
            </w:r>
          </w:p>
        </w:tc>
        <w:tc>
          <w:tcPr>
            <w:tcW w:w="3497" w:type="dxa"/>
            <w:tcBorders>
              <w:top w:val="nil"/>
              <w:left w:val="single" w:sz="4" w:space="0" w:color="auto"/>
              <w:bottom w:val="single" w:sz="4" w:space="0" w:color="auto"/>
              <w:right w:val="single" w:sz="4" w:space="0" w:color="auto"/>
            </w:tcBorders>
            <w:shd w:val="clear" w:color="auto" w:fill="auto"/>
            <w:hideMark/>
          </w:tcPr>
          <w:p w14:paraId="3A046FE9"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Anonymous</w:t>
            </w:r>
          </w:p>
        </w:tc>
        <w:tc>
          <w:tcPr>
            <w:tcW w:w="3751" w:type="dxa"/>
            <w:tcBorders>
              <w:top w:val="nil"/>
              <w:left w:val="nil"/>
              <w:bottom w:val="single" w:sz="4" w:space="0" w:color="auto"/>
              <w:right w:val="single" w:sz="4" w:space="0" w:color="auto"/>
            </w:tcBorders>
            <w:shd w:val="clear" w:color="auto" w:fill="auto"/>
            <w:hideMark/>
          </w:tcPr>
          <w:p w14:paraId="57461FB9"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Abstracts of the European Academy of Childhood Disability 26th Annual Meeting</w:t>
            </w:r>
          </w:p>
        </w:tc>
        <w:tc>
          <w:tcPr>
            <w:tcW w:w="1977" w:type="dxa"/>
            <w:tcBorders>
              <w:top w:val="nil"/>
              <w:left w:val="nil"/>
              <w:bottom w:val="single" w:sz="4" w:space="0" w:color="auto"/>
              <w:right w:val="single" w:sz="4" w:space="0" w:color="auto"/>
            </w:tcBorders>
            <w:shd w:val="clear" w:color="auto" w:fill="auto"/>
            <w:hideMark/>
          </w:tcPr>
          <w:p w14:paraId="383BF37E" w14:textId="1C789F62"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r w:rsidRPr="00721A5F">
              <w:rPr>
                <w:rFonts w:ascii="Calibri" w:eastAsia="Times New Roman" w:hAnsi="Calibri" w:cs="Calibri"/>
                <w:color w:val="000000"/>
                <w:lang w:eastAsia="en-GB"/>
              </w:rPr>
              <w:t>,</w:t>
            </w:r>
            <w:r>
              <w:rPr>
                <w:rFonts w:ascii="Calibri" w:eastAsia="Times New Roman" w:hAnsi="Calibri" w:cs="Calibri"/>
                <w:color w:val="000000"/>
                <w:lang w:eastAsia="en-GB"/>
              </w:rPr>
              <w:t xml:space="preserve"> </w:t>
            </w:r>
            <w:r w:rsidRPr="00721A5F">
              <w:rPr>
                <w:rFonts w:ascii="Calibri" w:eastAsia="Times New Roman" w:hAnsi="Calibri" w:cs="Calibri"/>
                <w:color w:val="000000"/>
                <w:lang w:eastAsia="en-GB"/>
              </w:rPr>
              <w:t>Conference abstract</w:t>
            </w:r>
          </w:p>
        </w:tc>
      </w:tr>
      <w:tr w:rsidR="00E34F51" w:rsidRPr="00721A5F" w14:paraId="05444C87" w14:textId="77777777" w:rsidTr="00432087">
        <w:trPr>
          <w:trHeight w:val="864"/>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62E30753" w14:textId="56C6B678"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12</w:t>
            </w:r>
          </w:p>
        </w:tc>
        <w:tc>
          <w:tcPr>
            <w:tcW w:w="3497" w:type="dxa"/>
            <w:tcBorders>
              <w:top w:val="nil"/>
              <w:left w:val="single" w:sz="4" w:space="0" w:color="auto"/>
              <w:bottom w:val="single" w:sz="4" w:space="0" w:color="auto"/>
              <w:right w:val="single" w:sz="4" w:space="0" w:color="auto"/>
            </w:tcBorders>
            <w:shd w:val="clear" w:color="auto" w:fill="auto"/>
            <w:hideMark/>
          </w:tcPr>
          <w:p w14:paraId="3A9CE9AC"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Anonymous</w:t>
            </w:r>
          </w:p>
        </w:tc>
        <w:tc>
          <w:tcPr>
            <w:tcW w:w="3751" w:type="dxa"/>
            <w:tcBorders>
              <w:top w:val="nil"/>
              <w:left w:val="nil"/>
              <w:bottom w:val="single" w:sz="4" w:space="0" w:color="auto"/>
              <w:right w:val="single" w:sz="4" w:space="0" w:color="auto"/>
            </w:tcBorders>
            <w:shd w:val="clear" w:color="auto" w:fill="auto"/>
            <w:hideMark/>
          </w:tcPr>
          <w:p w14:paraId="30BD4241"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Abstracts for the Australasian Academy of Cerebral Palsy and Developmental Medicine 2018</w:t>
            </w:r>
          </w:p>
        </w:tc>
        <w:tc>
          <w:tcPr>
            <w:tcW w:w="1977" w:type="dxa"/>
            <w:tcBorders>
              <w:top w:val="nil"/>
              <w:left w:val="nil"/>
              <w:bottom w:val="single" w:sz="4" w:space="0" w:color="auto"/>
              <w:right w:val="single" w:sz="4" w:space="0" w:color="auto"/>
            </w:tcBorders>
            <w:shd w:val="clear" w:color="auto" w:fill="auto"/>
            <w:hideMark/>
          </w:tcPr>
          <w:p w14:paraId="67A37820" w14:textId="5A872D1F"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r w:rsidRPr="00721A5F">
              <w:rPr>
                <w:rFonts w:ascii="Calibri" w:eastAsia="Times New Roman" w:hAnsi="Calibri" w:cs="Calibri"/>
                <w:color w:val="000000"/>
                <w:lang w:eastAsia="en-GB"/>
              </w:rPr>
              <w:t>,</w:t>
            </w:r>
            <w:r>
              <w:rPr>
                <w:rFonts w:ascii="Calibri" w:eastAsia="Times New Roman" w:hAnsi="Calibri" w:cs="Calibri"/>
                <w:color w:val="000000"/>
                <w:lang w:eastAsia="en-GB"/>
              </w:rPr>
              <w:t xml:space="preserve"> </w:t>
            </w:r>
            <w:r w:rsidRPr="00721A5F">
              <w:rPr>
                <w:rFonts w:ascii="Calibri" w:eastAsia="Times New Roman" w:hAnsi="Calibri" w:cs="Calibri"/>
                <w:color w:val="000000"/>
                <w:lang w:eastAsia="en-GB"/>
              </w:rPr>
              <w:t>Conference abstract</w:t>
            </w:r>
          </w:p>
        </w:tc>
      </w:tr>
      <w:tr w:rsidR="00E34F51" w:rsidRPr="00721A5F" w14:paraId="30D8C85E" w14:textId="77777777" w:rsidTr="00432087">
        <w:trPr>
          <w:trHeight w:val="864"/>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283895E9" w14:textId="293ABC08"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13</w:t>
            </w:r>
          </w:p>
        </w:tc>
        <w:tc>
          <w:tcPr>
            <w:tcW w:w="3497" w:type="dxa"/>
            <w:tcBorders>
              <w:top w:val="nil"/>
              <w:left w:val="single" w:sz="4" w:space="0" w:color="auto"/>
              <w:bottom w:val="single" w:sz="4" w:space="0" w:color="auto"/>
              <w:right w:val="single" w:sz="4" w:space="0" w:color="auto"/>
            </w:tcBorders>
            <w:shd w:val="clear" w:color="auto" w:fill="auto"/>
            <w:hideMark/>
          </w:tcPr>
          <w:p w14:paraId="1DDBCE55"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Anonymous</w:t>
            </w:r>
          </w:p>
        </w:tc>
        <w:tc>
          <w:tcPr>
            <w:tcW w:w="3751" w:type="dxa"/>
            <w:tcBorders>
              <w:top w:val="nil"/>
              <w:left w:val="nil"/>
              <w:bottom w:val="single" w:sz="4" w:space="0" w:color="auto"/>
              <w:right w:val="single" w:sz="4" w:space="0" w:color="auto"/>
            </w:tcBorders>
            <w:shd w:val="clear" w:color="auto" w:fill="auto"/>
            <w:hideMark/>
          </w:tcPr>
          <w:p w14:paraId="14875FAF"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Abstracts of the 33rd Annual Meeting of the European Academy of Childhood Disability, EACD</w:t>
            </w:r>
          </w:p>
        </w:tc>
        <w:tc>
          <w:tcPr>
            <w:tcW w:w="1977" w:type="dxa"/>
            <w:tcBorders>
              <w:top w:val="nil"/>
              <w:left w:val="nil"/>
              <w:bottom w:val="single" w:sz="4" w:space="0" w:color="auto"/>
              <w:right w:val="single" w:sz="4" w:space="0" w:color="auto"/>
            </w:tcBorders>
            <w:shd w:val="clear" w:color="auto" w:fill="auto"/>
            <w:hideMark/>
          </w:tcPr>
          <w:p w14:paraId="286E7705" w14:textId="0EDAD2C9"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r w:rsidRPr="00721A5F">
              <w:rPr>
                <w:rFonts w:ascii="Calibri" w:eastAsia="Times New Roman" w:hAnsi="Calibri" w:cs="Calibri"/>
                <w:color w:val="000000"/>
                <w:lang w:eastAsia="en-GB"/>
              </w:rPr>
              <w:t>,</w:t>
            </w:r>
            <w:r>
              <w:rPr>
                <w:rFonts w:ascii="Calibri" w:eastAsia="Times New Roman" w:hAnsi="Calibri" w:cs="Calibri"/>
                <w:color w:val="000000"/>
                <w:lang w:eastAsia="en-GB"/>
              </w:rPr>
              <w:t xml:space="preserve"> </w:t>
            </w:r>
            <w:r w:rsidRPr="00721A5F">
              <w:rPr>
                <w:rFonts w:ascii="Calibri" w:eastAsia="Times New Roman" w:hAnsi="Calibri" w:cs="Calibri"/>
                <w:color w:val="000000"/>
                <w:lang w:eastAsia="en-GB"/>
              </w:rPr>
              <w:t>Conference abstract</w:t>
            </w:r>
          </w:p>
        </w:tc>
      </w:tr>
      <w:tr w:rsidR="00E34F51" w:rsidRPr="00721A5F" w14:paraId="22F157E2" w14:textId="77777777" w:rsidTr="00432087">
        <w:trPr>
          <w:trHeight w:val="706"/>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078B97EB" w14:textId="04153326"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14</w:t>
            </w:r>
          </w:p>
        </w:tc>
        <w:tc>
          <w:tcPr>
            <w:tcW w:w="3497" w:type="dxa"/>
            <w:tcBorders>
              <w:top w:val="nil"/>
              <w:left w:val="single" w:sz="4" w:space="0" w:color="auto"/>
              <w:bottom w:val="single" w:sz="4" w:space="0" w:color="auto"/>
              <w:right w:val="single" w:sz="4" w:space="0" w:color="auto"/>
            </w:tcBorders>
            <w:shd w:val="clear" w:color="auto" w:fill="auto"/>
            <w:hideMark/>
          </w:tcPr>
          <w:p w14:paraId="114FB6B7"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Anonymous</w:t>
            </w:r>
          </w:p>
        </w:tc>
        <w:tc>
          <w:tcPr>
            <w:tcW w:w="3751" w:type="dxa"/>
            <w:tcBorders>
              <w:top w:val="nil"/>
              <w:left w:val="nil"/>
              <w:bottom w:val="single" w:sz="4" w:space="0" w:color="auto"/>
              <w:right w:val="single" w:sz="4" w:space="0" w:color="auto"/>
            </w:tcBorders>
            <w:shd w:val="clear" w:color="auto" w:fill="auto"/>
            <w:hideMark/>
          </w:tcPr>
          <w:p w14:paraId="3A2141A1"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Australasian Academy of Cerebral Palsy and Developmental Medicine and the International Alliance of Academies of Childhood Disability Conference</w:t>
            </w:r>
          </w:p>
        </w:tc>
        <w:tc>
          <w:tcPr>
            <w:tcW w:w="1977" w:type="dxa"/>
            <w:tcBorders>
              <w:top w:val="nil"/>
              <w:left w:val="nil"/>
              <w:bottom w:val="single" w:sz="4" w:space="0" w:color="auto"/>
              <w:right w:val="single" w:sz="4" w:space="0" w:color="auto"/>
            </w:tcBorders>
            <w:shd w:val="clear" w:color="auto" w:fill="auto"/>
            <w:hideMark/>
          </w:tcPr>
          <w:p w14:paraId="28DF8B57" w14:textId="559A7440"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r w:rsidRPr="00721A5F">
              <w:rPr>
                <w:rFonts w:ascii="Calibri" w:eastAsia="Times New Roman" w:hAnsi="Calibri" w:cs="Calibri"/>
                <w:color w:val="000000"/>
                <w:lang w:eastAsia="en-GB"/>
              </w:rPr>
              <w:t>,</w:t>
            </w:r>
            <w:r>
              <w:rPr>
                <w:rFonts w:ascii="Calibri" w:eastAsia="Times New Roman" w:hAnsi="Calibri" w:cs="Calibri"/>
                <w:color w:val="000000"/>
                <w:lang w:eastAsia="en-GB"/>
              </w:rPr>
              <w:t xml:space="preserve"> </w:t>
            </w:r>
            <w:r w:rsidRPr="00721A5F">
              <w:rPr>
                <w:rFonts w:ascii="Calibri" w:eastAsia="Times New Roman" w:hAnsi="Calibri" w:cs="Calibri"/>
                <w:color w:val="000000"/>
                <w:lang w:eastAsia="en-GB"/>
              </w:rPr>
              <w:t>Conference abstract</w:t>
            </w:r>
          </w:p>
        </w:tc>
      </w:tr>
      <w:tr w:rsidR="00E34F51" w:rsidRPr="00721A5F" w14:paraId="764BD69A"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1FC53353" w14:textId="162CBF85"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lastRenderedPageBreak/>
              <w:t>15</w:t>
            </w:r>
          </w:p>
        </w:tc>
        <w:tc>
          <w:tcPr>
            <w:tcW w:w="3497" w:type="dxa"/>
            <w:tcBorders>
              <w:top w:val="nil"/>
              <w:left w:val="single" w:sz="4" w:space="0" w:color="auto"/>
              <w:bottom w:val="single" w:sz="4" w:space="0" w:color="auto"/>
              <w:right w:val="single" w:sz="4" w:space="0" w:color="auto"/>
            </w:tcBorders>
            <w:shd w:val="clear" w:color="auto" w:fill="auto"/>
            <w:hideMark/>
          </w:tcPr>
          <w:p w14:paraId="6B4EAFCC"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Appachi</w:t>
            </w:r>
            <w:proofErr w:type="spellEnd"/>
            <w:r w:rsidRPr="00721A5F">
              <w:rPr>
                <w:rFonts w:ascii="Calibri" w:eastAsia="Times New Roman" w:hAnsi="Calibri" w:cs="Calibri"/>
                <w:color w:val="000000"/>
                <w:lang w:eastAsia="en-GB"/>
              </w:rPr>
              <w:t xml:space="preserve">, S. and Specht, J. L. and </w:t>
            </w:r>
            <w:proofErr w:type="spellStart"/>
            <w:r w:rsidRPr="00721A5F">
              <w:rPr>
                <w:rFonts w:ascii="Calibri" w:eastAsia="Times New Roman" w:hAnsi="Calibri" w:cs="Calibri"/>
                <w:color w:val="000000"/>
                <w:lang w:eastAsia="en-GB"/>
              </w:rPr>
              <w:t>Raol</w:t>
            </w:r>
            <w:proofErr w:type="spellEnd"/>
            <w:r w:rsidRPr="00721A5F">
              <w:rPr>
                <w:rFonts w:ascii="Calibri" w:eastAsia="Times New Roman" w:hAnsi="Calibri" w:cs="Calibri"/>
                <w:color w:val="000000"/>
                <w:lang w:eastAsia="en-GB"/>
              </w:rPr>
              <w:t xml:space="preserve">, N. and Lieu, J. E. C. and Cohen, M. S. and </w:t>
            </w:r>
            <w:proofErr w:type="spellStart"/>
            <w:r w:rsidRPr="00721A5F">
              <w:rPr>
                <w:rFonts w:ascii="Calibri" w:eastAsia="Times New Roman" w:hAnsi="Calibri" w:cs="Calibri"/>
                <w:color w:val="000000"/>
                <w:lang w:eastAsia="en-GB"/>
              </w:rPr>
              <w:t>Dedhia</w:t>
            </w:r>
            <w:proofErr w:type="spellEnd"/>
            <w:r w:rsidRPr="00721A5F">
              <w:rPr>
                <w:rFonts w:ascii="Calibri" w:eastAsia="Times New Roman" w:hAnsi="Calibri" w:cs="Calibri"/>
                <w:color w:val="000000"/>
                <w:lang w:eastAsia="en-GB"/>
              </w:rPr>
              <w:t>, K. and Anne, S.</w:t>
            </w:r>
          </w:p>
        </w:tc>
        <w:tc>
          <w:tcPr>
            <w:tcW w:w="3751" w:type="dxa"/>
            <w:tcBorders>
              <w:top w:val="nil"/>
              <w:left w:val="nil"/>
              <w:bottom w:val="single" w:sz="4" w:space="0" w:color="auto"/>
              <w:right w:val="single" w:sz="4" w:space="0" w:color="auto"/>
            </w:tcBorders>
            <w:shd w:val="clear" w:color="auto" w:fill="auto"/>
            <w:hideMark/>
          </w:tcPr>
          <w:p w14:paraId="44BB0B3D"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Auditory Outcomes with Hearing Rehabilitation in Children with Unilateral Hearing Loss: A Systematic Review</w:t>
            </w:r>
          </w:p>
        </w:tc>
        <w:tc>
          <w:tcPr>
            <w:tcW w:w="1977" w:type="dxa"/>
            <w:tcBorders>
              <w:top w:val="nil"/>
              <w:left w:val="nil"/>
              <w:bottom w:val="single" w:sz="4" w:space="0" w:color="auto"/>
              <w:right w:val="single" w:sz="4" w:space="0" w:color="auto"/>
            </w:tcBorders>
            <w:shd w:val="clear" w:color="auto" w:fill="auto"/>
            <w:hideMark/>
          </w:tcPr>
          <w:p w14:paraId="56AAECD0" w14:textId="2CD4CFC3"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C33ED3" w14:paraId="4449793D"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tcPr>
          <w:p w14:paraId="52A9D4C2" w14:textId="3FDFFF20"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16</w:t>
            </w:r>
          </w:p>
        </w:tc>
        <w:tc>
          <w:tcPr>
            <w:tcW w:w="3497" w:type="dxa"/>
            <w:tcBorders>
              <w:top w:val="nil"/>
              <w:left w:val="single" w:sz="4" w:space="0" w:color="auto"/>
              <w:bottom w:val="single" w:sz="4" w:space="0" w:color="auto"/>
              <w:right w:val="single" w:sz="4" w:space="0" w:color="auto"/>
            </w:tcBorders>
            <w:shd w:val="clear" w:color="auto" w:fill="auto"/>
          </w:tcPr>
          <w:p w14:paraId="5853F1D0" w14:textId="224C92A0" w:rsidR="00E34F51" w:rsidRPr="00C33ED3" w:rsidRDefault="00E34F51" w:rsidP="00E34F51">
            <w:pPr>
              <w:spacing w:after="0" w:line="240" w:lineRule="auto"/>
              <w:rPr>
                <w:rFonts w:ascii="Calibri" w:eastAsia="Times New Roman" w:hAnsi="Calibri" w:cs="Calibri"/>
                <w:color w:val="000000"/>
                <w:lang w:val="it-IT" w:eastAsia="en-GB"/>
              </w:rPr>
            </w:pPr>
            <w:r w:rsidRPr="00C33ED3">
              <w:rPr>
                <w:rFonts w:ascii="Calibri" w:eastAsia="Times New Roman" w:hAnsi="Calibri" w:cs="Calibri"/>
                <w:color w:val="000000"/>
                <w:lang w:val="it-IT" w:eastAsia="en-GB"/>
              </w:rPr>
              <w:t>Asta, L. and Persico, A</w:t>
            </w:r>
            <w:r>
              <w:rPr>
                <w:rFonts w:ascii="Calibri" w:eastAsia="Times New Roman" w:hAnsi="Calibri" w:cs="Calibri"/>
                <w:color w:val="000000"/>
                <w:lang w:val="it-IT" w:eastAsia="en-GB"/>
              </w:rPr>
              <w:t>.M.</w:t>
            </w:r>
          </w:p>
        </w:tc>
        <w:tc>
          <w:tcPr>
            <w:tcW w:w="3751" w:type="dxa"/>
            <w:tcBorders>
              <w:top w:val="nil"/>
              <w:left w:val="nil"/>
              <w:bottom w:val="single" w:sz="4" w:space="0" w:color="auto"/>
              <w:right w:val="single" w:sz="4" w:space="0" w:color="auto"/>
            </w:tcBorders>
            <w:shd w:val="clear" w:color="auto" w:fill="auto"/>
          </w:tcPr>
          <w:p w14:paraId="6F8D6EEF" w14:textId="2D14DA45" w:rsidR="00E34F51" w:rsidRPr="00D21476" w:rsidRDefault="00E34F51" w:rsidP="00E34F51">
            <w:pPr>
              <w:spacing w:after="0" w:line="240" w:lineRule="auto"/>
              <w:rPr>
                <w:rFonts w:ascii="Calibri" w:eastAsia="Times New Roman" w:hAnsi="Calibri" w:cs="Calibri"/>
                <w:color w:val="000000"/>
                <w:lang w:eastAsia="en-GB"/>
              </w:rPr>
            </w:pPr>
            <w:r w:rsidRPr="00D21476">
              <w:rPr>
                <w:rFonts w:ascii="Calibri" w:eastAsia="Times New Roman" w:hAnsi="Calibri" w:cs="Calibri"/>
                <w:color w:val="000000"/>
                <w:lang w:eastAsia="en-GB"/>
              </w:rPr>
              <w:t>Differential Predictors of Response to Early Start Denver Model</w:t>
            </w:r>
            <w:r>
              <w:rPr>
                <w:rFonts w:ascii="Calibri" w:eastAsia="Times New Roman" w:hAnsi="Calibri" w:cs="Calibri"/>
                <w:color w:val="000000"/>
                <w:lang w:eastAsia="en-GB"/>
              </w:rPr>
              <w:t xml:space="preserve"> </w:t>
            </w:r>
            <w:r w:rsidRPr="00D21476">
              <w:rPr>
                <w:rFonts w:ascii="Calibri" w:eastAsia="Times New Roman" w:hAnsi="Calibri" w:cs="Calibri"/>
                <w:color w:val="000000"/>
                <w:lang w:eastAsia="en-GB"/>
              </w:rPr>
              <w:t xml:space="preserve">vs. Early Intensive </w:t>
            </w:r>
            <w:proofErr w:type="spellStart"/>
            <w:r w:rsidRPr="00D21476">
              <w:rPr>
                <w:rFonts w:ascii="Calibri" w:eastAsia="Times New Roman" w:hAnsi="Calibri" w:cs="Calibri"/>
                <w:color w:val="000000"/>
                <w:lang w:eastAsia="en-GB"/>
              </w:rPr>
              <w:t>Behavioral</w:t>
            </w:r>
            <w:proofErr w:type="spellEnd"/>
            <w:r w:rsidRPr="00D21476">
              <w:rPr>
                <w:rFonts w:ascii="Calibri" w:eastAsia="Times New Roman" w:hAnsi="Calibri" w:cs="Calibri"/>
                <w:color w:val="000000"/>
                <w:lang w:eastAsia="en-GB"/>
              </w:rPr>
              <w:t xml:space="preserve"> Intervention in Young Children</w:t>
            </w:r>
            <w:r>
              <w:rPr>
                <w:rFonts w:ascii="Calibri" w:eastAsia="Times New Roman" w:hAnsi="Calibri" w:cs="Calibri"/>
                <w:color w:val="000000"/>
                <w:lang w:eastAsia="en-GB"/>
              </w:rPr>
              <w:t xml:space="preserve"> </w:t>
            </w:r>
            <w:r w:rsidRPr="00D21476">
              <w:rPr>
                <w:rFonts w:ascii="Calibri" w:eastAsia="Times New Roman" w:hAnsi="Calibri" w:cs="Calibri"/>
                <w:color w:val="000000"/>
                <w:lang w:eastAsia="en-GB"/>
              </w:rPr>
              <w:t>with Autism Spectrum Disorder: A Systematic Review</w:t>
            </w:r>
          </w:p>
          <w:p w14:paraId="2770A283" w14:textId="1FE5A9A8" w:rsidR="00E34F51" w:rsidRPr="00C33ED3" w:rsidRDefault="00E34F51" w:rsidP="00E34F51">
            <w:pPr>
              <w:spacing w:after="0" w:line="240" w:lineRule="auto"/>
              <w:rPr>
                <w:rFonts w:ascii="Calibri" w:eastAsia="Times New Roman" w:hAnsi="Calibri" w:cs="Calibri"/>
                <w:color w:val="000000"/>
                <w:lang w:val="it-IT" w:eastAsia="en-GB"/>
              </w:rPr>
            </w:pPr>
            <w:r w:rsidRPr="00D21476">
              <w:rPr>
                <w:rFonts w:ascii="Calibri" w:eastAsia="Times New Roman" w:hAnsi="Calibri" w:cs="Calibri"/>
                <w:color w:val="000000"/>
                <w:lang w:val="it-IT" w:eastAsia="en-GB"/>
              </w:rPr>
              <w:t>and Meta-Analysis</w:t>
            </w:r>
          </w:p>
        </w:tc>
        <w:tc>
          <w:tcPr>
            <w:tcW w:w="1977" w:type="dxa"/>
            <w:tcBorders>
              <w:top w:val="nil"/>
              <w:left w:val="nil"/>
              <w:bottom w:val="single" w:sz="4" w:space="0" w:color="auto"/>
              <w:right w:val="single" w:sz="4" w:space="0" w:color="auto"/>
            </w:tcBorders>
            <w:shd w:val="clear" w:color="auto" w:fill="auto"/>
          </w:tcPr>
          <w:p w14:paraId="27174F49" w14:textId="46AC25B3" w:rsidR="00E34F51" w:rsidRPr="00C33ED3" w:rsidRDefault="00E34F51" w:rsidP="00E34F51">
            <w:pPr>
              <w:spacing w:after="0" w:line="240" w:lineRule="auto"/>
              <w:rPr>
                <w:rFonts w:ascii="Calibri" w:eastAsia="Times New Roman" w:hAnsi="Calibri" w:cs="Calibri"/>
                <w:color w:val="000000"/>
                <w:lang w:val="it-IT" w:eastAsia="en-GB"/>
              </w:rPr>
            </w:pPr>
            <w:proofErr w:type="spellStart"/>
            <w:r>
              <w:rPr>
                <w:rFonts w:ascii="Calibri" w:eastAsia="Times New Roman" w:hAnsi="Calibri" w:cs="Calibri"/>
                <w:color w:val="000000"/>
                <w:lang w:val="it-IT" w:eastAsia="en-GB"/>
              </w:rPr>
              <w:t>Wrong</w:t>
            </w:r>
            <w:proofErr w:type="spellEnd"/>
            <w:r>
              <w:rPr>
                <w:rFonts w:ascii="Calibri" w:eastAsia="Times New Roman" w:hAnsi="Calibri" w:cs="Calibri"/>
                <w:color w:val="000000"/>
                <w:lang w:val="it-IT" w:eastAsia="en-GB"/>
              </w:rPr>
              <w:t xml:space="preserve"> </w:t>
            </w:r>
            <w:proofErr w:type="spellStart"/>
            <w:r>
              <w:rPr>
                <w:rFonts w:ascii="Calibri" w:eastAsia="Times New Roman" w:hAnsi="Calibri" w:cs="Calibri"/>
                <w:color w:val="000000"/>
                <w:lang w:val="it-IT" w:eastAsia="en-GB"/>
              </w:rPr>
              <w:t>outcome</w:t>
            </w:r>
            <w:proofErr w:type="spellEnd"/>
          </w:p>
        </w:tc>
      </w:tr>
      <w:tr w:rsidR="00E34F51" w:rsidRPr="00721A5F" w14:paraId="2ADFEC16"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5674D97D" w14:textId="584FB612"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17</w:t>
            </w:r>
          </w:p>
        </w:tc>
        <w:tc>
          <w:tcPr>
            <w:tcW w:w="3497" w:type="dxa"/>
            <w:tcBorders>
              <w:top w:val="nil"/>
              <w:left w:val="single" w:sz="4" w:space="0" w:color="auto"/>
              <w:bottom w:val="single" w:sz="4" w:space="0" w:color="auto"/>
              <w:right w:val="single" w:sz="4" w:space="0" w:color="auto"/>
            </w:tcBorders>
            <w:shd w:val="clear" w:color="auto" w:fill="auto"/>
            <w:hideMark/>
          </w:tcPr>
          <w:p w14:paraId="5BC880E0"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Auld, M. L. and Russo, R. and Moseley, G. L. and Johnston, L. M.</w:t>
            </w:r>
          </w:p>
        </w:tc>
        <w:tc>
          <w:tcPr>
            <w:tcW w:w="3751" w:type="dxa"/>
            <w:tcBorders>
              <w:top w:val="nil"/>
              <w:left w:val="nil"/>
              <w:bottom w:val="single" w:sz="4" w:space="0" w:color="auto"/>
              <w:right w:val="single" w:sz="4" w:space="0" w:color="auto"/>
            </w:tcBorders>
            <w:shd w:val="clear" w:color="auto" w:fill="auto"/>
            <w:hideMark/>
          </w:tcPr>
          <w:p w14:paraId="360503DE"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Determination of interventions for upper extremity tactile impairment in children with cerebral palsy: A systematic review</w:t>
            </w:r>
          </w:p>
        </w:tc>
        <w:tc>
          <w:tcPr>
            <w:tcW w:w="1977" w:type="dxa"/>
            <w:tcBorders>
              <w:top w:val="nil"/>
              <w:left w:val="nil"/>
              <w:bottom w:val="single" w:sz="4" w:space="0" w:color="auto"/>
              <w:right w:val="single" w:sz="4" w:space="0" w:color="auto"/>
            </w:tcBorders>
            <w:shd w:val="clear" w:color="auto" w:fill="auto"/>
            <w:hideMark/>
          </w:tcPr>
          <w:p w14:paraId="7972241A" w14:textId="75D1BABD"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18613024"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6B70DE88" w14:textId="3A93C4DB"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18</w:t>
            </w:r>
          </w:p>
        </w:tc>
        <w:tc>
          <w:tcPr>
            <w:tcW w:w="3497" w:type="dxa"/>
            <w:tcBorders>
              <w:top w:val="nil"/>
              <w:left w:val="single" w:sz="4" w:space="0" w:color="auto"/>
              <w:bottom w:val="single" w:sz="4" w:space="0" w:color="auto"/>
              <w:right w:val="single" w:sz="4" w:space="0" w:color="auto"/>
            </w:tcBorders>
            <w:shd w:val="clear" w:color="auto" w:fill="auto"/>
            <w:hideMark/>
          </w:tcPr>
          <w:p w14:paraId="6415FFBD"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Behrendt, F. and </w:t>
            </w:r>
            <w:proofErr w:type="spellStart"/>
            <w:r w:rsidRPr="00721A5F">
              <w:rPr>
                <w:rFonts w:ascii="Calibri" w:eastAsia="Times New Roman" w:hAnsi="Calibri" w:cs="Calibri"/>
                <w:color w:val="000000"/>
                <w:lang w:eastAsia="en-GB"/>
              </w:rPr>
              <w:t>Zumbrunnen</w:t>
            </w:r>
            <w:proofErr w:type="spellEnd"/>
            <w:r w:rsidRPr="00721A5F">
              <w:rPr>
                <w:rFonts w:ascii="Calibri" w:eastAsia="Times New Roman" w:hAnsi="Calibri" w:cs="Calibri"/>
                <w:color w:val="000000"/>
                <w:lang w:eastAsia="en-GB"/>
              </w:rPr>
              <w:t xml:space="preserve">, V. and </w:t>
            </w:r>
            <w:proofErr w:type="spellStart"/>
            <w:r w:rsidRPr="00721A5F">
              <w:rPr>
                <w:rFonts w:ascii="Calibri" w:eastAsia="Times New Roman" w:hAnsi="Calibri" w:cs="Calibri"/>
                <w:color w:val="000000"/>
                <w:lang w:eastAsia="en-GB"/>
              </w:rPr>
              <w:t>Brem</w:t>
            </w:r>
            <w:proofErr w:type="spellEnd"/>
            <w:r w:rsidRPr="00721A5F">
              <w:rPr>
                <w:rFonts w:ascii="Calibri" w:eastAsia="Times New Roman" w:hAnsi="Calibri" w:cs="Calibri"/>
                <w:color w:val="000000"/>
                <w:lang w:eastAsia="en-GB"/>
              </w:rPr>
              <w:t xml:space="preserve">, L. and </w:t>
            </w:r>
            <w:proofErr w:type="spellStart"/>
            <w:r w:rsidRPr="00721A5F">
              <w:rPr>
                <w:rFonts w:ascii="Calibri" w:eastAsia="Times New Roman" w:hAnsi="Calibri" w:cs="Calibri"/>
                <w:color w:val="000000"/>
                <w:lang w:eastAsia="en-GB"/>
              </w:rPr>
              <w:t>Suica</w:t>
            </w:r>
            <w:proofErr w:type="spellEnd"/>
            <w:r w:rsidRPr="00721A5F">
              <w:rPr>
                <w:rFonts w:ascii="Calibri" w:eastAsia="Times New Roman" w:hAnsi="Calibri" w:cs="Calibri"/>
                <w:color w:val="000000"/>
                <w:lang w:eastAsia="en-GB"/>
              </w:rPr>
              <w:t xml:space="preserve">, Z. and </w:t>
            </w:r>
            <w:proofErr w:type="spellStart"/>
            <w:r w:rsidRPr="00721A5F">
              <w:rPr>
                <w:rFonts w:ascii="Calibri" w:eastAsia="Times New Roman" w:hAnsi="Calibri" w:cs="Calibri"/>
                <w:color w:val="000000"/>
                <w:lang w:eastAsia="en-GB"/>
              </w:rPr>
              <w:t>Gaumann</w:t>
            </w:r>
            <w:proofErr w:type="spellEnd"/>
            <w:r w:rsidRPr="00721A5F">
              <w:rPr>
                <w:rFonts w:ascii="Calibri" w:eastAsia="Times New Roman" w:hAnsi="Calibri" w:cs="Calibri"/>
                <w:color w:val="000000"/>
                <w:lang w:eastAsia="en-GB"/>
              </w:rPr>
              <w:t xml:space="preserve">, S. and </w:t>
            </w:r>
            <w:proofErr w:type="spellStart"/>
            <w:r w:rsidRPr="00721A5F">
              <w:rPr>
                <w:rFonts w:ascii="Calibri" w:eastAsia="Times New Roman" w:hAnsi="Calibri" w:cs="Calibri"/>
                <w:color w:val="000000"/>
                <w:lang w:eastAsia="en-GB"/>
              </w:rPr>
              <w:t>Ziller</w:t>
            </w:r>
            <w:proofErr w:type="spellEnd"/>
            <w:r w:rsidRPr="00721A5F">
              <w:rPr>
                <w:rFonts w:ascii="Calibri" w:eastAsia="Times New Roman" w:hAnsi="Calibri" w:cs="Calibri"/>
                <w:color w:val="000000"/>
                <w:lang w:eastAsia="en-GB"/>
              </w:rPr>
              <w:t xml:space="preserve">, C. and </w:t>
            </w:r>
            <w:proofErr w:type="spellStart"/>
            <w:r w:rsidRPr="00721A5F">
              <w:rPr>
                <w:rFonts w:ascii="Calibri" w:eastAsia="Times New Roman" w:hAnsi="Calibri" w:cs="Calibri"/>
                <w:color w:val="000000"/>
                <w:lang w:eastAsia="en-GB"/>
              </w:rPr>
              <w:t>Gerth</w:t>
            </w:r>
            <w:proofErr w:type="spellEnd"/>
            <w:r w:rsidRPr="00721A5F">
              <w:rPr>
                <w:rFonts w:ascii="Calibri" w:eastAsia="Times New Roman" w:hAnsi="Calibri" w:cs="Calibri"/>
                <w:color w:val="000000"/>
                <w:lang w:eastAsia="en-GB"/>
              </w:rPr>
              <w:t>, U. and Schuster-</w:t>
            </w:r>
            <w:proofErr w:type="spellStart"/>
            <w:r w:rsidRPr="00721A5F">
              <w:rPr>
                <w:rFonts w:ascii="Calibri" w:eastAsia="Times New Roman" w:hAnsi="Calibri" w:cs="Calibri"/>
                <w:color w:val="000000"/>
                <w:lang w:eastAsia="en-GB"/>
              </w:rPr>
              <w:t>Amft</w:t>
            </w:r>
            <w:proofErr w:type="spellEnd"/>
            <w:r w:rsidRPr="00721A5F">
              <w:rPr>
                <w:rFonts w:ascii="Calibri" w:eastAsia="Times New Roman" w:hAnsi="Calibri" w:cs="Calibri"/>
                <w:color w:val="000000"/>
                <w:lang w:eastAsia="en-GB"/>
              </w:rPr>
              <w:t>, C.</w:t>
            </w:r>
          </w:p>
        </w:tc>
        <w:tc>
          <w:tcPr>
            <w:tcW w:w="3751" w:type="dxa"/>
            <w:tcBorders>
              <w:top w:val="nil"/>
              <w:left w:val="nil"/>
              <w:bottom w:val="single" w:sz="4" w:space="0" w:color="auto"/>
              <w:right w:val="single" w:sz="4" w:space="0" w:color="auto"/>
            </w:tcBorders>
            <w:shd w:val="clear" w:color="auto" w:fill="auto"/>
            <w:hideMark/>
          </w:tcPr>
          <w:p w14:paraId="3B00EB13"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Effect of motor imagery training on motor learning in children and adolescents: A systematic review and meta-analysis</w:t>
            </w:r>
          </w:p>
        </w:tc>
        <w:tc>
          <w:tcPr>
            <w:tcW w:w="1977" w:type="dxa"/>
            <w:tcBorders>
              <w:top w:val="nil"/>
              <w:left w:val="nil"/>
              <w:bottom w:val="single" w:sz="4" w:space="0" w:color="auto"/>
              <w:right w:val="single" w:sz="4" w:space="0" w:color="auto"/>
            </w:tcBorders>
            <w:shd w:val="clear" w:color="auto" w:fill="auto"/>
            <w:hideMark/>
          </w:tcPr>
          <w:p w14:paraId="2D470395" w14:textId="37151E28"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1792469C" w14:textId="77777777" w:rsidTr="00432087">
        <w:trPr>
          <w:trHeight w:val="576"/>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638093B7" w14:textId="13D99D36"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19</w:t>
            </w:r>
          </w:p>
        </w:tc>
        <w:tc>
          <w:tcPr>
            <w:tcW w:w="3497" w:type="dxa"/>
            <w:tcBorders>
              <w:top w:val="nil"/>
              <w:left w:val="single" w:sz="4" w:space="0" w:color="auto"/>
              <w:bottom w:val="single" w:sz="4" w:space="0" w:color="auto"/>
              <w:right w:val="single" w:sz="4" w:space="0" w:color="auto"/>
            </w:tcBorders>
            <w:shd w:val="clear" w:color="auto" w:fill="auto"/>
            <w:hideMark/>
          </w:tcPr>
          <w:p w14:paraId="56AFCDFD"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Birch, E. E. and Kelly, K. R. and Wang, J.</w:t>
            </w:r>
          </w:p>
        </w:tc>
        <w:tc>
          <w:tcPr>
            <w:tcW w:w="3751" w:type="dxa"/>
            <w:tcBorders>
              <w:top w:val="nil"/>
              <w:left w:val="nil"/>
              <w:bottom w:val="single" w:sz="4" w:space="0" w:color="auto"/>
              <w:right w:val="single" w:sz="4" w:space="0" w:color="auto"/>
            </w:tcBorders>
            <w:shd w:val="clear" w:color="auto" w:fill="auto"/>
            <w:hideMark/>
          </w:tcPr>
          <w:p w14:paraId="317E3C13"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Recent Advances in Screening and Treatment for Amblyopia</w:t>
            </w:r>
          </w:p>
        </w:tc>
        <w:tc>
          <w:tcPr>
            <w:tcW w:w="1977" w:type="dxa"/>
            <w:tcBorders>
              <w:top w:val="nil"/>
              <w:left w:val="nil"/>
              <w:bottom w:val="single" w:sz="4" w:space="0" w:color="auto"/>
              <w:right w:val="single" w:sz="4" w:space="0" w:color="auto"/>
            </w:tcBorders>
            <w:shd w:val="clear" w:color="auto" w:fill="auto"/>
            <w:hideMark/>
          </w:tcPr>
          <w:p w14:paraId="52D38496" w14:textId="74FD7CD8"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5A7D54D9" w14:textId="77777777" w:rsidTr="00432087">
        <w:trPr>
          <w:trHeight w:val="877"/>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61AB9986" w14:textId="6CBB8967"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20</w:t>
            </w:r>
          </w:p>
        </w:tc>
        <w:tc>
          <w:tcPr>
            <w:tcW w:w="3497" w:type="dxa"/>
            <w:tcBorders>
              <w:top w:val="nil"/>
              <w:left w:val="single" w:sz="4" w:space="0" w:color="auto"/>
              <w:bottom w:val="single" w:sz="4" w:space="0" w:color="auto"/>
              <w:right w:val="single" w:sz="4" w:space="0" w:color="auto"/>
            </w:tcBorders>
            <w:shd w:val="clear" w:color="auto" w:fill="auto"/>
            <w:hideMark/>
          </w:tcPr>
          <w:p w14:paraId="0F2D9521"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Bitsko</w:t>
            </w:r>
            <w:proofErr w:type="spellEnd"/>
            <w:r w:rsidRPr="00721A5F">
              <w:rPr>
                <w:rFonts w:ascii="Calibri" w:eastAsia="Times New Roman" w:hAnsi="Calibri" w:cs="Calibri"/>
                <w:color w:val="000000"/>
                <w:lang w:eastAsia="en-GB"/>
              </w:rPr>
              <w:t xml:space="preserve">, R. H. and Holbrook, J. R. and </w:t>
            </w:r>
            <w:proofErr w:type="spellStart"/>
            <w:r w:rsidRPr="00721A5F">
              <w:rPr>
                <w:rFonts w:ascii="Calibri" w:eastAsia="Times New Roman" w:hAnsi="Calibri" w:cs="Calibri"/>
                <w:color w:val="000000"/>
                <w:lang w:eastAsia="en-GB"/>
              </w:rPr>
              <w:t>O'Masta</w:t>
            </w:r>
            <w:proofErr w:type="spellEnd"/>
            <w:r w:rsidRPr="00721A5F">
              <w:rPr>
                <w:rFonts w:ascii="Calibri" w:eastAsia="Times New Roman" w:hAnsi="Calibri" w:cs="Calibri"/>
                <w:color w:val="000000"/>
                <w:lang w:eastAsia="en-GB"/>
              </w:rPr>
              <w:t xml:space="preserve">, B. and Maher, B. and </w:t>
            </w:r>
            <w:proofErr w:type="spellStart"/>
            <w:r w:rsidRPr="00721A5F">
              <w:rPr>
                <w:rFonts w:ascii="Calibri" w:eastAsia="Times New Roman" w:hAnsi="Calibri" w:cs="Calibri"/>
                <w:color w:val="000000"/>
                <w:lang w:eastAsia="en-GB"/>
              </w:rPr>
              <w:t>Cerles</w:t>
            </w:r>
            <w:proofErr w:type="spellEnd"/>
            <w:r w:rsidRPr="00721A5F">
              <w:rPr>
                <w:rFonts w:ascii="Calibri" w:eastAsia="Times New Roman" w:hAnsi="Calibri" w:cs="Calibri"/>
                <w:color w:val="000000"/>
                <w:lang w:eastAsia="en-GB"/>
              </w:rPr>
              <w:t xml:space="preserve">, A. and Saadeh, K. and </w:t>
            </w:r>
            <w:proofErr w:type="spellStart"/>
            <w:r w:rsidRPr="00721A5F">
              <w:rPr>
                <w:rFonts w:ascii="Calibri" w:eastAsia="Times New Roman" w:hAnsi="Calibri" w:cs="Calibri"/>
                <w:color w:val="000000"/>
                <w:lang w:eastAsia="en-GB"/>
              </w:rPr>
              <w:t>Mahmooth</w:t>
            </w:r>
            <w:proofErr w:type="spellEnd"/>
            <w:r w:rsidRPr="00721A5F">
              <w:rPr>
                <w:rFonts w:ascii="Calibri" w:eastAsia="Times New Roman" w:hAnsi="Calibri" w:cs="Calibri"/>
                <w:color w:val="000000"/>
                <w:lang w:eastAsia="en-GB"/>
              </w:rPr>
              <w:t>, Z. and MacMillan, L. M. and Rush, M. and Kaminski, J. W.</w:t>
            </w:r>
          </w:p>
        </w:tc>
        <w:tc>
          <w:tcPr>
            <w:tcW w:w="3751" w:type="dxa"/>
            <w:tcBorders>
              <w:top w:val="nil"/>
              <w:left w:val="nil"/>
              <w:bottom w:val="single" w:sz="4" w:space="0" w:color="auto"/>
              <w:right w:val="single" w:sz="4" w:space="0" w:color="auto"/>
            </w:tcBorders>
            <w:shd w:val="clear" w:color="auto" w:fill="auto"/>
            <w:hideMark/>
          </w:tcPr>
          <w:p w14:paraId="62BED898"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A Systematic Review and Meta-analysis of Prenatal, Birth, and Postnatal Factors Associated with Attention-Deficit/Hyperactivity Disorder in Children</w:t>
            </w:r>
          </w:p>
        </w:tc>
        <w:tc>
          <w:tcPr>
            <w:tcW w:w="1977" w:type="dxa"/>
            <w:tcBorders>
              <w:top w:val="nil"/>
              <w:left w:val="nil"/>
              <w:bottom w:val="single" w:sz="4" w:space="0" w:color="auto"/>
              <w:right w:val="single" w:sz="4" w:space="0" w:color="auto"/>
            </w:tcBorders>
            <w:shd w:val="clear" w:color="auto" w:fill="auto"/>
            <w:hideMark/>
          </w:tcPr>
          <w:p w14:paraId="4E88359B"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No intervention</w:t>
            </w:r>
          </w:p>
        </w:tc>
      </w:tr>
      <w:tr w:rsidR="00E34F51" w:rsidRPr="00721A5F" w14:paraId="1226A5A3" w14:textId="77777777" w:rsidTr="00432087">
        <w:trPr>
          <w:trHeight w:val="386"/>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152CE4FF" w14:textId="331DBA23"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21</w:t>
            </w:r>
          </w:p>
        </w:tc>
        <w:tc>
          <w:tcPr>
            <w:tcW w:w="3497" w:type="dxa"/>
            <w:tcBorders>
              <w:top w:val="nil"/>
              <w:left w:val="single" w:sz="4" w:space="0" w:color="auto"/>
              <w:bottom w:val="single" w:sz="4" w:space="0" w:color="auto"/>
              <w:right w:val="single" w:sz="4" w:space="0" w:color="auto"/>
            </w:tcBorders>
            <w:shd w:val="clear" w:color="auto" w:fill="auto"/>
            <w:hideMark/>
          </w:tcPr>
          <w:p w14:paraId="7659CE25"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Blencowe, Hannah and </w:t>
            </w:r>
            <w:proofErr w:type="spellStart"/>
            <w:r w:rsidRPr="00721A5F">
              <w:rPr>
                <w:rFonts w:ascii="Calibri" w:eastAsia="Times New Roman" w:hAnsi="Calibri" w:cs="Calibri"/>
                <w:color w:val="000000"/>
                <w:lang w:eastAsia="en-GB"/>
              </w:rPr>
              <w:t>Kancherla</w:t>
            </w:r>
            <w:proofErr w:type="spellEnd"/>
            <w:r w:rsidRPr="00721A5F">
              <w:rPr>
                <w:rFonts w:ascii="Calibri" w:eastAsia="Times New Roman" w:hAnsi="Calibri" w:cs="Calibri"/>
                <w:color w:val="000000"/>
                <w:lang w:eastAsia="en-GB"/>
              </w:rPr>
              <w:t xml:space="preserve">, Vijaya and </w:t>
            </w:r>
            <w:proofErr w:type="spellStart"/>
            <w:r w:rsidRPr="00721A5F">
              <w:rPr>
                <w:rFonts w:ascii="Calibri" w:eastAsia="Times New Roman" w:hAnsi="Calibri" w:cs="Calibri"/>
                <w:color w:val="000000"/>
                <w:lang w:eastAsia="en-GB"/>
              </w:rPr>
              <w:t>Moorthie</w:t>
            </w:r>
            <w:proofErr w:type="spellEnd"/>
            <w:r w:rsidRPr="00721A5F">
              <w:rPr>
                <w:rFonts w:ascii="Calibri" w:eastAsia="Times New Roman" w:hAnsi="Calibri" w:cs="Calibri"/>
                <w:color w:val="000000"/>
                <w:lang w:eastAsia="en-GB"/>
              </w:rPr>
              <w:t xml:space="preserve">, </w:t>
            </w:r>
            <w:proofErr w:type="spellStart"/>
            <w:r w:rsidRPr="00721A5F">
              <w:rPr>
                <w:rFonts w:ascii="Calibri" w:eastAsia="Times New Roman" w:hAnsi="Calibri" w:cs="Calibri"/>
                <w:color w:val="000000"/>
                <w:lang w:eastAsia="en-GB"/>
              </w:rPr>
              <w:t>Sowmiya</w:t>
            </w:r>
            <w:proofErr w:type="spellEnd"/>
            <w:r w:rsidRPr="00721A5F">
              <w:rPr>
                <w:rFonts w:ascii="Calibri" w:eastAsia="Times New Roman" w:hAnsi="Calibri" w:cs="Calibri"/>
                <w:color w:val="000000"/>
                <w:lang w:eastAsia="en-GB"/>
              </w:rPr>
              <w:t xml:space="preserve"> and </w:t>
            </w:r>
            <w:proofErr w:type="spellStart"/>
            <w:r w:rsidRPr="00721A5F">
              <w:rPr>
                <w:rFonts w:ascii="Calibri" w:eastAsia="Times New Roman" w:hAnsi="Calibri" w:cs="Calibri"/>
                <w:color w:val="000000"/>
                <w:lang w:eastAsia="en-GB"/>
              </w:rPr>
              <w:t>Darlison</w:t>
            </w:r>
            <w:proofErr w:type="spellEnd"/>
            <w:r w:rsidRPr="00721A5F">
              <w:rPr>
                <w:rFonts w:ascii="Calibri" w:eastAsia="Times New Roman" w:hAnsi="Calibri" w:cs="Calibri"/>
                <w:color w:val="000000"/>
                <w:lang w:eastAsia="en-GB"/>
              </w:rPr>
              <w:t>, Matthew W. and Modell, Bernadette</w:t>
            </w:r>
          </w:p>
        </w:tc>
        <w:tc>
          <w:tcPr>
            <w:tcW w:w="3751" w:type="dxa"/>
            <w:tcBorders>
              <w:top w:val="nil"/>
              <w:left w:val="nil"/>
              <w:bottom w:val="single" w:sz="4" w:space="0" w:color="auto"/>
              <w:right w:val="single" w:sz="4" w:space="0" w:color="auto"/>
            </w:tcBorders>
            <w:shd w:val="clear" w:color="auto" w:fill="auto"/>
            <w:hideMark/>
          </w:tcPr>
          <w:p w14:paraId="6E465487"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Estimates of global and regional prevalence of neural tube defects for 2015: a systematic analysis</w:t>
            </w:r>
          </w:p>
        </w:tc>
        <w:tc>
          <w:tcPr>
            <w:tcW w:w="1977" w:type="dxa"/>
            <w:tcBorders>
              <w:top w:val="nil"/>
              <w:left w:val="nil"/>
              <w:bottom w:val="single" w:sz="4" w:space="0" w:color="auto"/>
              <w:right w:val="single" w:sz="4" w:space="0" w:color="auto"/>
            </w:tcBorders>
            <w:shd w:val="clear" w:color="auto" w:fill="auto"/>
            <w:hideMark/>
          </w:tcPr>
          <w:p w14:paraId="1B25BF3F" w14:textId="1E4BBAEF"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No intervention,</w:t>
            </w:r>
            <w:r>
              <w:rPr>
                <w:rFonts w:ascii="Calibri" w:eastAsia="Times New Roman" w:hAnsi="Calibri" w:cs="Calibri"/>
                <w:color w:val="000000"/>
                <w:lang w:eastAsia="en-GB"/>
              </w:rPr>
              <w:t xml:space="preserve"> </w:t>
            </w:r>
            <w:r w:rsidRPr="00721A5F">
              <w:rPr>
                <w:rFonts w:ascii="Calibri" w:eastAsia="Times New Roman" w:hAnsi="Calibri" w:cs="Calibri"/>
                <w:color w:val="000000"/>
                <w:lang w:eastAsia="en-GB"/>
              </w:rPr>
              <w:t>no intervention</w:t>
            </w:r>
          </w:p>
        </w:tc>
      </w:tr>
      <w:tr w:rsidR="00E34F51" w:rsidRPr="00721A5F" w14:paraId="444D9232"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6FAD1835" w14:textId="7869F839"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22</w:t>
            </w:r>
          </w:p>
        </w:tc>
        <w:tc>
          <w:tcPr>
            <w:tcW w:w="3497" w:type="dxa"/>
            <w:tcBorders>
              <w:top w:val="nil"/>
              <w:left w:val="single" w:sz="4" w:space="0" w:color="auto"/>
              <w:bottom w:val="single" w:sz="4" w:space="0" w:color="auto"/>
              <w:right w:val="single" w:sz="4" w:space="0" w:color="auto"/>
            </w:tcBorders>
            <w:shd w:val="clear" w:color="auto" w:fill="auto"/>
            <w:hideMark/>
          </w:tcPr>
          <w:p w14:paraId="5E8699B8"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Bleyenheuft</w:t>
            </w:r>
            <w:proofErr w:type="spellEnd"/>
            <w:r w:rsidRPr="00721A5F">
              <w:rPr>
                <w:rFonts w:ascii="Calibri" w:eastAsia="Times New Roman" w:hAnsi="Calibri" w:cs="Calibri"/>
                <w:color w:val="000000"/>
                <w:lang w:eastAsia="en-GB"/>
              </w:rPr>
              <w:t>, Yannick and Gordon, Andrew M.</w:t>
            </w:r>
          </w:p>
        </w:tc>
        <w:tc>
          <w:tcPr>
            <w:tcW w:w="3751" w:type="dxa"/>
            <w:tcBorders>
              <w:top w:val="nil"/>
              <w:left w:val="nil"/>
              <w:bottom w:val="single" w:sz="4" w:space="0" w:color="auto"/>
              <w:right w:val="single" w:sz="4" w:space="0" w:color="auto"/>
            </w:tcBorders>
            <w:shd w:val="clear" w:color="auto" w:fill="auto"/>
            <w:hideMark/>
          </w:tcPr>
          <w:p w14:paraId="6CC41A68"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Precision grip control, sensory impairments and their interactions in children with hemiplegic cerebral palsy: a systematic review</w:t>
            </w:r>
          </w:p>
        </w:tc>
        <w:tc>
          <w:tcPr>
            <w:tcW w:w="1977" w:type="dxa"/>
            <w:tcBorders>
              <w:top w:val="nil"/>
              <w:left w:val="nil"/>
              <w:bottom w:val="single" w:sz="4" w:space="0" w:color="auto"/>
              <w:right w:val="single" w:sz="4" w:space="0" w:color="auto"/>
            </w:tcBorders>
            <w:shd w:val="clear" w:color="auto" w:fill="auto"/>
            <w:hideMark/>
          </w:tcPr>
          <w:p w14:paraId="3A35FD92" w14:textId="3B392E05"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5184A446" w14:textId="77777777" w:rsidTr="00432087">
        <w:trPr>
          <w:trHeight w:val="864"/>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6EEE5EEE" w14:textId="74155307"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23</w:t>
            </w:r>
          </w:p>
        </w:tc>
        <w:tc>
          <w:tcPr>
            <w:tcW w:w="3497" w:type="dxa"/>
            <w:tcBorders>
              <w:top w:val="nil"/>
              <w:left w:val="single" w:sz="4" w:space="0" w:color="auto"/>
              <w:bottom w:val="single" w:sz="4" w:space="0" w:color="auto"/>
              <w:right w:val="single" w:sz="4" w:space="0" w:color="auto"/>
            </w:tcBorders>
            <w:shd w:val="clear" w:color="auto" w:fill="auto"/>
            <w:hideMark/>
          </w:tcPr>
          <w:p w14:paraId="49BCB756"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Blumetti</w:t>
            </w:r>
            <w:proofErr w:type="spellEnd"/>
            <w:r w:rsidRPr="00721A5F">
              <w:rPr>
                <w:rFonts w:ascii="Calibri" w:eastAsia="Times New Roman" w:hAnsi="Calibri" w:cs="Calibri"/>
                <w:color w:val="000000"/>
                <w:lang w:eastAsia="en-GB"/>
              </w:rPr>
              <w:t xml:space="preserve">, F. C. and </w:t>
            </w:r>
            <w:proofErr w:type="spellStart"/>
            <w:r w:rsidRPr="00721A5F">
              <w:rPr>
                <w:rFonts w:ascii="Calibri" w:eastAsia="Times New Roman" w:hAnsi="Calibri" w:cs="Calibri"/>
                <w:color w:val="000000"/>
                <w:lang w:eastAsia="en-GB"/>
              </w:rPr>
              <w:t>Belloti</w:t>
            </w:r>
            <w:proofErr w:type="spellEnd"/>
            <w:r w:rsidRPr="00721A5F">
              <w:rPr>
                <w:rFonts w:ascii="Calibri" w:eastAsia="Times New Roman" w:hAnsi="Calibri" w:cs="Calibri"/>
                <w:color w:val="000000"/>
                <w:lang w:eastAsia="en-GB"/>
              </w:rPr>
              <w:t xml:space="preserve">, J. C. and </w:t>
            </w:r>
            <w:proofErr w:type="spellStart"/>
            <w:r w:rsidRPr="00721A5F">
              <w:rPr>
                <w:rFonts w:ascii="Calibri" w:eastAsia="Times New Roman" w:hAnsi="Calibri" w:cs="Calibri"/>
                <w:color w:val="000000"/>
                <w:lang w:eastAsia="en-GB"/>
              </w:rPr>
              <w:t>Tamaoki</w:t>
            </w:r>
            <w:proofErr w:type="spellEnd"/>
            <w:r w:rsidRPr="00721A5F">
              <w:rPr>
                <w:rFonts w:ascii="Calibri" w:eastAsia="Times New Roman" w:hAnsi="Calibri" w:cs="Calibri"/>
                <w:color w:val="000000"/>
                <w:lang w:eastAsia="en-GB"/>
              </w:rPr>
              <w:t>, M. J. S. and Pinto, J. A.</w:t>
            </w:r>
          </w:p>
        </w:tc>
        <w:tc>
          <w:tcPr>
            <w:tcW w:w="3751" w:type="dxa"/>
            <w:tcBorders>
              <w:top w:val="nil"/>
              <w:left w:val="nil"/>
              <w:bottom w:val="single" w:sz="4" w:space="0" w:color="auto"/>
              <w:right w:val="single" w:sz="4" w:space="0" w:color="auto"/>
            </w:tcBorders>
            <w:shd w:val="clear" w:color="auto" w:fill="auto"/>
            <w:hideMark/>
          </w:tcPr>
          <w:p w14:paraId="67D24737"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Botulinum toxin type A in the treatment of lower limb spasticity in children with cerebral palsy</w:t>
            </w:r>
          </w:p>
        </w:tc>
        <w:tc>
          <w:tcPr>
            <w:tcW w:w="1977" w:type="dxa"/>
            <w:tcBorders>
              <w:top w:val="nil"/>
              <w:left w:val="nil"/>
              <w:bottom w:val="single" w:sz="4" w:space="0" w:color="auto"/>
              <w:right w:val="single" w:sz="4" w:space="0" w:color="auto"/>
            </w:tcBorders>
            <w:shd w:val="clear" w:color="auto" w:fill="auto"/>
            <w:hideMark/>
          </w:tcPr>
          <w:p w14:paraId="0902F52E" w14:textId="7D7F4800"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5F5BB4AB" w14:textId="77777777" w:rsidTr="005A146B">
        <w:trPr>
          <w:trHeight w:val="595"/>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689F04F8" w14:textId="517C0150"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24</w:t>
            </w:r>
          </w:p>
        </w:tc>
        <w:tc>
          <w:tcPr>
            <w:tcW w:w="3497" w:type="dxa"/>
            <w:tcBorders>
              <w:top w:val="nil"/>
              <w:left w:val="single" w:sz="4" w:space="0" w:color="auto"/>
              <w:bottom w:val="single" w:sz="4" w:space="0" w:color="auto"/>
              <w:right w:val="single" w:sz="4" w:space="0" w:color="auto"/>
            </w:tcBorders>
            <w:shd w:val="clear" w:color="auto" w:fill="auto"/>
            <w:hideMark/>
          </w:tcPr>
          <w:p w14:paraId="378E7B61"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Boster</w:t>
            </w:r>
            <w:proofErr w:type="spellEnd"/>
            <w:r w:rsidRPr="00721A5F">
              <w:rPr>
                <w:rFonts w:ascii="Calibri" w:eastAsia="Times New Roman" w:hAnsi="Calibri" w:cs="Calibri"/>
                <w:color w:val="000000"/>
                <w:lang w:eastAsia="en-GB"/>
              </w:rPr>
              <w:t xml:space="preserve">, Jamie B. and </w:t>
            </w:r>
            <w:proofErr w:type="spellStart"/>
            <w:r w:rsidRPr="00721A5F">
              <w:rPr>
                <w:rFonts w:ascii="Calibri" w:eastAsia="Times New Roman" w:hAnsi="Calibri" w:cs="Calibri"/>
                <w:color w:val="000000"/>
                <w:lang w:eastAsia="en-GB"/>
              </w:rPr>
              <w:t>Spitzley</w:t>
            </w:r>
            <w:proofErr w:type="spellEnd"/>
            <w:r w:rsidRPr="00721A5F">
              <w:rPr>
                <w:rFonts w:ascii="Calibri" w:eastAsia="Times New Roman" w:hAnsi="Calibri" w:cs="Calibri"/>
                <w:color w:val="000000"/>
                <w:lang w:eastAsia="en-GB"/>
              </w:rPr>
              <w:t>, Alyson M. and Castle, Taylor W. and Jewell, Abby R. and Corso, Christina L. and McCarthy, John W.</w:t>
            </w:r>
          </w:p>
        </w:tc>
        <w:tc>
          <w:tcPr>
            <w:tcW w:w="3751" w:type="dxa"/>
            <w:tcBorders>
              <w:top w:val="nil"/>
              <w:left w:val="nil"/>
              <w:bottom w:val="single" w:sz="4" w:space="0" w:color="auto"/>
              <w:right w:val="single" w:sz="4" w:space="0" w:color="auto"/>
            </w:tcBorders>
            <w:shd w:val="clear" w:color="auto" w:fill="auto"/>
            <w:hideMark/>
          </w:tcPr>
          <w:p w14:paraId="7020178B"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Music Improves Social and Participation Outcomes for Individuals With Communication Disorders: A Systematic Review</w:t>
            </w:r>
          </w:p>
        </w:tc>
        <w:tc>
          <w:tcPr>
            <w:tcW w:w="1977" w:type="dxa"/>
            <w:tcBorders>
              <w:top w:val="nil"/>
              <w:left w:val="nil"/>
              <w:bottom w:val="single" w:sz="4" w:space="0" w:color="auto"/>
              <w:right w:val="single" w:sz="4" w:space="0" w:color="auto"/>
            </w:tcBorders>
            <w:shd w:val="clear" w:color="auto" w:fill="auto"/>
            <w:hideMark/>
          </w:tcPr>
          <w:p w14:paraId="1A343180" w14:textId="15808917"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60046756" w14:textId="77777777" w:rsidTr="005A146B">
        <w:trPr>
          <w:trHeight w:val="858"/>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5C2EF4A9" w14:textId="6A8E6584"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25</w:t>
            </w:r>
          </w:p>
        </w:tc>
        <w:tc>
          <w:tcPr>
            <w:tcW w:w="3497" w:type="dxa"/>
            <w:tcBorders>
              <w:top w:val="nil"/>
              <w:left w:val="single" w:sz="4" w:space="0" w:color="auto"/>
              <w:bottom w:val="single" w:sz="4" w:space="0" w:color="auto"/>
              <w:right w:val="single" w:sz="4" w:space="0" w:color="auto"/>
            </w:tcBorders>
            <w:shd w:val="clear" w:color="auto" w:fill="auto"/>
            <w:hideMark/>
          </w:tcPr>
          <w:p w14:paraId="106CF0DB"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Bowman-Perrott, L. and Gilson, C. and Boon, R. T. and Ingles, K. E.</w:t>
            </w:r>
          </w:p>
        </w:tc>
        <w:tc>
          <w:tcPr>
            <w:tcW w:w="3751" w:type="dxa"/>
            <w:tcBorders>
              <w:top w:val="nil"/>
              <w:left w:val="nil"/>
              <w:bottom w:val="single" w:sz="4" w:space="0" w:color="auto"/>
              <w:right w:val="single" w:sz="4" w:space="0" w:color="auto"/>
            </w:tcBorders>
            <w:shd w:val="clear" w:color="auto" w:fill="auto"/>
            <w:hideMark/>
          </w:tcPr>
          <w:p w14:paraId="3E60C5E5"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Peer-Mediated Interventions for Students with Intellectual and Developmental Disabilities: A Systematic Review of Reviews of Social and </w:t>
            </w:r>
            <w:proofErr w:type="spellStart"/>
            <w:r w:rsidRPr="00721A5F">
              <w:rPr>
                <w:rFonts w:ascii="Calibri" w:eastAsia="Times New Roman" w:hAnsi="Calibri" w:cs="Calibri"/>
                <w:color w:val="000000"/>
                <w:lang w:eastAsia="en-GB"/>
              </w:rPr>
              <w:t>Behavioral</w:t>
            </w:r>
            <w:proofErr w:type="spellEnd"/>
            <w:r w:rsidRPr="00721A5F">
              <w:rPr>
                <w:rFonts w:ascii="Calibri" w:eastAsia="Times New Roman" w:hAnsi="Calibri" w:cs="Calibri"/>
                <w:color w:val="000000"/>
                <w:lang w:eastAsia="en-GB"/>
              </w:rPr>
              <w:t xml:space="preserve"> Outcomes</w:t>
            </w:r>
          </w:p>
        </w:tc>
        <w:tc>
          <w:tcPr>
            <w:tcW w:w="1977" w:type="dxa"/>
            <w:tcBorders>
              <w:top w:val="nil"/>
              <w:left w:val="nil"/>
              <w:bottom w:val="single" w:sz="4" w:space="0" w:color="auto"/>
              <w:right w:val="single" w:sz="4" w:space="0" w:color="auto"/>
            </w:tcBorders>
            <w:shd w:val="clear" w:color="auto" w:fill="auto"/>
            <w:hideMark/>
          </w:tcPr>
          <w:p w14:paraId="2194AED8" w14:textId="57E5AD85"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3E03C9D8" w14:textId="77777777" w:rsidTr="005A146B">
        <w:trPr>
          <w:trHeight w:val="679"/>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23FD4A67" w14:textId="77F011E0"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26</w:t>
            </w:r>
          </w:p>
        </w:tc>
        <w:tc>
          <w:tcPr>
            <w:tcW w:w="3497" w:type="dxa"/>
            <w:tcBorders>
              <w:top w:val="nil"/>
              <w:left w:val="single" w:sz="4" w:space="0" w:color="auto"/>
              <w:bottom w:val="single" w:sz="4" w:space="0" w:color="auto"/>
              <w:right w:val="single" w:sz="4" w:space="0" w:color="auto"/>
            </w:tcBorders>
            <w:shd w:val="clear" w:color="auto" w:fill="auto"/>
            <w:hideMark/>
          </w:tcPr>
          <w:p w14:paraId="471C0412"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Brignell, A. and Harwood, R. C. and May, T. and </w:t>
            </w:r>
            <w:proofErr w:type="spellStart"/>
            <w:r w:rsidRPr="00721A5F">
              <w:rPr>
                <w:rFonts w:ascii="Calibri" w:eastAsia="Times New Roman" w:hAnsi="Calibri" w:cs="Calibri"/>
                <w:color w:val="000000"/>
                <w:lang w:eastAsia="en-GB"/>
              </w:rPr>
              <w:t>Woolfenden</w:t>
            </w:r>
            <w:proofErr w:type="spellEnd"/>
            <w:r w:rsidRPr="00721A5F">
              <w:rPr>
                <w:rFonts w:ascii="Calibri" w:eastAsia="Times New Roman" w:hAnsi="Calibri" w:cs="Calibri"/>
                <w:color w:val="000000"/>
                <w:lang w:eastAsia="en-GB"/>
              </w:rPr>
              <w:t xml:space="preserve">, S. and Montgomery, A. and </w:t>
            </w:r>
            <w:proofErr w:type="spellStart"/>
            <w:r w:rsidRPr="00721A5F">
              <w:rPr>
                <w:rFonts w:ascii="Calibri" w:eastAsia="Times New Roman" w:hAnsi="Calibri" w:cs="Calibri"/>
                <w:color w:val="000000"/>
                <w:lang w:eastAsia="en-GB"/>
              </w:rPr>
              <w:t>Iorio</w:t>
            </w:r>
            <w:proofErr w:type="spellEnd"/>
            <w:r w:rsidRPr="00721A5F">
              <w:rPr>
                <w:rFonts w:ascii="Calibri" w:eastAsia="Times New Roman" w:hAnsi="Calibri" w:cs="Calibri"/>
                <w:color w:val="000000"/>
                <w:lang w:eastAsia="en-GB"/>
              </w:rPr>
              <w:t>, A. and Williams, K.</w:t>
            </w:r>
          </w:p>
        </w:tc>
        <w:tc>
          <w:tcPr>
            <w:tcW w:w="3751" w:type="dxa"/>
            <w:tcBorders>
              <w:top w:val="nil"/>
              <w:left w:val="nil"/>
              <w:bottom w:val="single" w:sz="4" w:space="0" w:color="auto"/>
              <w:right w:val="single" w:sz="4" w:space="0" w:color="auto"/>
            </w:tcBorders>
            <w:shd w:val="clear" w:color="auto" w:fill="auto"/>
            <w:hideMark/>
          </w:tcPr>
          <w:p w14:paraId="18D4F84A"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Overall prognosis of preschool autism spectrum disorder diagnoses</w:t>
            </w:r>
          </w:p>
        </w:tc>
        <w:tc>
          <w:tcPr>
            <w:tcW w:w="1977" w:type="dxa"/>
            <w:tcBorders>
              <w:top w:val="nil"/>
              <w:left w:val="nil"/>
              <w:bottom w:val="single" w:sz="4" w:space="0" w:color="auto"/>
              <w:right w:val="single" w:sz="4" w:space="0" w:color="auto"/>
            </w:tcBorders>
            <w:shd w:val="clear" w:color="auto" w:fill="auto"/>
            <w:hideMark/>
          </w:tcPr>
          <w:p w14:paraId="3D45E8E1" w14:textId="788BC2E3"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P</w:t>
            </w:r>
            <w:r w:rsidRPr="00721A5F">
              <w:rPr>
                <w:rFonts w:ascii="Calibri" w:eastAsia="Times New Roman" w:hAnsi="Calibri" w:cs="Calibri"/>
                <w:color w:val="000000"/>
                <w:lang w:eastAsia="en-GB"/>
              </w:rPr>
              <w:t>revalence study</w:t>
            </w:r>
          </w:p>
        </w:tc>
      </w:tr>
      <w:tr w:rsidR="00E34F51" w:rsidRPr="00721A5F" w14:paraId="2D6A30AB" w14:textId="77777777" w:rsidTr="00432087">
        <w:trPr>
          <w:trHeight w:val="715"/>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32632F99" w14:textId="78D52595"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27</w:t>
            </w:r>
          </w:p>
        </w:tc>
        <w:tc>
          <w:tcPr>
            <w:tcW w:w="3497" w:type="dxa"/>
            <w:tcBorders>
              <w:top w:val="nil"/>
              <w:left w:val="single" w:sz="4" w:space="0" w:color="auto"/>
              <w:bottom w:val="single" w:sz="4" w:space="0" w:color="auto"/>
              <w:right w:val="single" w:sz="4" w:space="0" w:color="auto"/>
            </w:tcBorders>
            <w:shd w:val="clear" w:color="auto" w:fill="auto"/>
            <w:hideMark/>
          </w:tcPr>
          <w:p w14:paraId="2225C90A"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Bruschettini</w:t>
            </w:r>
            <w:proofErr w:type="spellEnd"/>
            <w:r w:rsidRPr="00721A5F">
              <w:rPr>
                <w:rFonts w:ascii="Calibri" w:eastAsia="Times New Roman" w:hAnsi="Calibri" w:cs="Calibri"/>
                <w:color w:val="000000"/>
                <w:lang w:eastAsia="en-GB"/>
              </w:rPr>
              <w:t xml:space="preserve">, M. and </w:t>
            </w:r>
            <w:proofErr w:type="spellStart"/>
            <w:r w:rsidRPr="00721A5F">
              <w:rPr>
                <w:rFonts w:ascii="Calibri" w:eastAsia="Times New Roman" w:hAnsi="Calibri" w:cs="Calibri"/>
                <w:color w:val="000000"/>
                <w:lang w:eastAsia="en-GB"/>
              </w:rPr>
              <w:t>Romantsik</w:t>
            </w:r>
            <w:proofErr w:type="spellEnd"/>
            <w:r w:rsidRPr="00721A5F">
              <w:rPr>
                <w:rFonts w:ascii="Calibri" w:eastAsia="Times New Roman" w:hAnsi="Calibri" w:cs="Calibri"/>
                <w:color w:val="000000"/>
                <w:lang w:eastAsia="en-GB"/>
              </w:rPr>
              <w:t xml:space="preserve">, O. and Moreira, A. and Ley, D. and </w:t>
            </w:r>
            <w:proofErr w:type="spellStart"/>
            <w:r w:rsidRPr="00721A5F">
              <w:rPr>
                <w:rFonts w:ascii="Calibri" w:eastAsia="Times New Roman" w:hAnsi="Calibri" w:cs="Calibri"/>
                <w:color w:val="000000"/>
                <w:lang w:eastAsia="en-GB"/>
              </w:rPr>
              <w:t>ThÃ©baud</w:t>
            </w:r>
            <w:proofErr w:type="spellEnd"/>
            <w:r w:rsidRPr="00721A5F">
              <w:rPr>
                <w:rFonts w:ascii="Calibri" w:eastAsia="Times New Roman" w:hAnsi="Calibri" w:cs="Calibri"/>
                <w:color w:val="000000"/>
                <w:lang w:eastAsia="en-GB"/>
              </w:rPr>
              <w:t>, B.</w:t>
            </w:r>
          </w:p>
        </w:tc>
        <w:tc>
          <w:tcPr>
            <w:tcW w:w="3751" w:type="dxa"/>
            <w:tcBorders>
              <w:top w:val="nil"/>
              <w:left w:val="nil"/>
              <w:bottom w:val="single" w:sz="4" w:space="0" w:color="auto"/>
              <w:right w:val="single" w:sz="4" w:space="0" w:color="auto"/>
            </w:tcBorders>
            <w:shd w:val="clear" w:color="auto" w:fill="auto"/>
            <w:hideMark/>
          </w:tcPr>
          <w:p w14:paraId="1E9E50EA" w14:textId="0D385E30"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Stem cell</w:t>
            </w:r>
            <w:r>
              <w:rPr>
                <w:rFonts w:ascii="Calibri" w:eastAsia="Times New Roman" w:hAnsi="Calibri" w:cs="Calibri"/>
                <w:color w:val="000000"/>
                <w:lang w:eastAsia="en-GB"/>
              </w:rPr>
              <w:t xml:space="preserve"> </w:t>
            </w:r>
            <w:r w:rsidRPr="00721A5F">
              <w:rPr>
                <w:rFonts w:ascii="Calibri" w:eastAsia="Times New Roman" w:hAnsi="Calibri" w:cs="Calibri"/>
                <w:color w:val="000000"/>
                <w:lang w:eastAsia="en-GB"/>
              </w:rPr>
              <w:t>based interventions for the prevention of morbidity and mortality following hypoxic</w:t>
            </w:r>
            <w:r>
              <w:rPr>
                <w:rFonts w:ascii="Calibri" w:eastAsia="Times New Roman" w:hAnsi="Calibri" w:cs="Calibri"/>
                <w:color w:val="000000"/>
                <w:lang w:eastAsia="en-GB"/>
              </w:rPr>
              <w:t xml:space="preserve"> </w:t>
            </w:r>
            <w:r w:rsidRPr="00721A5F">
              <w:rPr>
                <w:rFonts w:ascii="Calibri" w:eastAsia="Times New Roman" w:hAnsi="Calibri" w:cs="Calibri"/>
                <w:color w:val="000000"/>
                <w:lang w:eastAsia="en-GB"/>
              </w:rPr>
              <w:t xml:space="preserve">ischaemic encephalopathy in </w:t>
            </w:r>
            <w:proofErr w:type="spellStart"/>
            <w:r w:rsidRPr="00721A5F">
              <w:rPr>
                <w:rFonts w:ascii="Calibri" w:eastAsia="Times New Roman" w:hAnsi="Calibri" w:cs="Calibri"/>
                <w:color w:val="000000"/>
                <w:lang w:eastAsia="en-GB"/>
              </w:rPr>
              <w:t>newborn</w:t>
            </w:r>
            <w:proofErr w:type="spellEnd"/>
            <w:r w:rsidRPr="00721A5F">
              <w:rPr>
                <w:rFonts w:ascii="Calibri" w:eastAsia="Times New Roman" w:hAnsi="Calibri" w:cs="Calibri"/>
                <w:color w:val="000000"/>
                <w:lang w:eastAsia="en-GB"/>
              </w:rPr>
              <w:t xml:space="preserve"> infants</w:t>
            </w:r>
          </w:p>
        </w:tc>
        <w:tc>
          <w:tcPr>
            <w:tcW w:w="1977" w:type="dxa"/>
            <w:tcBorders>
              <w:top w:val="nil"/>
              <w:left w:val="nil"/>
              <w:bottom w:val="single" w:sz="4" w:space="0" w:color="auto"/>
              <w:right w:val="single" w:sz="4" w:space="0" w:color="auto"/>
            </w:tcBorders>
            <w:shd w:val="clear" w:color="auto" w:fill="auto"/>
            <w:hideMark/>
          </w:tcPr>
          <w:p w14:paraId="3A92D10A" w14:textId="79D9174A"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47800140"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5DD9E743" w14:textId="0AFB4C40"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lastRenderedPageBreak/>
              <w:t>28</w:t>
            </w:r>
          </w:p>
        </w:tc>
        <w:tc>
          <w:tcPr>
            <w:tcW w:w="3497" w:type="dxa"/>
            <w:tcBorders>
              <w:top w:val="nil"/>
              <w:left w:val="single" w:sz="4" w:space="0" w:color="auto"/>
              <w:bottom w:val="single" w:sz="4" w:space="0" w:color="auto"/>
              <w:right w:val="single" w:sz="4" w:space="0" w:color="auto"/>
            </w:tcBorders>
            <w:shd w:val="clear" w:color="auto" w:fill="auto"/>
            <w:hideMark/>
          </w:tcPr>
          <w:p w14:paraId="0B89D8B3"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Byrne, Rachel and Noritz, </w:t>
            </w:r>
            <w:proofErr w:type="spellStart"/>
            <w:r w:rsidRPr="00721A5F">
              <w:rPr>
                <w:rFonts w:ascii="Calibri" w:eastAsia="Times New Roman" w:hAnsi="Calibri" w:cs="Calibri"/>
                <w:color w:val="000000"/>
                <w:lang w:eastAsia="en-GB"/>
              </w:rPr>
              <w:t>Garey</w:t>
            </w:r>
            <w:proofErr w:type="spellEnd"/>
            <w:r w:rsidRPr="00721A5F">
              <w:rPr>
                <w:rFonts w:ascii="Calibri" w:eastAsia="Times New Roman" w:hAnsi="Calibri" w:cs="Calibri"/>
                <w:color w:val="000000"/>
                <w:lang w:eastAsia="en-GB"/>
              </w:rPr>
              <w:t xml:space="preserve"> and </w:t>
            </w:r>
            <w:proofErr w:type="spellStart"/>
            <w:r w:rsidRPr="00721A5F">
              <w:rPr>
                <w:rFonts w:ascii="Calibri" w:eastAsia="Times New Roman" w:hAnsi="Calibri" w:cs="Calibri"/>
                <w:color w:val="000000"/>
                <w:lang w:eastAsia="en-GB"/>
              </w:rPr>
              <w:t>Maitre</w:t>
            </w:r>
            <w:proofErr w:type="spellEnd"/>
            <w:r w:rsidRPr="00721A5F">
              <w:rPr>
                <w:rFonts w:ascii="Calibri" w:eastAsia="Times New Roman" w:hAnsi="Calibri" w:cs="Calibri"/>
                <w:color w:val="000000"/>
                <w:lang w:eastAsia="en-GB"/>
              </w:rPr>
              <w:t>, Nathalie L.</w:t>
            </w:r>
          </w:p>
        </w:tc>
        <w:tc>
          <w:tcPr>
            <w:tcW w:w="3751" w:type="dxa"/>
            <w:tcBorders>
              <w:top w:val="nil"/>
              <w:left w:val="nil"/>
              <w:bottom w:val="single" w:sz="4" w:space="0" w:color="auto"/>
              <w:right w:val="single" w:sz="4" w:space="0" w:color="auto"/>
            </w:tcBorders>
            <w:shd w:val="clear" w:color="auto" w:fill="auto"/>
            <w:hideMark/>
          </w:tcPr>
          <w:p w14:paraId="424AF8F5"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Implementation of Early Diagnosis and Intervention Guidelines for Cerebral Palsy in a High-Risk Infant Follow-Up Clinic</w:t>
            </w:r>
          </w:p>
        </w:tc>
        <w:tc>
          <w:tcPr>
            <w:tcW w:w="1977" w:type="dxa"/>
            <w:tcBorders>
              <w:top w:val="nil"/>
              <w:left w:val="nil"/>
              <w:bottom w:val="single" w:sz="4" w:space="0" w:color="auto"/>
              <w:right w:val="single" w:sz="4" w:space="0" w:color="auto"/>
            </w:tcBorders>
            <w:shd w:val="clear" w:color="auto" w:fill="auto"/>
            <w:hideMark/>
          </w:tcPr>
          <w:p w14:paraId="513DB61B" w14:textId="0E1C50F7"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r w:rsidRPr="00721A5F">
              <w:rPr>
                <w:rFonts w:ascii="Calibri" w:eastAsia="Times New Roman" w:hAnsi="Calibri" w:cs="Calibri"/>
                <w:color w:val="000000"/>
                <w:lang w:eastAsia="en-GB"/>
              </w:rPr>
              <w:t>,</w:t>
            </w:r>
            <w:r>
              <w:rPr>
                <w:rFonts w:ascii="Calibri" w:eastAsia="Times New Roman" w:hAnsi="Calibri" w:cs="Calibri"/>
                <w:color w:val="000000"/>
                <w:lang w:eastAsia="en-GB"/>
              </w:rPr>
              <w:t xml:space="preserve"> </w:t>
            </w:r>
            <w:r w:rsidRPr="00721A5F">
              <w:rPr>
                <w:rFonts w:ascii="Calibri" w:eastAsia="Times New Roman" w:hAnsi="Calibri" w:cs="Calibri"/>
                <w:color w:val="000000"/>
                <w:lang w:eastAsia="en-GB"/>
              </w:rPr>
              <w:t>Not a systematic review</w:t>
            </w:r>
          </w:p>
        </w:tc>
      </w:tr>
      <w:tr w:rsidR="00E34F51" w:rsidRPr="00721A5F" w14:paraId="2598E0AE"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14BCCD1E" w14:textId="1A57EE60"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29</w:t>
            </w:r>
          </w:p>
        </w:tc>
        <w:tc>
          <w:tcPr>
            <w:tcW w:w="3497" w:type="dxa"/>
            <w:tcBorders>
              <w:top w:val="nil"/>
              <w:left w:val="single" w:sz="4" w:space="0" w:color="auto"/>
              <w:bottom w:val="single" w:sz="4" w:space="0" w:color="auto"/>
              <w:right w:val="single" w:sz="4" w:space="0" w:color="auto"/>
            </w:tcBorders>
            <w:shd w:val="clear" w:color="auto" w:fill="auto"/>
            <w:hideMark/>
          </w:tcPr>
          <w:p w14:paraId="2A15BBB6"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Calder, Samuel and Ward, Roslyn and Jones, Megan and Johnston, Jenelle and Claessen, Mary</w:t>
            </w:r>
          </w:p>
        </w:tc>
        <w:tc>
          <w:tcPr>
            <w:tcW w:w="3751" w:type="dxa"/>
            <w:tcBorders>
              <w:top w:val="nil"/>
              <w:left w:val="nil"/>
              <w:bottom w:val="single" w:sz="4" w:space="0" w:color="auto"/>
              <w:right w:val="single" w:sz="4" w:space="0" w:color="auto"/>
            </w:tcBorders>
            <w:shd w:val="clear" w:color="auto" w:fill="auto"/>
            <w:hideMark/>
          </w:tcPr>
          <w:p w14:paraId="1ECEF75B"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The uses of outcome measures within multidisciplinary early childhood intervention services: a systematic review</w:t>
            </w:r>
          </w:p>
        </w:tc>
        <w:tc>
          <w:tcPr>
            <w:tcW w:w="1977" w:type="dxa"/>
            <w:tcBorders>
              <w:top w:val="nil"/>
              <w:left w:val="nil"/>
              <w:bottom w:val="single" w:sz="4" w:space="0" w:color="auto"/>
              <w:right w:val="single" w:sz="4" w:space="0" w:color="auto"/>
            </w:tcBorders>
            <w:shd w:val="clear" w:color="auto" w:fill="auto"/>
            <w:hideMark/>
          </w:tcPr>
          <w:p w14:paraId="04F4276B" w14:textId="32FE8E3A"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21C03BBA" w14:textId="77777777" w:rsidTr="00432087">
        <w:trPr>
          <w:trHeight w:val="144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74F03E83" w14:textId="28286583"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30</w:t>
            </w:r>
          </w:p>
        </w:tc>
        <w:tc>
          <w:tcPr>
            <w:tcW w:w="3497" w:type="dxa"/>
            <w:tcBorders>
              <w:top w:val="nil"/>
              <w:left w:val="single" w:sz="4" w:space="0" w:color="auto"/>
              <w:bottom w:val="single" w:sz="4" w:space="0" w:color="auto"/>
              <w:right w:val="single" w:sz="4" w:space="0" w:color="auto"/>
            </w:tcBorders>
            <w:shd w:val="clear" w:color="auto" w:fill="auto"/>
            <w:hideMark/>
          </w:tcPr>
          <w:p w14:paraId="3F9B167C"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Camden, Chantal and Pratte, Gabrielle and Fallon, Florence and Couture, Melanie and </w:t>
            </w:r>
            <w:proofErr w:type="spellStart"/>
            <w:r w:rsidRPr="00721A5F">
              <w:rPr>
                <w:rFonts w:ascii="Calibri" w:eastAsia="Times New Roman" w:hAnsi="Calibri" w:cs="Calibri"/>
                <w:color w:val="000000"/>
                <w:lang w:eastAsia="en-GB"/>
              </w:rPr>
              <w:t>Berbari</w:t>
            </w:r>
            <w:proofErr w:type="spellEnd"/>
            <w:r w:rsidRPr="00721A5F">
              <w:rPr>
                <w:rFonts w:ascii="Calibri" w:eastAsia="Times New Roman" w:hAnsi="Calibri" w:cs="Calibri"/>
                <w:color w:val="000000"/>
                <w:lang w:eastAsia="en-GB"/>
              </w:rPr>
              <w:t>, Jade and Tousignant, Michel</w:t>
            </w:r>
          </w:p>
        </w:tc>
        <w:tc>
          <w:tcPr>
            <w:tcW w:w="3751" w:type="dxa"/>
            <w:tcBorders>
              <w:top w:val="nil"/>
              <w:left w:val="nil"/>
              <w:bottom w:val="single" w:sz="4" w:space="0" w:color="auto"/>
              <w:right w:val="single" w:sz="4" w:space="0" w:color="auto"/>
            </w:tcBorders>
            <w:shd w:val="clear" w:color="auto" w:fill="auto"/>
            <w:hideMark/>
          </w:tcPr>
          <w:p w14:paraId="3BBA664B"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Diversity of practices in telerehabilitation for children with disabilities and effective intervention characteristics: Results from a systematic review</w:t>
            </w:r>
          </w:p>
        </w:tc>
        <w:tc>
          <w:tcPr>
            <w:tcW w:w="1977" w:type="dxa"/>
            <w:tcBorders>
              <w:top w:val="nil"/>
              <w:left w:val="nil"/>
              <w:bottom w:val="single" w:sz="4" w:space="0" w:color="auto"/>
              <w:right w:val="single" w:sz="4" w:space="0" w:color="auto"/>
            </w:tcBorders>
            <w:shd w:val="clear" w:color="auto" w:fill="auto"/>
            <w:hideMark/>
          </w:tcPr>
          <w:p w14:paraId="78F31D84" w14:textId="0BABC4EE"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4D956F08" w14:textId="77777777" w:rsidTr="00432087">
        <w:trPr>
          <w:trHeight w:val="864"/>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66C02243" w14:textId="79D99325"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31</w:t>
            </w:r>
          </w:p>
        </w:tc>
        <w:tc>
          <w:tcPr>
            <w:tcW w:w="3497" w:type="dxa"/>
            <w:tcBorders>
              <w:top w:val="nil"/>
              <w:left w:val="single" w:sz="4" w:space="0" w:color="auto"/>
              <w:bottom w:val="single" w:sz="4" w:space="0" w:color="auto"/>
              <w:right w:val="single" w:sz="4" w:space="0" w:color="auto"/>
            </w:tcBorders>
            <w:shd w:val="clear" w:color="auto" w:fill="auto"/>
            <w:hideMark/>
          </w:tcPr>
          <w:p w14:paraId="73EF606B"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Casoojee</w:t>
            </w:r>
            <w:proofErr w:type="spellEnd"/>
            <w:r w:rsidRPr="00721A5F">
              <w:rPr>
                <w:rFonts w:ascii="Calibri" w:eastAsia="Times New Roman" w:hAnsi="Calibri" w:cs="Calibri"/>
                <w:color w:val="000000"/>
                <w:lang w:eastAsia="en-GB"/>
              </w:rPr>
              <w:t>, A. and Kanji, A. and Khoza-Shangase, K.</w:t>
            </w:r>
          </w:p>
        </w:tc>
        <w:tc>
          <w:tcPr>
            <w:tcW w:w="3751" w:type="dxa"/>
            <w:tcBorders>
              <w:top w:val="nil"/>
              <w:left w:val="nil"/>
              <w:bottom w:val="single" w:sz="4" w:space="0" w:color="auto"/>
              <w:right w:val="single" w:sz="4" w:space="0" w:color="auto"/>
            </w:tcBorders>
            <w:shd w:val="clear" w:color="auto" w:fill="auto"/>
            <w:hideMark/>
          </w:tcPr>
          <w:p w14:paraId="4152E148"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Therapeutic approaches to early intervention in audiology: A systematic review</w:t>
            </w:r>
          </w:p>
        </w:tc>
        <w:tc>
          <w:tcPr>
            <w:tcW w:w="1977" w:type="dxa"/>
            <w:tcBorders>
              <w:top w:val="nil"/>
              <w:left w:val="nil"/>
              <w:bottom w:val="single" w:sz="4" w:space="0" w:color="auto"/>
              <w:right w:val="single" w:sz="4" w:space="0" w:color="auto"/>
            </w:tcBorders>
            <w:shd w:val="clear" w:color="auto" w:fill="auto"/>
            <w:hideMark/>
          </w:tcPr>
          <w:p w14:paraId="23995D1A" w14:textId="5D83887B"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5CE0A91D" w14:textId="77777777" w:rsidTr="00432087">
        <w:trPr>
          <w:trHeight w:val="16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78D175C5" w14:textId="28D478AA"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32</w:t>
            </w:r>
          </w:p>
        </w:tc>
        <w:tc>
          <w:tcPr>
            <w:tcW w:w="3497" w:type="dxa"/>
            <w:tcBorders>
              <w:top w:val="nil"/>
              <w:left w:val="single" w:sz="4" w:space="0" w:color="auto"/>
              <w:bottom w:val="single" w:sz="4" w:space="0" w:color="auto"/>
              <w:right w:val="single" w:sz="4" w:space="0" w:color="auto"/>
            </w:tcBorders>
            <w:shd w:val="clear" w:color="auto" w:fill="auto"/>
            <w:hideMark/>
          </w:tcPr>
          <w:p w14:paraId="16A00E0A"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Cavalli, G. and </w:t>
            </w:r>
            <w:proofErr w:type="spellStart"/>
            <w:r w:rsidRPr="00721A5F">
              <w:rPr>
                <w:rFonts w:ascii="Calibri" w:eastAsia="Times New Roman" w:hAnsi="Calibri" w:cs="Calibri"/>
                <w:color w:val="000000"/>
                <w:lang w:eastAsia="en-GB"/>
              </w:rPr>
              <w:t>Galeoto</w:t>
            </w:r>
            <w:proofErr w:type="spellEnd"/>
            <w:r w:rsidRPr="00721A5F">
              <w:rPr>
                <w:rFonts w:ascii="Calibri" w:eastAsia="Times New Roman" w:hAnsi="Calibri" w:cs="Calibri"/>
                <w:color w:val="000000"/>
                <w:lang w:eastAsia="en-GB"/>
              </w:rPr>
              <w:t xml:space="preserve">, G. and </w:t>
            </w:r>
            <w:proofErr w:type="spellStart"/>
            <w:r w:rsidRPr="00721A5F">
              <w:rPr>
                <w:rFonts w:ascii="Calibri" w:eastAsia="Times New Roman" w:hAnsi="Calibri" w:cs="Calibri"/>
                <w:color w:val="000000"/>
                <w:lang w:eastAsia="en-GB"/>
              </w:rPr>
              <w:t>Sogos</w:t>
            </w:r>
            <w:proofErr w:type="spellEnd"/>
            <w:r w:rsidRPr="00721A5F">
              <w:rPr>
                <w:rFonts w:ascii="Calibri" w:eastAsia="Times New Roman" w:hAnsi="Calibri" w:cs="Calibri"/>
                <w:color w:val="000000"/>
                <w:lang w:eastAsia="en-GB"/>
              </w:rPr>
              <w:t xml:space="preserve">, C. and Berardi, A. and </w:t>
            </w:r>
            <w:proofErr w:type="spellStart"/>
            <w:r w:rsidRPr="00721A5F">
              <w:rPr>
                <w:rFonts w:ascii="Calibri" w:eastAsia="Times New Roman" w:hAnsi="Calibri" w:cs="Calibri"/>
                <w:color w:val="000000"/>
                <w:lang w:eastAsia="en-GB"/>
              </w:rPr>
              <w:t>Tofani</w:t>
            </w:r>
            <w:proofErr w:type="spellEnd"/>
            <w:r w:rsidRPr="00721A5F">
              <w:rPr>
                <w:rFonts w:ascii="Calibri" w:eastAsia="Times New Roman" w:hAnsi="Calibri" w:cs="Calibri"/>
                <w:color w:val="000000"/>
                <w:lang w:eastAsia="en-GB"/>
              </w:rPr>
              <w:t>, M.</w:t>
            </w:r>
          </w:p>
        </w:tc>
        <w:tc>
          <w:tcPr>
            <w:tcW w:w="3751" w:type="dxa"/>
            <w:tcBorders>
              <w:top w:val="nil"/>
              <w:left w:val="nil"/>
              <w:bottom w:val="single" w:sz="4" w:space="0" w:color="auto"/>
              <w:right w:val="single" w:sz="4" w:space="0" w:color="auto"/>
            </w:tcBorders>
            <w:shd w:val="clear" w:color="auto" w:fill="auto"/>
            <w:hideMark/>
          </w:tcPr>
          <w:p w14:paraId="154758B2"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The efficacy of executive function interventions in children with autism spectrum disorder: a systematic review and meta-analysis</w:t>
            </w:r>
          </w:p>
        </w:tc>
        <w:tc>
          <w:tcPr>
            <w:tcW w:w="1977" w:type="dxa"/>
            <w:tcBorders>
              <w:top w:val="nil"/>
              <w:left w:val="nil"/>
              <w:bottom w:val="single" w:sz="4" w:space="0" w:color="auto"/>
              <w:right w:val="single" w:sz="4" w:space="0" w:color="auto"/>
            </w:tcBorders>
            <w:shd w:val="clear" w:color="auto" w:fill="auto"/>
            <w:hideMark/>
          </w:tcPr>
          <w:p w14:paraId="6D226DF1" w14:textId="1C7C7817"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25B6283B"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31C4B366" w14:textId="169EF9E0"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33</w:t>
            </w:r>
          </w:p>
        </w:tc>
        <w:tc>
          <w:tcPr>
            <w:tcW w:w="3497" w:type="dxa"/>
            <w:tcBorders>
              <w:top w:val="nil"/>
              <w:left w:val="single" w:sz="4" w:space="0" w:color="auto"/>
              <w:bottom w:val="single" w:sz="4" w:space="0" w:color="auto"/>
              <w:right w:val="single" w:sz="4" w:space="0" w:color="auto"/>
            </w:tcBorders>
            <w:shd w:val="clear" w:color="auto" w:fill="auto"/>
            <w:hideMark/>
          </w:tcPr>
          <w:p w14:paraId="62231F2D"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Chennariyil</w:t>
            </w:r>
            <w:proofErr w:type="spellEnd"/>
            <w:r w:rsidRPr="00721A5F">
              <w:rPr>
                <w:rFonts w:ascii="Calibri" w:eastAsia="Times New Roman" w:hAnsi="Calibri" w:cs="Calibri"/>
                <w:color w:val="000000"/>
                <w:lang w:eastAsia="en-GB"/>
              </w:rPr>
              <w:t xml:space="preserve">, L. and Williams, K. and </w:t>
            </w:r>
            <w:proofErr w:type="spellStart"/>
            <w:r w:rsidRPr="00721A5F">
              <w:rPr>
                <w:rFonts w:ascii="Calibri" w:eastAsia="Times New Roman" w:hAnsi="Calibri" w:cs="Calibri"/>
                <w:color w:val="000000"/>
                <w:lang w:eastAsia="en-GB"/>
              </w:rPr>
              <w:t>Bayl</w:t>
            </w:r>
            <w:proofErr w:type="spellEnd"/>
            <w:r w:rsidRPr="00721A5F">
              <w:rPr>
                <w:rFonts w:ascii="Calibri" w:eastAsia="Times New Roman" w:hAnsi="Calibri" w:cs="Calibri"/>
                <w:color w:val="000000"/>
                <w:lang w:eastAsia="en-GB"/>
              </w:rPr>
              <w:t>, V. and Sarkozy, V.</w:t>
            </w:r>
          </w:p>
        </w:tc>
        <w:tc>
          <w:tcPr>
            <w:tcW w:w="3751" w:type="dxa"/>
            <w:tcBorders>
              <w:top w:val="nil"/>
              <w:left w:val="nil"/>
              <w:bottom w:val="single" w:sz="4" w:space="0" w:color="auto"/>
              <w:right w:val="single" w:sz="4" w:space="0" w:color="auto"/>
            </w:tcBorders>
            <w:shd w:val="clear" w:color="auto" w:fill="auto"/>
            <w:hideMark/>
          </w:tcPr>
          <w:p w14:paraId="786FFA5B"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Prognosis of children with idiopathic developmental delay seen in a tertiary developmental diagnostic and assessment service</w:t>
            </w:r>
          </w:p>
        </w:tc>
        <w:tc>
          <w:tcPr>
            <w:tcW w:w="1977" w:type="dxa"/>
            <w:tcBorders>
              <w:top w:val="nil"/>
              <w:left w:val="nil"/>
              <w:bottom w:val="single" w:sz="4" w:space="0" w:color="auto"/>
              <w:right w:val="single" w:sz="4" w:space="0" w:color="auto"/>
            </w:tcBorders>
            <w:shd w:val="clear" w:color="auto" w:fill="auto"/>
            <w:hideMark/>
          </w:tcPr>
          <w:p w14:paraId="7AE45C4E" w14:textId="3D3577F6"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r w:rsidRPr="00721A5F">
              <w:rPr>
                <w:rFonts w:ascii="Calibri" w:eastAsia="Times New Roman" w:hAnsi="Calibri" w:cs="Calibri"/>
                <w:color w:val="000000"/>
                <w:lang w:eastAsia="en-GB"/>
              </w:rPr>
              <w:t>,</w:t>
            </w:r>
            <w:r>
              <w:rPr>
                <w:rFonts w:ascii="Calibri" w:eastAsia="Times New Roman" w:hAnsi="Calibri" w:cs="Calibri"/>
                <w:color w:val="000000"/>
                <w:lang w:eastAsia="en-GB"/>
              </w:rPr>
              <w:t xml:space="preserve"> </w:t>
            </w:r>
            <w:r w:rsidRPr="00721A5F">
              <w:rPr>
                <w:rFonts w:ascii="Calibri" w:eastAsia="Times New Roman" w:hAnsi="Calibri" w:cs="Calibri"/>
                <w:color w:val="000000"/>
                <w:lang w:eastAsia="en-GB"/>
              </w:rPr>
              <w:t>No full text</w:t>
            </w:r>
          </w:p>
        </w:tc>
      </w:tr>
      <w:tr w:rsidR="00E34F51" w:rsidRPr="00721A5F" w14:paraId="18A7558A"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583217B4" w14:textId="43ABCFFC"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34</w:t>
            </w:r>
          </w:p>
        </w:tc>
        <w:tc>
          <w:tcPr>
            <w:tcW w:w="3497" w:type="dxa"/>
            <w:tcBorders>
              <w:top w:val="nil"/>
              <w:left w:val="single" w:sz="4" w:space="0" w:color="auto"/>
              <w:bottom w:val="single" w:sz="4" w:space="0" w:color="auto"/>
              <w:right w:val="single" w:sz="4" w:space="0" w:color="auto"/>
            </w:tcBorders>
            <w:shd w:val="clear" w:color="auto" w:fill="auto"/>
            <w:hideMark/>
          </w:tcPr>
          <w:p w14:paraId="14C43E0B"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Clairmont, Cullen and Wang, </w:t>
            </w:r>
            <w:proofErr w:type="spellStart"/>
            <w:r w:rsidRPr="00721A5F">
              <w:rPr>
                <w:rFonts w:ascii="Calibri" w:eastAsia="Times New Roman" w:hAnsi="Calibri" w:cs="Calibri"/>
                <w:color w:val="000000"/>
                <w:lang w:eastAsia="en-GB"/>
              </w:rPr>
              <w:t>Jiuju</w:t>
            </w:r>
            <w:proofErr w:type="spellEnd"/>
            <w:r w:rsidRPr="00721A5F">
              <w:rPr>
                <w:rFonts w:ascii="Calibri" w:eastAsia="Times New Roman" w:hAnsi="Calibri" w:cs="Calibri"/>
                <w:color w:val="000000"/>
                <w:lang w:eastAsia="en-GB"/>
              </w:rPr>
              <w:t xml:space="preserve"> and Tariq, Samia and Sherman, Hannah </w:t>
            </w:r>
            <w:proofErr w:type="spellStart"/>
            <w:r w:rsidRPr="00721A5F">
              <w:rPr>
                <w:rFonts w:ascii="Calibri" w:eastAsia="Times New Roman" w:hAnsi="Calibri" w:cs="Calibri"/>
                <w:color w:val="000000"/>
                <w:lang w:eastAsia="en-GB"/>
              </w:rPr>
              <w:t>Tayla</w:t>
            </w:r>
            <w:proofErr w:type="spellEnd"/>
            <w:r w:rsidRPr="00721A5F">
              <w:rPr>
                <w:rFonts w:ascii="Calibri" w:eastAsia="Times New Roman" w:hAnsi="Calibri" w:cs="Calibri"/>
                <w:color w:val="000000"/>
                <w:lang w:eastAsia="en-GB"/>
              </w:rPr>
              <w:t xml:space="preserve"> and Zhao, </w:t>
            </w:r>
            <w:proofErr w:type="spellStart"/>
            <w:r w:rsidRPr="00721A5F">
              <w:rPr>
                <w:rFonts w:ascii="Calibri" w:eastAsia="Times New Roman" w:hAnsi="Calibri" w:cs="Calibri"/>
                <w:color w:val="000000"/>
                <w:lang w:eastAsia="en-GB"/>
              </w:rPr>
              <w:t>Mingxuan</w:t>
            </w:r>
            <w:proofErr w:type="spellEnd"/>
            <w:r w:rsidRPr="00721A5F">
              <w:rPr>
                <w:rFonts w:ascii="Calibri" w:eastAsia="Times New Roman" w:hAnsi="Calibri" w:cs="Calibri"/>
                <w:color w:val="000000"/>
                <w:lang w:eastAsia="en-GB"/>
              </w:rPr>
              <w:t xml:space="preserve"> and Kong, Xue-Jun</w:t>
            </w:r>
          </w:p>
        </w:tc>
        <w:tc>
          <w:tcPr>
            <w:tcW w:w="3751" w:type="dxa"/>
            <w:tcBorders>
              <w:top w:val="nil"/>
              <w:left w:val="nil"/>
              <w:bottom w:val="single" w:sz="4" w:space="0" w:color="auto"/>
              <w:right w:val="single" w:sz="4" w:space="0" w:color="auto"/>
            </w:tcBorders>
            <w:shd w:val="clear" w:color="auto" w:fill="auto"/>
            <w:hideMark/>
          </w:tcPr>
          <w:p w14:paraId="478CE3D1"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The Value of Brain Imaging and Electrophysiological Testing for Early Screening of Autism Spectrum Disorder: A Systematic Review</w:t>
            </w:r>
          </w:p>
        </w:tc>
        <w:tc>
          <w:tcPr>
            <w:tcW w:w="1977" w:type="dxa"/>
            <w:tcBorders>
              <w:top w:val="nil"/>
              <w:left w:val="nil"/>
              <w:bottom w:val="single" w:sz="4" w:space="0" w:color="auto"/>
              <w:right w:val="single" w:sz="4" w:space="0" w:color="auto"/>
            </w:tcBorders>
            <w:shd w:val="clear" w:color="auto" w:fill="auto"/>
            <w:hideMark/>
          </w:tcPr>
          <w:p w14:paraId="030CAF22" w14:textId="197FB0E9"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4506351F"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66894CB9" w14:textId="699F41FB"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35</w:t>
            </w:r>
          </w:p>
        </w:tc>
        <w:tc>
          <w:tcPr>
            <w:tcW w:w="3497" w:type="dxa"/>
            <w:tcBorders>
              <w:top w:val="nil"/>
              <w:left w:val="single" w:sz="4" w:space="0" w:color="auto"/>
              <w:bottom w:val="single" w:sz="4" w:space="0" w:color="auto"/>
              <w:right w:val="single" w:sz="4" w:space="0" w:color="auto"/>
            </w:tcBorders>
            <w:shd w:val="clear" w:color="auto" w:fill="auto"/>
            <w:hideMark/>
          </w:tcPr>
          <w:p w14:paraId="3C5151E3"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Colombani</w:t>
            </w:r>
            <w:proofErr w:type="spellEnd"/>
            <w:r w:rsidRPr="00721A5F">
              <w:rPr>
                <w:rFonts w:ascii="Calibri" w:eastAsia="Times New Roman" w:hAnsi="Calibri" w:cs="Calibri"/>
                <w:color w:val="000000"/>
                <w:lang w:eastAsia="en-GB"/>
              </w:rPr>
              <w:t xml:space="preserve">, A. and </w:t>
            </w:r>
            <w:proofErr w:type="spellStart"/>
            <w:r w:rsidRPr="00721A5F">
              <w:rPr>
                <w:rFonts w:ascii="Calibri" w:eastAsia="Times New Roman" w:hAnsi="Calibri" w:cs="Calibri"/>
                <w:color w:val="000000"/>
                <w:lang w:eastAsia="en-GB"/>
              </w:rPr>
              <w:t>Saksida</w:t>
            </w:r>
            <w:proofErr w:type="spellEnd"/>
            <w:r w:rsidRPr="00721A5F">
              <w:rPr>
                <w:rFonts w:ascii="Calibri" w:eastAsia="Times New Roman" w:hAnsi="Calibri" w:cs="Calibri"/>
                <w:color w:val="000000"/>
                <w:lang w:eastAsia="en-GB"/>
              </w:rPr>
              <w:t xml:space="preserve">, A. and Pavani, F. and </w:t>
            </w:r>
            <w:proofErr w:type="spellStart"/>
            <w:r w:rsidRPr="00721A5F">
              <w:rPr>
                <w:rFonts w:ascii="Calibri" w:eastAsia="Times New Roman" w:hAnsi="Calibri" w:cs="Calibri"/>
                <w:color w:val="000000"/>
                <w:lang w:eastAsia="en-GB"/>
              </w:rPr>
              <w:t>Orzan</w:t>
            </w:r>
            <w:proofErr w:type="spellEnd"/>
            <w:r w:rsidRPr="00721A5F">
              <w:rPr>
                <w:rFonts w:ascii="Calibri" w:eastAsia="Times New Roman" w:hAnsi="Calibri" w:cs="Calibri"/>
                <w:color w:val="000000"/>
                <w:lang w:eastAsia="en-GB"/>
              </w:rPr>
              <w:t>, E.</w:t>
            </w:r>
          </w:p>
        </w:tc>
        <w:tc>
          <w:tcPr>
            <w:tcW w:w="3751" w:type="dxa"/>
            <w:tcBorders>
              <w:top w:val="nil"/>
              <w:left w:val="nil"/>
              <w:bottom w:val="single" w:sz="4" w:space="0" w:color="auto"/>
              <w:right w:val="single" w:sz="4" w:space="0" w:color="auto"/>
            </w:tcBorders>
            <w:shd w:val="clear" w:color="auto" w:fill="auto"/>
            <w:hideMark/>
          </w:tcPr>
          <w:p w14:paraId="16BF54E6"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Symbolic and deictic gestures as a tool to promote parent-child communication in the context of hearing loss: A systematic review</w:t>
            </w:r>
          </w:p>
        </w:tc>
        <w:tc>
          <w:tcPr>
            <w:tcW w:w="1977" w:type="dxa"/>
            <w:tcBorders>
              <w:top w:val="nil"/>
              <w:left w:val="nil"/>
              <w:bottom w:val="single" w:sz="4" w:space="0" w:color="auto"/>
              <w:right w:val="single" w:sz="4" w:space="0" w:color="auto"/>
            </w:tcBorders>
            <w:shd w:val="clear" w:color="auto" w:fill="auto"/>
            <w:hideMark/>
          </w:tcPr>
          <w:p w14:paraId="4528B074" w14:textId="2947B2D0"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6CB4E2F6" w14:textId="77777777" w:rsidTr="00432087">
        <w:trPr>
          <w:trHeight w:val="7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1A30BE15" w14:textId="7D6C954F"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36</w:t>
            </w:r>
          </w:p>
        </w:tc>
        <w:tc>
          <w:tcPr>
            <w:tcW w:w="3497" w:type="dxa"/>
            <w:tcBorders>
              <w:top w:val="nil"/>
              <w:left w:val="single" w:sz="4" w:space="0" w:color="auto"/>
              <w:bottom w:val="single" w:sz="4" w:space="0" w:color="auto"/>
              <w:right w:val="single" w:sz="4" w:space="0" w:color="auto"/>
            </w:tcBorders>
            <w:shd w:val="clear" w:color="auto" w:fill="auto"/>
            <w:hideMark/>
          </w:tcPr>
          <w:p w14:paraId="5AF8DA9C"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Colomera</w:t>
            </w:r>
            <w:proofErr w:type="spellEnd"/>
            <w:r w:rsidRPr="00721A5F">
              <w:rPr>
                <w:rFonts w:ascii="Calibri" w:eastAsia="Times New Roman" w:hAnsi="Calibri" w:cs="Calibri"/>
                <w:color w:val="000000"/>
                <w:lang w:eastAsia="en-GB"/>
              </w:rPr>
              <w:t xml:space="preserve">, J. A. and </w:t>
            </w:r>
            <w:proofErr w:type="spellStart"/>
            <w:r w:rsidRPr="00721A5F">
              <w:rPr>
                <w:rFonts w:ascii="Calibri" w:eastAsia="Times New Roman" w:hAnsi="Calibri" w:cs="Calibri"/>
                <w:color w:val="000000"/>
                <w:lang w:eastAsia="en-GB"/>
              </w:rPr>
              <w:t>Nahuelhual</w:t>
            </w:r>
            <w:proofErr w:type="spellEnd"/>
            <w:r w:rsidRPr="00721A5F">
              <w:rPr>
                <w:rFonts w:ascii="Calibri" w:eastAsia="Times New Roman" w:hAnsi="Calibri" w:cs="Calibri"/>
                <w:color w:val="000000"/>
                <w:lang w:eastAsia="en-GB"/>
              </w:rPr>
              <w:t>, P.</w:t>
            </w:r>
          </w:p>
        </w:tc>
        <w:tc>
          <w:tcPr>
            <w:tcW w:w="3751" w:type="dxa"/>
            <w:tcBorders>
              <w:top w:val="nil"/>
              <w:left w:val="nil"/>
              <w:bottom w:val="single" w:sz="4" w:space="0" w:color="auto"/>
              <w:right w:val="single" w:sz="4" w:space="0" w:color="auto"/>
            </w:tcBorders>
            <w:shd w:val="clear" w:color="auto" w:fill="auto"/>
            <w:hideMark/>
          </w:tcPr>
          <w:p w14:paraId="17E7683E"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[Effectiveness of robotic assistance for gait training in children with cerebral palsy. a systematic review]</w:t>
            </w:r>
          </w:p>
        </w:tc>
        <w:tc>
          <w:tcPr>
            <w:tcW w:w="1977" w:type="dxa"/>
            <w:tcBorders>
              <w:top w:val="nil"/>
              <w:left w:val="nil"/>
              <w:bottom w:val="single" w:sz="4" w:space="0" w:color="auto"/>
              <w:right w:val="single" w:sz="4" w:space="0" w:color="auto"/>
            </w:tcBorders>
            <w:shd w:val="clear" w:color="auto" w:fill="auto"/>
            <w:hideMark/>
          </w:tcPr>
          <w:p w14:paraId="2396D6A3" w14:textId="4B5BE1EB"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31FDBAA1" w14:textId="77777777" w:rsidTr="00432087">
        <w:trPr>
          <w:trHeight w:val="873"/>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7273D699" w14:textId="7218AC37"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37</w:t>
            </w:r>
          </w:p>
        </w:tc>
        <w:tc>
          <w:tcPr>
            <w:tcW w:w="3497" w:type="dxa"/>
            <w:tcBorders>
              <w:top w:val="nil"/>
              <w:left w:val="single" w:sz="4" w:space="0" w:color="auto"/>
              <w:bottom w:val="single" w:sz="4" w:space="0" w:color="auto"/>
              <w:right w:val="single" w:sz="4" w:space="0" w:color="auto"/>
            </w:tcBorders>
            <w:shd w:val="clear" w:color="auto" w:fill="auto"/>
            <w:hideMark/>
          </w:tcPr>
          <w:p w14:paraId="60FCA6B0"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Cumplido</w:t>
            </w:r>
            <w:proofErr w:type="spellEnd"/>
            <w:r w:rsidRPr="00721A5F">
              <w:rPr>
                <w:rFonts w:ascii="Calibri" w:eastAsia="Times New Roman" w:hAnsi="Calibri" w:cs="Calibri"/>
                <w:color w:val="000000"/>
                <w:lang w:eastAsia="en-GB"/>
              </w:rPr>
              <w:t xml:space="preserve">, Carlos and Delgado, Elena and Ramos, Jaime and </w:t>
            </w:r>
            <w:proofErr w:type="spellStart"/>
            <w:r w:rsidRPr="00721A5F">
              <w:rPr>
                <w:rFonts w:ascii="Calibri" w:eastAsia="Times New Roman" w:hAnsi="Calibri" w:cs="Calibri"/>
                <w:color w:val="000000"/>
                <w:lang w:eastAsia="en-GB"/>
              </w:rPr>
              <w:t>Puyuelo</w:t>
            </w:r>
            <w:proofErr w:type="spellEnd"/>
            <w:r w:rsidRPr="00721A5F">
              <w:rPr>
                <w:rFonts w:ascii="Calibri" w:eastAsia="Times New Roman" w:hAnsi="Calibri" w:cs="Calibri"/>
                <w:color w:val="000000"/>
                <w:lang w:eastAsia="en-GB"/>
              </w:rPr>
              <w:t xml:space="preserve">, Gonzalo and Garces, Elena and </w:t>
            </w:r>
            <w:proofErr w:type="spellStart"/>
            <w:r w:rsidRPr="00721A5F">
              <w:rPr>
                <w:rFonts w:ascii="Calibri" w:eastAsia="Times New Roman" w:hAnsi="Calibri" w:cs="Calibri"/>
                <w:color w:val="000000"/>
                <w:lang w:eastAsia="en-GB"/>
              </w:rPr>
              <w:t>Destarac</w:t>
            </w:r>
            <w:proofErr w:type="spellEnd"/>
            <w:r w:rsidRPr="00721A5F">
              <w:rPr>
                <w:rFonts w:ascii="Calibri" w:eastAsia="Times New Roman" w:hAnsi="Calibri" w:cs="Calibri"/>
                <w:color w:val="000000"/>
                <w:lang w:eastAsia="en-GB"/>
              </w:rPr>
              <w:t>, Marie Andre and Plaza, Alberto and Hernandez, Mar and Gutierrez, Alba and Garcia, Elena</w:t>
            </w:r>
          </w:p>
        </w:tc>
        <w:tc>
          <w:tcPr>
            <w:tcW w:w="3751" w:type="dxa"/>
            <w:tcBorders>
              <w:top w:val="nil"/>
              <w:left w:val="nil"/>
              <w:bottom w:val="single" w:sz="4" w:space="0" w:color="auto"/>
              <w:right w:val="single" w:sz="4" w:space="0" w:color="auto"/>
            </w:tcBorders>
            <w:shd w:val="clear" w:color="auto" w:fill="auto"/>
            <w:hideMark/>
          </w:tcPr>
          <w:p w14:paraId="5793988F"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Gait-assisted exoskeletons for children with cerebral palsy or spinal muscular atrophy: A systematic review</w:t>
            </w:r>
          </w:p>
        </w:tc>
        <w:tc>
          <w:tcPr>
            <w:tcW w:w="1977" w:type="dxa"/>
            <w:tcBorders>
              <w:top w:val="nil"/>
              <w:left w:val="nil"/>
              <w:bottom w:val="single" w:sz="4" w:space="0" w:color="auto"/>
              <w:right w:val="single" w:sz="4" w:space="0" w:color="auto"/>
            </w:tcBorders>
            <w:shd w:val="clear" w:color="auto" w:fill="auto"/>
            <w:hideMark/>
          </w:tcPr>
          <w:p w14:paraId="545091FF" w14:textId="25CB16CF"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6E6E728B" w14:textId="77777777" w:rsidTr="00432087">
        <w:trPr>
          <w:trHeight w:val="451"/>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6DED87E7" w14:textId="363E32B8"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38</w:t>
            </w:r>
          </w:p>
        </w:tc>
        <w:tc>
          <w:tcPr>
            <w:tcW w:w="3497" w:type="dxa"/>
            <w:tcBorders>
              <w:top w:val="nil"/>
              <w:left w:val="single" w:sz="4" w:space="0" w:color="auto"/>
              <w:bottom w:val="single" w:sz="4" w:space="0" w:color="auto"/>
              <w:right w:val="single" w:sz="4" w:space="0" w:color="auto"/>
            </w:tcBorders>
            <w:shd w:val="clear" w:color="auto" w:fill="auto"/>
            <w:hideMark/>
          </w:tcPr>
          <w:p w14:paraId="4C83ABD1" w14:textId="77777777" w:rsidR="00E34F51" w:rsidRPr="00721A5F" w:rsidRDefault="00E34F51" w:rsidP="00E34F51">
            <w:pPr>
              <w:spacing w:after="0" w:line="240" w:lineRule="auto"/>
              <w:rPr>
                <w:rFonts w:ascii="Calibri" w:eastAsia="Times New Roman" w:hAnsi="Calibri" w:cs="Calibri"/>
                <w:color w:val="000000"/>
                <w:lang w:val="it-IT" w:eastAsia="en-GB"/>
              </w:rPr>
            </w:pPr>
            <w:r w:rsidRPr="00721A5F">
              <w:rPr>
                <w:rFonts w:ascii="Calibri" w:eastAsia="Times New Roman" w:hAnsi="Calibri" w:cs="Calibri"/>
                <w:color w:val="000000"/>
                <w:lang w:val="it-IT" w:eastAsia="en-GB"/>
              </w:rPr>
              <w:t xml:space="preserve">Cunha, Andrea Baraldi and Lima-Alvarez, Carolina Daniel de and Rocha, Ana </w:t>
            </w:r>
            <w:proofErr w:type="spellStart"/>
            <w:r w:rsidRPr="00721A5F">
              <w:rPr>
                <w:rFonts w:ascii="Calibri" w:eastAsia="Times New Roman" w:hAnsi="Calibri" w:cs="Calibri"/>
                <w:color w:val="000000"/>
                <w:lang w:val="it-IT" w:eastAsia="en-GB"/>
              </w:rPr>
              <w:t>Carolinne</w:t>
            </w:r>
            <w:proofErr w:type="spellEnd"/>
            <w:r w:rsidRPr="00721A5F">
              <w:rPr>
                <w:rFonts w:ascii="Calibri" w:eastAsia="Times New Roman" w:hAnsi="Calibri" w:cs="Calibri"/>
                <w:color w:val="000000"/>
                <w:lang w:val="it-IT" w:eastAsia="en-GB"/>
              </w:rPr>
              <w:t xml:space="preserve"> Portela and </w:t>
            </w:r>
            <w:proofErr w:type="spellStart"/>
            <w:r w:rsidRPr="00721A5F">
              <w:rPr>
                <w:rFonts w:ascii="Calibri" w:eastAsia="Times New Roman" w:hAnsi="Calibri" w:cs="Calibri"/>
                <w:color w:val="000000"/>
                <w:lang w:val="it-IT" w:eastAsia="en-GB"/>
              </w:rPr>
              <w:t>Tudella</w:t>
            </w:r>
            <w:proofErr w:type="spellEnd"/>
            <w:r w:rsidRPr="00721A5F">
              <w:rPr>
                <w:rFonts w:ascii="Calibri" w:eastAsia="Times New Roman" w:hAnsi="Calibri" w:cs="Calibri"/>
                <w:color w:val="000000"/>
                <w:lang w:val="it-IT" w:eastAsia="en-GB"/>
              </w:rPr>
              <w:t>, Eloisa</w:t>
            </w:r>
          </w:p>
        </w:tc>
        <w:tc>
          <w:tcPr>
            <w:tcW w:w="3751" w:type="dxa"/>
            <w:tcBorders>
              <w:top w:val="nil"/>
              <w:left w:val="nil"/>
              <w:bottom w:val="single" w:sz="4" w:space="0" w:color="auto"/>
              <w:right w:val="single" w:sz="4" w:space="0" w:color="auto"/>
            </w:tcBorders>
            <w:shd w:val="clear" w:color="auto" w:fill="auto"/>
            <w:hideMark/>
          </w:tcPr>
          <w:p w14:paraId="7263575A"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Effects of elastic therapeutic taping on motor function in children with motor impairments: a systematic review</w:t>
            </w:r>
          </w:p>
        </w:tc>
        <w:tc>
          <w:tcPr>
            <w:tcW w:w="1977" w:type="dxa"/>
            <w:tcBorders>
              <w:top w:val="nil"/>
              <w:left w:val="nil"/>
              <w:bottom w:val="single" w:sz="4" w:space="0" w:color="auto"/>
              <w:right w:val="single" w:sz="4" w:space="0" w:color="auto"/>
            </w:tcBorders>
            <w:shd w:val="clear" w:color="auto" w:fill="auto"/>
            <w:hideMark/>
          </w:tcPr>
          <w:p w14:paraId="681AFD25" w14:textId="7D4FD96A"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7FD66CC8"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1E2D333D" w14:textId="493BA222"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39</w:t>
            </w:r>
          </w:p>
        </w:tc>
        <w:tc>
          <w:tcPr>
            <w:tcW w:w="3497" w:type="dxa"/>
            <w:tcBorders>
              <w:top w:val="nil"/>
              <w:left w:val="single" w:sz="4" w:space="0" w:color="auto"/>
              <w:bottom w:val="single" w:sz="4" w:space="0" w:color="auto"/>
              <w:right w:val="single" w:sz="4" w:space="0" w:color="auto"/>
            </w:tcBorders>
            <w:shd w:val="clear" w:color="auto" w:fill="auto"/>
            <w:hideMark/>
          </w:tcPr>
          <w:p w14:paraId="47135EA3"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Dahiya, Angela V. and McDonnell, Christina and </w:t>
            </w:r>
            <w:proofErr w:type="spellStart"/>
            <w:r w:rsidRPr="00721A5F">
              <w:rPr>
                <w:rFonts w:ascii="Calibri" w:eastAsia="Times New Roman" w:hAnsi="Calibri" w:cs="Calibri"/>
                <w:color w:val="000000"/>
                <w:lang w:eastAsia="en-GB"/>
              </w:rPr>
              <w:t>DeLucia</w:t>
            </w:r>
            <w:proofErr w:type="spellEnd"/>
            <w:r w:rsidRPr="00721A5F">
              <w:rPr>
                <w:rFonts w:ascii="Calibri" w:eastAsia="Times New Roman" w:hAnsi="Calibri" w:cs="Calibri"/>
                <w:color w:val="000000"/>
                <w:lang w:eastAsia="en-GB"/>
              </w:rPr>
              <w:t>, Elizabeth and Scarpa, Angela</w:t>
            </w:r>
          </w:p>
        </w:tc>
        <w:tc>
          <w:tcPr>
            <w:tcW w:w="3751" w:type="dxa"/>
            <w:tcBorders>
              <w:top w:val="nil"/>
              <w:left w:val="nil"/>
              <w:bottom w:val="single" w:sz="4" w:space="0" w:color="auto"/>
              <w:right w:val="single" w:sz="4" w:space="0" w:color="auto"/>
            </w:tcBorders>
            <w:shd w:val="clear" w:color="auto" w:fill="auto"/>
            <w:hideMark/>
          </w:tcPr>
          <w:p w14:paraId="4D2264E3"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A systematic review of remote telehealth assessments for early signs of autism spectrum disorder: Video and mobile applications</w:t>
            </w:r>
          </w:p>
        </w:tc>
        <w:tc>
          <w:tcPr>
            <w:tcW w:w="1977" w:type="dxa"/>
            <w:tcBorders>
              <w:top w:val="nil"/>
              <w:left w:val="nil"/>
              <w:bottom w:val="single" w:sz="4" w:space="0" w:color="auto"/>
              <w:right w:val="single" w:sz="4" w:space="0" w:color="auto"/>
            </w:tcBorders>
            <w:shd w:val="clear" w:color="auto" w:fill="auto"/>
            <w:hideMark/>
          </w:tcPr>
          <w:p w14:paraId="3B8531DB" w14:textId="78BA39A9"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200A2124"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601826C5" w14:textId="7F67202B"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40</w:t>
            </w:r>
          </w:p>
        </w:tc>
        <w:tc>
          <w:tcPr>
            <w:tcW w:w="3497" w:type="dxa"/>
            <w:tcBorders>
              <w:top w:val="nil"/>
              <w:left w:val="single" w:sz="4" w:space="0" w:color="auto"/>
              <w:bottom w:val="single" w:sz="4" w:space="0" w:color="auto"/>
              <w:right w:val="single" w:sz="4" w:space="0" w:color="auto"/>
            </w:tcBorders>
            <w:shd w:val="clear" w:color="auto" w:fill="auto"/>
            <w:hideMark/>
          </w:tcPr>
          <w:p w14:paraId="199445FC"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Damiano, Diane L. and DeJong, Stacey L.</w:t>
            </w:r>
          </w:p>
        </w:tc>
        <w:tc>
          <w:tcPr>
            <w:tcW w:w="3751" w:type="dxa"/>
            <w:tcBorders>
              <w:top w:val="nil"/>
              <w:left w:val="nil"/>
              <w:bottom w:val="single" w:sz="4" w:space="0" w:color="auto"/>
              <w:right w:val="single" w:sz="4" w:space="0" w:color="auto"/>
            </w:tcBorders>
            <w:shd w:val="clear" w:color="auto" w:fill="auto"/>
            <w:hideMark/>
          </w:tcPr>
          <w:p w14:paraId="684D9608"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A systematic review of the effectiveness of treadmill training and body weight support in </w:t>
            </w:r>
            <w:proofErr w:type="spellStart"/>
            <w:r w:rsidRPr="00721A5F">
              <w:rPr>
                <w:rFonts w:ascii="Calibri" w:eastAsia="Times New Roman" w:hAnsi="Calibri" w:cs="Calibri"/>
                <w:color w:val="000000"/>
                <w:lang w:eastAsia="en-GB"/>
              </w:rPr>
              <w:t>pediatric</w:t>
            </w:r>
            <w:proofErr w:type="spellEnd"/>
            <w:r w:rsidRPr="00721A5F">
              <w:rPr>
                <w:rFonts w:ascii="Calibri" w:eastAsia="Times New Roman" w:hAnsi="Calibri" w:cs="Calibri"/>
                <w:color w:val="000000"/>
                <w:lang w:eastAsia="en-GB"/>
              </w:rPr>
              <w:t xml:space="preserve"> rehabilitation</w:t>
            </w:r>
          </w:p>
        </w:tc>
        <w:tc>
          <w:tcPr>
            <w:tcW w:w="1977" w:type="dxa"/>
            <w:tcBorders>
              <w:top w:val="nil"/>
              <w:left w:val="nil"/>
              <w:bottom w:val="single" w:sz="4" w:space="0" w:color="auto"/>
              <w:right w:val="single" w:sz="4" w:space="0" w:color="auto"/>
            </w:tcBorders>
            <w:shd w:val="clear" w:color="auto" w:fill="auto"/>
            <w:hideMark/>
          </w:tcPr>
          <w:p w14:paraId="0381A7AC" w14:textId="72384F29"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22B98085" w14:textId="77777777" w:rsidTr="00432087">
        <w:trPr>
          <w:trHeight w:val="144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3FA629A3" w14:textId="5C365905"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lastRenderedPageBreak/>
              <w:t>41</w:t>
            </w:r>
          </w:p>
        </w:tc>
        <w:tc>
          <w:tcPr>
            <w:tcW w:w="3497" w:type="dxa"/>
            <w:tcBorders>
              <w:top w:val="nil"/>
              <w:left w:val="single" w:sz="4" w:space="0" w:color="auto"/>
              <w:bottom w:val="single" w:sz="4" w:space="0" w:color="auto"/>
              <w:right w:val="single" w:sz="4" w:space="0" w:color="auto"/>
            </w:tcBorders>
            <w:shd w:val="clear" w:color="auto" w:fill="auto"/>
            <w:hideMark/>
          </w:tcPr>
          <w:p w14:paraId="64981799"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den </w:t>
            </w:r>
            <w:proofErr w:type="spellStart"/>
            <w:r w:rsidRPr="00721A5F">
              <w:rPr>
                <w:rFonts w:ascii="Calibri" w:eastAsia="Times New Roman" w:hAnsi="Calibri" w:cs="Calibri"/>
                <w:color w:val="000000"/>
                <w:lang w:eastAsia="en-GB"/>
              </w:rPr>
              <w:t>Brok</w:t>
            </w:r>
            <w:proofErr w:type="spellEnd"/>
            <w:r w:rsidRPr="00721A5F">
              <w:rPr>
                <w:rFonts w:ascii="Calibri" w:eastAsia="Times New Roman" w:hAnsi="Calibri" w:cs="Calibri"/>
                <w:color w:val="000000"/>
                <w:lang w:eastAsia="en-GB"/>
              </w:rPr>
              <w:t xml:space="preserve">, W. L. J. E. and </w:t>
            </w:r>
            <w:proofErr w:type="spellStart"/>
            <w:r w:rsidRPr="00721A5F">
              <w:rPr>
                <w:rFonts w:ascii="Calibri" w:eastAsia="Times New Roman" w:hAnsi="Calibri" w:cs="Calibri"/>
                <w:color w:val="000000"/>
                <w:lang w:eastAsia="en-GB"/>
              </w:rPr>
              <w:t>Sterkenburg</w:t>
            </w:r>
            <w:proofErr w:type="spellEnd"/>
            <w:r w:rsidRPr="00721A5F">
              <w:rPr>
                <w:rFonts w:ascii="Calibri" w:eastAsia="Times New Roman" w:hAnsi="Calibri" w:cs="Calibri"/>
                <w:color w:val="000000"/>
                <w:lang w:eastAsia="en-GB"/>
              </w:rPr>
              <w:t>, P. S.</w:t>
            </w:r>
          </w:p>
        </w:tc>
        <w:tc>
          <w:tcPr>
            <w:tcW w:w="3751" w:type="dxa"/>
            <w:tcBorders>
              <w:top w:val="nil"/>
              <w:left w:val="nil"/>
              <w:bottom w:val="single" w:sz="4" w:space="0" w:color="auto"/>
              <w:right w:val="single" w:sz="4" w:space="0" w:color="auto"/>
            </w:tcBorders>
            <w:shd w:val="clear" w:color="auto" w:fill="auto"/>
            <w:hideMark/>
          </w:tcPr>
          <w:p w14:paraId="39CE2A10"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Self-controlled technologies to support skill attainment in persons with an autism spectrum disorder and/or an intellectual disability: a systematic literature review</w:t>
            </w:r>
          </w:p>
        </w:tc>
        <w:tc>
          <w:tcPr>
            <w:tcW w:w="1977" w:type="dxa"/>
            <w:tcBorders>
              <w:top w:val="nil"/>
              <w:left w:val="nil"/>
              <w:bottom w:val="single" w:sz="4" w:space="0" w:color="auto"/>
              <w:right w:val="single" w:sz="4" w:space="0" w:color="auto"/>
            </w:tcBorders>
            <w:shd w:val="clear" w:color="auto" w:fill="auto"/>
            <w:hideMark/>
          </w:tcPr>
          <w:p w14:paraId="35308DB7" w14:textId="75C4DA2D"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1EB73A80" w14:textId="77777777" w:rsidTr="00432087">
        <w:trPr>
          <w:trHeight w:val="864"/>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41843C64" w14:textId="62838550"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42</w:t>
            </w:r>
          </w:p>
        </w:tc>
        <w:tc>
          <w:tcPr>
            <w:tcW w:w="3497" w:type="dxa"/>
            <w:tcBorders>
              <w:top w:val="nil"/>
              <w:left w:val="single" w:sz="4" w:space="0" w:color="auto"/>
              <w:bottom w:val="single" w:sz="4" w:space="0" w:color="auto"/>
              <w:right w:val="single" w:sz="4" w:space="0" w:color="auto"/>
            </w:tcBorders>
            <w:shd w:val="clear" w:color="auto" w:fill="auto"/>
            <w:hideMark/>
          </w:tcPr>
          <w:p w14:paraId="090DAC83"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Denver, B.</w:t>
            </w:r>
          </w:p>
        </w:tc>
        <w:tc>
          <w:tcPr>
            <w:tcW w:w="3751" w:type="dxa"/>
            <w:tcBorders>
              <w:top w:val="nil"/>
              <w:left w:val="nil"/>
              <w:bottom w:val="single" w:sz="4" w:space="0" w:color="auto"/>
              <w:right w:val="single" w:sz="4" w:space="0" w:color="auto"/>
            </w:tcBorders>
            <w:shd w:val="clear" w:color="auto" w:fill="auto"/>
            <w:hideMark/>
          </w:tcPr>
          <w:p w14:paraId="6C9FCB72"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Development and initial validation of an assessment of visual ability for children with cerebral palsy</w:t>
            </w:r>
          </w:p>
        </w:tc>
        <w:tc>
          <w:tcPr>
            <w:tcW w:w="1977" w:type="dxa"/>
            <w:tcBorders>
              <w:top w:val="nil"/>
              <w:left w:val="nil"/>
              <w:bottom w:val="single" w:sz="4" w:space="0" w:color="auto"/>
              <w:right w:val="single" w:sz="4" w:space="0" w:color="auto"/>
            </w:tcBorders>
            <w:shd w:val="clear" w:color="auto" w:fill="auto"/>
            <w:hideMark/>
          </w:tcPr>
          <w:p w14:paraId="494CB48C" w14:textId="1EF6C12D"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r w:rsidRPr="00721A5F">
              <w:rPr>
                <w:rFonts w:ascii="Calibri" w:eastAsia="Times New Roman" w:hAnsi="Calibri" w:cs="Calibri"/>
                <w:color w:val="000000"/>
                <w:lang w:eastAsia="en-GB"/>
              </w:rPr>
              <w:t>,</w:t>
            </w:r>
            <w:r>
              <w:rPr>
                <w:rFonts w:ascii="Calibri" w:eastAsia="Times New Roman" w:hAnsi="Calibri" w:cs="Calibri"/>
                <w:color w:val="000000"/>
                <w:lang w:eastAsia="en-GB"/>
              </w:rPr>
              <w:t xml:space="preserve"> </w:t>
            </w:r>
            <w:r w:rsidRPr="00721A5F">
              <w:rPr>
                <w:rFonts w:ascii="Calibri" w:eastAsia="Times New Roman" w:hAnsi="Calibri" w:cs="Calibri"/>
                <w:color w:val="000000"/>
                <w:lang w:eastAsia="en-GB"/>
              </w:rPr>
              <w:t>Not peer-reviewed</w:t>
            </w:r>
          </w:p>
        </w:tc>
      </w:tr>
      <w:tr w:rsidR="00E34F51" w:rsidRPr="00721A5F" w14:paraId="0F25965F" w14:textId="77777777" w:rsidTr="005A146B">
        <w:trPr>
          <w:trHeight w:val="781"/>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764BF998" w14:textId="519B6D03"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43</w:t>
            </w:r>
          </w:p>
        </w:tc>
        <w:tc>
          <w:tcPr>
            <w:tcW w:w="3497" w:type="dxa"/>
            <w:tcBorders>
              <w:top w:val="nil"/>
              <w:left w:val="single" w:sz="4" w:space="0" w:color="auto"/>
              <w:bottom w:val="single" w:sz="4" w:space="0" w:color="auto"/>
              <w:right w:val="single" w:sz="4" w:space="0" w:color="auto"/>
            </w:tcBorders>
            <w:shd w:val="clear" w:color="auto" w:fill="auto"/>
            <w:hideMark/>
          </w:tcPr>
          <w:p w14:paraId="5BB325CB"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du Toit, R. and Courtright, P. and Lewallen, S.</w:t>
            </w:r>
          </w:p>
        </w:tc>
        <w:tc>
          <w:tcPr>
            <w:tcW w:w="3751" w:type="dxa"/>
            <w:tcBorders>
              <w:top w:val="nil"/>
              <w:left w:val="nil"/>
              <w:bottom w:val="single" w:sz="4" w:space="0" w:color="auto"/>
              <w:right w:val="single" w:sz="4" w:space="0" w:color="auto"/>
            </w:tcBorders>
            <w:shd w:val="clear" w:color="auto" w:fill="auto"/>
            <w:hideMark/>
          </w:tcPr>
          <w:p w14:paraId="02BDB40B"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The Use of Key Informant Method for Identifying Children with Blindness and Severe Visual Impairment in Developing Countries</w:t>
            </w:r>
          </w:p>
        </w:tc>
        <w:tc>
          <w:tcPr>
            <w:tcW w:w="1977" w:type="dxa"/>
            <w:tcBorders>
              <w:top w:val="nil"/>
              <w:left w:val="nil"/>
              <w:bottom w:val="single" w:sz="4" w:space="0" w:color="auto"/>
              <w:right w:val="single" w:sz="4" w:space="0" w:color="auto"/>
            </w:tcBorders>
            <w:shd w:val="clear" w:color="auto" w:fill="auto"/>
            <w:hideMark/>
          </w:tcPr>
          <w:p w14:paraId="42B0AE90" w14:textId="3EA435A1"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6AA5CC1B" w14:textId="77777777" w:rsidTr="005A146B">
        <w:trPr>
          <w:trHeight w:val="7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30066CA4" w14:textId="0C226068"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44</w:t>
            </w:r>
          </w:p>
        </w:tc>
        <w:tc>
          <w:tcPr>
            <w:tcW w:w="3497" w:type="dxa"/>
            <w:tcBorders>
              <w:top w:val="nil"/>
              <w:left w:val="single" w:sz="4" w:space="0" w:color="auto"/>
              <w:bottom w:val="single" w:sz="4" w:space="0" w:color="auto"/>
              <w:right w:val="single" w:sz="4" w:space="0" w:color="auto"/>
            </w:tcBorders>
            <w:shd w:val="clear" w:color="auto" w:fill="auto"/>
            <w:hideMark/>
          </w:tcPr>
          <w:p w14:paraId="018296EA" w14:textId="77777777" w:rsidR="00E34F51" w:rsidRPr="00721A5F" w:rsidRDefault="00E34F51" w:rsidP="00E34F51">
            <w:pPr>
              <w:spacing w:after="0" w:line="240" w:lineRule="auto"/>
              <w:rPr>
                <w:rFonts w:ascii="Calibri" w:eastAsia="Times New Roman" w:hAnsi="Calibri" w:cs="Calibri"/>
                <w:color w:val="000000"/>
                <w:lang w:val="de-DE" w:eastAsia="en-GB"/>
              </w:rPr>
            </w:pPr>
            <w:proofErr w:type="spellStart"/>
            <w:r w:rsidRPr="00721A5F">
              <w:rPr>
                <w:rFonts w:ascii="Calibri" w:eastAsia="Times New Roman" w:hAnsi="Calibri" w:cs="Calibri"/>
                <w:color w:val="000000"/>
                <w:lang w:val="de-DE" w:eastAsia="en-GB"/>
              </w:rPr>
              <w:t>Dubin</w:t>
            </w:r>
            <w:proofErr w:type="spellEnd"/>
            <w:r w:rsidRPr="00721A5F">
              <w:rPr>
                <w:rFonts w:ascii="Calibri" w:eastAsia="Times New Roman" w:hAnsi="Calibri" w:cs="Calibri"/>
                <w:color w:val="000000"/>
                <w:lang w:val="de-DE" w:eastAsia="en-GB"/>
              </w:rPr>
              <w:t>, Ashley H. and Lieberman-Betz, Rebecca G.</w:t>
            </w:r>
          </w:p>
        </w:tc>
        <w:tc>
          <w:tcPr>
            <w:tcW w:w="3751" w:type="dxa"/>
            <w:tcBorders>
              <w:top w:val="nil"/>
              <w:left w:val="nil"/>
              <w:bottom w:val="single" w:sz="4" w:space="0" w:color="auto"/>
              <w:right w:val="single" w:sz="4" w:space="0" w:color="auto"/>
            </w:tcBorders>
            <w:shd w:val="clear" w:color="auto" w:fill="auto"/>
            <w:hideMark/>
          </w:tcPr>
          <w:p w14:paraId="09E43F7D"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Naturalistic interventions to improve prelinguistic communication for children with autism spectrum disorder: A systematic review</w:t>
            </w:r>
          </w:p>
        </w:tc>
        <w:tc>
          <w:tcPr>
            <w:tcW w:w="1977" w:type="dxa"/>
            <w:tcBorders>
              <w:top w:val="nil"/>
              <w:left w:val="nil"/>
              <w:bottom w:val="single" w:sz="4" w:space="0" w:color="auto"/>
              <w:right w:val="single" w:sz="4" w:space="0" w:color="auto"/>
            </w:tcBorders>
            <w:shd w:val="clear" w:color="auto" w:fill="auto"/>
            <w:hideMark/>
          </w:tcPr>
          <w:p w14:paraId="146465E5" w14:textId="6662DD56"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2165D6B1"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75941C0F" w14:textId="2F07FB0A"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45</w:t>
            </w:r>
          </w:p>
        </w:tc>
        <w:tc>
          <w:tcPr>
            <w:tcW w:w="3497" w:type="dxa"/>
            <w:tcBorders>
              <w:top w:val="nil"/>
              <w:left w:val="single" w:sz="4" w:space="0" w:color="auto"/>
              <w:bottom w:val="single" w:sz="4" w:space="0" w:color="auto"/>
              <w:right w:val="single" w:sz="4" w:space="0" w:color="auto"/>
            </w:tcBorders>
            <w:shd w:val="clear" w:color="auto" w:fill="auto"/>
            <w:hideMark/>
          </w:tcPr>
          <w:p w14:paraId="4E05515A"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Fernandes, </w:t>
            </w:r>
            <w:proofErr w:type="spellStart"/>
            <w:r w:rsidRPr="00721A5F">
              <w:rPr>
                <w:rFonts w:ascii="Calibri" w:eastAsia="Times New Roman" w:hAnsi="Calibri" w:cs="Calibri"/>
                <w:color w:val="000000"/>
                <w:lang w:eastAsia="en-GB"/>
              </w:rPr>
              <w:t>Romita</w:t>
            </w:r>
            <w:proofErr w:type="spellEnd"/>
            <w:r w:rsidRPr="00721A5F">
              <w:rPr>
                <w:rFonts w:ascii="Calibri" w:eastAsia="Times New Roman" w:hAnsi="Calibri" w:cs="Calibri"/>
                <w:color w:val="000000"/>
                <w:lang w:eastAsia="en-GB"/>
              </w:rPr>
              <w:t xml:space="preserve"> and </w:t>
            </w:r>
            <w:proofErr w:type="spellStart"/>
            <w:r w:rsidRPr="00721A5F">
              <w:rPr>
                <w:rFonts w:ascii="Calibri" w:eastAsia="Times New Roman" w:hAnsi="Calibri" w:cs="Calibri"/>
                <w:color w:val="000000"/>
                <w:lang w:eastAsia="en-GB"/>
              </w:rPr>
              <w:t>Hariprasad</w:t>
            </w:r>
            <w:proofErr w:type="spellEnd"/>
            <w:r w:rsidRPr="00721A5F">
              <w:rPr>
                <w:rFonts w:ascii="Calibri" w:eastAsia="Times New Roman" w:hAnsi="Calibri" w:cs="Calibri"/>
                <w:color w:val="000000"/>
                <w:lang w:eastAsia="en-GB"/>
              </w:rPr>
              <w:t>, Shalini and Kumar, Vijaya K.</w:t>
            </w:r>
          </w:p>
        </w:tc>
        <w:tc>
          <w:tcPr>
            <w:tcW w:w="3751" w:type="dxa"/>
            <w:tcBorders>
              <w:top w:val="nil"/>
              <w:left w:val="nil"/>
              <w:bottom w:val="single" w:sz="4" w:space="0" w:color="auto"/>
              <w:right w:val="single" w:sz="4" w:space="0" w:color="auto"/>
            </w:tcBorders>
            <w:shd w:val="clear" w:color="auto" w:fill="auto"/>
            <w:hideMark/>
          </w:tcPr>
          <w:p w14:paraId="3D0EC4BC"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Physical therapy management for balance deficits in children with hearing impairments: A systematic review</w:t>
            </w:r>
          </w:p>
        </w:tc>
        <w:tc>
          <w:tcPr>
            <w:tcW w:w="1977" w:type="dxa"/>
            <w:tcBorders>
              <w:top w:val="nil"/>
              <w:left w:val="nil"/>
              <w:bottom w:val="single" w:sz="4" w:space="0" w:color="auto"/>
              <w:right w:val="single" w:sz="4" w:space="0" w:color="auto"/>
            </w:tcBorders>
            <w:shd w:val="clear" w:color="auto" w:fill="auto"/>
            <w:hideMark/>
          </w:tcPr>
          <w:p w14:paraId="7A9E2E5E" w14:textId="0D25986E"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579924C8" w14:textId="77777777" w:rsidTr="00432087">
        <w:trPr>
          <w:trHeight w:val="968"/>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5AEA1898" w14:textId="2327A948"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46</w:t>
            </w:r>
          </w:p>
        </w:tc>
        <w:tc>
          <w:tcPr>
            <w:tcW w:w="3497" w:type="dxa"/>
            <w:tcBorders>
              <w:top w:val="nil"/>
              <w:left w:val="single" w:sz="4" w:space="0" w:color="auto"/>
              <w:bottom w:val="single" w:sz="4" w:space="0" w:color="auto"/>
              <w:right w:val="single" w:sz="4" w:space="0" w:color="auto"/>
            </w:tcBorders>
            <w:shd w:val="clear" w:color="auto" w:fill="auto"/>
            <w:hideMark/>
          </w:tcPr>
          <w:p w14:paraId="61BE6651"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Ferre</w:t>
            </w:r>
            <w:proofErr w:type="spellEnd"/>
            <w:r w:rsidRPr="00721A5F">
              <w:rPr>
                <w:rFonts w:ascii="Calibri" w:eastAsia="Times New Roman" w:hAnsi="Calibri" w:cs="Calibri"/>
                <w:color w:val="000000"/>
                <w:lang w:eastAsia="en-GB"/>
              </w:rPr>
              <w:t xml:space="preserve"> Rey, Gisela and Sanchez Rodriguez, Josefina and </w:t>
            </w:r>
            <w:proofErr w:type="spellStart"/>
            <w:r w:rsidRPr="00721A5F">
              <w:rPr>
                <w:rFonts w:ascii="Calibri" w:eastAsia="Times New Roman" w:hAnsi="Calibri" w:cs="Calibri"/>
                <w:color w:val="000000"/>
                <w:lang w:eastAsia="en-GB"/>
              </w:rPr>
              <w:t>Llorca</w:t>
            </w:r>
            <w:proofErr w:type="spellEnd"/>
            <w:r w:rsidRPr="00721A5F">
              <w:rPr>
                <w:rFonts w:ascii="Calibri" w:eastAsia="Times New Roman" w:hAnsi="Calibri" w:cs="Calibri"/>
                <w:color w:val="000000"/>
                <w:lang w:eastAsia="en-GB"/>
              </w:rPr>
              <w:t xml:space="preserve"> Linares, Miguel and </w:t>
            </w:r>
            <w:proofErr w:type="spellStart"/>
            <w:r w:rsidRPr="00721A5F">
              <w:rPr>
                <w:rFonts w:ascii="Calibri" w:eastAsia="Times New Roman" w:hAnsi="Calibri" w:cs="Calibri"/>
                <w:color w:val="000000"/>
                <w:lang w:eastAsia="en-GB"/>
              </w:rPr>
              <w:t>Vicens</w:t>
            </w:r>
            <w:proofErr w:type="spellEnd"/>
            <w:r w:rsidRPr="00721A5F">
              <w:rPr>
                <w:rFonts w:ascii="Calibri" w:eastAsia="Times New Roman" w:hAnsi="Calibri" w:cs="Calibri"/>
                <w:color w:val="000000"/>
                <w:lang w:eastAsia="en-GB"/>
              </w:rPr>
              <w:t>, Paloma and Camps, Misericordia and Torrente, Margarita and Morales Vives, Fabia</w:t>
            </w:r>
          </w:p>
        </w:tc>
        <w:tc>
          <w:tcPr>
            <w:tcW w:w="3751" w:type="dxa"/>
            <w:tcBorders>
              <w:top w:val="nil"/>
              <w:left w:val="nil"/>
              <w:bottom w:val="single" w:sz="4" w:space="0" w:color="auto"/>
              <w:right w:val="single" w:sz="4" w:space="0" w:color="auto"/>
            </w:tcBorders>
            <w:shd w:val="clear" w:color="auto" w:fill="auto"/>
            <w:hideMark/>
          </w:tcPr>
          <w:p w14:paraId="60682F3B"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A systematic review of instruments for early detection of autism spectrum disorders</w:t>
            </w:r>
          </w:p>
        </w:tc>
        <w:tc>
          <w:tcPr>
            <w:tcW w:w="1977" w:type="dxa"/>
            <w:tcBorders>
              <w:top w:val="nil"/>
              <w:left w:val="nil"/>
              <w:bottom w:val="single" w:sz="4" w:space="0" w:color="auto"/>
              <w:right w:val="single" w:sz="4" w:space="0" w:color="auto"/>
            </w:tcBorders>
            <w:shd w:val="clear" w:color="auto" w:fill="auto"/>
            <w:hideMark/>
          </w:tcPr>
          <w:p w14:paraId="17E8C34D" w14:textId="43CA583E"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21575113"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2924F542" w14:textId="6D5CD662"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47</w:t>
            </w:r>
          </w:p>
        </w:tc>
        <w:tc>
          <w:tcPr>
            <w:tcW w:w="3497" w:type="dxa"/>
            <w:tcBorders>
              <w:top w:val="nil"/>
              <w:left w:val="single" w:sz="4" w:space="0" w:color="auto"/>
              <w:bottom w:val="single" w:sz="4" w:space="0" w:color="auto"/>
              <w:right w:val="single" w:sz="4" w:space="0" w:color="auto"/>
            </w:tcBorders>
            <w:shd w:val="clear" w:color="auto" w:fill="auto"/>
            <w:hideMark/>
          </w:tcPr>
          <w:p w14:paraId="09E1AE56"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Franki</w:t>
            </w:r>
            <w:proofErr w:type="spellEnd"/>
            <w:r w:rsidRPr="00721A5F">
              <w:rPr>
                <w:rFonts w:ascii="Calibri" w:eastAsia="Times New Roman" w:hAnsi="Calibri" w:cs="Calibri"/>
                <w:color w:val="000000"/>
                <w:lang w:eastAsia="en-GB"/>
              </w:rPr>
              <w:t xml:space="preserve">, I. and Van </w:t>
            </w:r>
            <w:proofErr w:type="spellStart"/>
            <w:r w:rsidRPr="00721A5F">
              <w:rPr>
                <w:rFonts w:ascii="Calibri" w:eastAsia="Times New Roman" w:hAnsi="Calibri" w:cs="Calibri"/>
                <w:color w:val="000000"/>
                <w:lang w:eastAsia="en-GB"/>
              </w:rPr>
              <w:t>Baelen</w:t>
            </w:r>
            <w:proofErr w:type="spellEnd"/>
            <w:r w:rsidRPr="00721A5F">
              <w:rPr>
                <w:rFonts w:ascii="Calibri" w:eastAsia="Times New Roman" w:hAnsi="Calibri" w:cs="Calibri"/>
                <w:color w:val="000000"/>
                <w:lang w:eastAsia="en-GB"/>
              </w:rPr>
              <w:t xml:space="preserve">, A. and Itzhak, N. and </w:t>
            </w:r>
            <w:proofErr w:type="spellStart"/>
            <w:r w:rsidRPr="00721A5F">
              <w:rPr>
                <w:rFonts w:ascii="Calibri" w:eastAsia="Times New Roman" w:hAnsi="Calibri" w:cs="Calibri"/>
                <w:color w:val="000000"/>
                <w:lang w:eastAsia="en-GB"/>
              </w:rPr>
              <w:t>Ortibus</w:t>
            </w:r>
            <w:proofErr w:type="spellEnd"/>
            <w:r w:rsidRPr="00721A5F">
              <w:rPr>
                <w:rFonts w:ascii="Calibri" w:eastAsia="Times New Roman" w:hAnsi="Calibri" w:cs="Calibri"/>
                <w:color w:val="000000"/>
                <w:lang w:eastAsia="en-GB"/>
              </w:rPr>
              <w:t>, E.</w:t>
            </w:r>
          </w:p>
        </w:tc>
        <w:tc>
          <w:tcPr>
            <w:tcW w:w="3751" w:type="dxa"/>
            <w:tcBorders>
              <w:top w:val="nil"/>
              <w:left w:val="nil"/>
              <w:bottom w:val="single" w:sz="4" w:space="0" w:color="auto"/>
              <w:right w:val="single" w:sz="4" w:space="0" w:color="auto"/>
            </w:tcBorders>
            <w:shd w:val="clear" w:color="auto" w:fill="auto"/>
            <w:hideMark/>
          </w:tcPr>
          <w:p w14:paraId="31E9C60D"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Lessons learned regarding the effectiveness of different visual perceptual training methods: A systematic review</w:t>
            </w:r>
          </w:p>
        </w:tc>
        <w:tc>
          <w:tcPr>
            <w:tcW w:w="1977" w:type="dxa"/>
            <w:tcBorders>
              <w:top w:val="nil"/>
              <w:left w:val="nil"/>
              <w:bottom w:val="single" w:sz="4" w:space="0" w:color="auto"/>
              <w:right w:val="single" w:sz="4" w:space="0" w:color="auto"/>
            </w:tcBorders>
            <w:shd w:val="clear" w:color="auto" w:fill="auto"/>
            <w:hideMark/>
          </w:tcPr>
          <w:p w14:paraId="705FAC06" w14:textId="7B5D95CA"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r w:rsidRPr="00721A5F">
              <w:rPr>
                <w:rFonts w:ascii="Calibri" w:eastAsia="Times New Roman" w:hAnsi="Calibri" w:cs="Calibri"/>
                <w:color w:val="000000"/>
                <w:lang w:eastAsia="en-GB"/>
              </w:rPr>
              <w:t>,</w:t>
            </w:r>
            <w:r>
              <w:rPr>
                <w:rFonts w:ascii="Calibri" w:eastAsia="Times New Roman" w:hAnsi="Calibri" w:cs="Calibri"/>
                <w:color w:val="000000"/>
                <w:lang w:eastAsia="en-GB"/>
              </w:rPr>
              <w:t xml:space="preserve"> </w:t>
            </w:r>
            <w:r w:rsidRPr="00721A5F">
              <w:rPr>
                <w:rFonts w:ascii="Calibri" w:eastAsia="Times New Roman" w:hAnsi="Calibri" w:cs="Calibri"/>
                <w:color w:val="000000"/>
                <w:lang w:eastAsia="en-GB"/>
              </w:rPr>
              <w:t>No full text</w:t>
            </w:r>
          </w:p>
        </w:tc>
      </w:tr>
      <w:tr w:rsidR="00E34F51" w:rsidRPr="00721A5F" w14:paraId="53D7A258" w14:textId="77777777" w:rsidTr="00432087">
        <w:trPr>
          <w:trHeight w:val="1065"/>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2DCE1926" w14:textId="224CE734"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48</w:t>
            </w:r>
          </w:p>
        </w:tc>
        <w:tc>
          <w:tcPr>
            <w:tcW w:w="3497" w:type="dxa"/>
            <w:tcBorders>
              <w:top w:val="nil"/>
              <w:left w:val="single" w:sz="4" w:space="0" w:color="auto"/>
              <w:bottom w:val="single" w:sz="4" w:space="0" w:color="auto"/>
              <w:right w:val="single" w:sz="4" w:space="0" w:color="auto"/>
            </w:tcBorders>
            <w:shd w:val="clear" w:color="auto" w:fill="auto"/>
            <w:hideMark/>
          </w:tcPr>
          <w:p w14:paraId="56A79913"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Freitag, Christine M. and Jensen, Katrin and Teufel, Karoline and </w:t>
            </w:r>
            <w:proofErr w:type="spellStart"/>
            <w:r w:rsidRPr="00721A5F">
              <w:rPr>
                <w:rFonts w:ascii="Calibri" w:eastAsia="Times New Roman" w:hAnsi="Calibri" w:cs="Calibri"/>
                <w:color w:val="000000"/>
                <w:lang w:eastAsia="en-GB"/>
              </w:rPr>
              <w:t>Luh</w:t>
            </w:r>
            <w:proofErr w:type="spellEnd"/>
            <w:r w:rsidRPr="00721A5F">
              <w:rPr>
                <w:rFonts w:ascii="Calibri" w:eastAsia="Times New Roman" w:hAnsi="Calibri" w:cs="Calibri"/>
                <w:color w:val="000000"/>
                <w:lang w:eastAsia="en-GB"/>
              </w:rPr>
              <w:t xml:space="preserve">, Marvin and Todorova, </w:t>
            </w:r>
            <w:proofErr w:type="spellStart"/>
            <w:r w:rsidRPr="00721A5F">
              <w:rPr>
                <w:rFonts w:ascii="Calibri" w:eastAsia="Times New Roman" w:hAnsi="Calibri" w:cs="Calibri"/>
                <w:color w:val="000000"/>
                <w:lang w:eastAsia="en-GB"/>
              </w:rPr>
              <w:t>Antoaneta</w:t>
            </w:r>
            <w:proofErr w:type="spellEnd"/>
            <w:r w:rsidRPr="00721A5F">
              <w:rPr>
                <w:rFonts w:ascii="Calibri" w:eastAsia="Times New Roman" w:hAnsi="Calibri" w:cs="Calibri"/>
                <w:color w:val="000000"/>
                <w:lang w:eastAsia="en-GB"/>
              </w:rPr>
              <w:t xml:space="preserve"> and </w:t>
            </w:r>
            <w:proofErr w:type="spellStart"/>
            <w:r w:rsidRPr="00721A5F">
              <w:rPr>
                <w:rFonts w:ascii="Calibri" w:eastAsia="Times New Roman" w:hAnsi="Calibri" w:cs="Calibri"/>
                <w:color w:val="000000"/>
                <w:lang w:eastAsia="en-GB"/>
              </w:rPr>
              <w:t>Lalk</w:t>
            </w:r>
            <w:proofErr w:type="spellEnd"/>
            <w:r w:rsidRPr="00721A5F">
              <w:rPr>
                <w:rFonts w:ascii="Calibri" w:eastAsia="Times New Roman" w:hAnsi="Calibri" w:cs="Calibri"/>
                <w:color w:val="000000"/>
                <w:lang w:eastAsia="en-GB"/>
              </w:rPr>
              <w:t xml:space="preserve">, Christopher and </w:t>
            </w:r>
            <w:proofErr w:type="spellStart"/>
            <w:r w:rsidRPr="00721A5F">
              <w:rPr>
                <w:rFonts w:ascii="Calibri" w:eastAsia="Times New Roman" w:hAnsi="Calibri" w:cs="Calibri"/>
                <w:color w:val="000000"/>
                <w:lang w:eastAsia="en-GB"/>
              </w:rPr>
              <w:t>Vllasaliu</w:t>
            </w:r>
            <w:proofErr w:type="spellEnd"/>
            <w:r w:rsidRPr="00721A5F">
              <w:rPr>
                <w:rFonts w:ascii="Calibri" w:eastAsia="Times New Roman" w:hAnsi="Calibri" w:cs="Calibri"/>
                <w:color w:val="000000"/>
                <w:lang w:eastAsia="en-GB"/>
              </w:rPr>
              <w:t>, Leonora</w:t>
            </w:r>
          </w:p>
        </w:tc>
        <w:tc>
          <w:tcPr>
            <w:tcW w:w="3751" w:type="dxa"/>
            <w:tcBorders>
              <w:top w:val="nil"/>
              <w:left w:val="nil"/>
              <w:bottom w:val="single" w:sz="4" w:space="0" w:color="auto"/>
              <w:right w:val="single" w:sz="4" w:space="0" w:color="auto"/>
            </w:tcBorders>
            <w:shd w:val="clear" w:color="auto" w:fill="auto"/>
            <w:hideMark/>
          </w:tcPr>
          <w:p w14:paraId="76A858AC"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Empirically based developmental and </w:t>
            </w:r>
            <w:proofErr w:type="spellStart"/>
            <w:r w:rsidRPr="00721A5F">
              <w:rPr>
                <w:rFonts w:ascii="Calibri" w:eastAsia="Times New Roman" w:hAnsi="Calibri" w:cs="Calibri"/>
                <w:color w:val="000000"/>
                <w:lang w:eastAsia="en-GB"/>
              </w:rPr>
              <w:t>behavioral</w:t>
            </w:r>
            <w:proofErr w:type="spellEnd"/>
            <w:r w:rsidRPr="00721A5F">
              <w:rPr>
                <w:rFonts w:ascii="Calibri" w:eastAsia="Times New Roman" w:hAnsi="Calibri" w:cs="Calibri"/>
                <w:color w:val="000000"/>
                <w:lang w:eastAsia="en-GB"/>
              </w:rPr>
              <w:t xml:space="preserve"> intervention programs targeting the core symptoms and language development in toddlers and preschool children with autism spectrum disorder</w:t>
            </w:r>
          </w:p>
        </w:tc>
        <w:tc>
          <w:tcPr>
            <w:tcW w:w="1977" w:type="dxa"/>
            <w:tcBorders>
              <w:top w:val="nil"/>
              <w:left w:val="nil"/>
              <w:bottom w:val="single" w:sz="4" w:space="0" w:color="auto"/>
              <w:right w:val="single" w:sz="4" w:space="0" w:color="auto"/>
            </w:tcBorders>
            <w:shd w:val="clear" w:color="auto" w:fill="auto"/>
            <w:hideMark/>
          </w:tcPr>
          <w:p w14:paraId="335EB878" w14:textId="3EB8D7DA"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14B85A9E" w14:textId="77777777" w:rsidTr="00432087">
        <w:trPr>
          <w:trHeight w:val="406"/>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127BE024" w14:textId="0BF61843"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49</w:t>
            </w:r>
          </w:p>
        </w:tc>
        <w:tc>
          <w:tcPr>
            <w:tcW w:w="3497" w:type="dxa"/>
            <w:tcBorders>
              <w:top w:val="nil"/>
              <w:left w:val="single" w:sz="4" w:space="0" w:color="auto"/>
              <w:bottom w:val="single" w:sz="4" w:space="0" w:color="auto"/>
              <w:right w:val="single" w:sz="4" w:space="0" w:color="auto"/>
            </w:tcBorders>
            <w:shd w:val="clear" w:color="auto" w:fill="auto"/>
            <w:hideMark/>
          </w:tcPr>
          <w:p w14:paraId="35527436"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French, Lorna and Kennedy, Eilis M. M.</w:t>
            </w:r>
          </w:p>
        </w:tc>
        <w:tc>
          <w:tcPr>
            <w:tcW w:w="3751" w:type="dxa"/>
            <w:tcBorders>
              <w:top w:val="nil"/>
              <w:left w:val="nil"/>
              <w:bottom w:val="single" w:sz="4" w:space="0" w:color="auto"/>
              <w:right w:val="single" w:sz="4" w:space="0" w:color="auto"/>
            </w:tcBorders>
            <w:shd w:val="clear" w:color="auto" w:fill="auto"/>
            <w:hideMark/>
          </w:tcPr>
          <w:p w14:paraId="3740F8C2"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Annual research review: Early intervention for infants and young children with, or at-risk of, autism spectrum disorder: A systematic review</w:t>
            </w:r>
          </w:p>
        </w:tc>
        <w:tc>
          <w:tcPr>
            <w:tcW w:w="1977" w:type="dxa"/>
            <w:tcBorders>
              <w:top w:val="nil"/>
              <w:left w:val="nil"/>
              <w:bottom w:val="single" w:sz="4" w:space="0" w:color="auto"/>
              <w:right w:val="single" w:sz="4" w:space="0" w:color="auto"/>
            </w:tcBorders>
            <w:shd w:val="clear" w:color="auto" w:fill="auto"/>
            <w:hideMark/>
          </w:tcPr>
          <w:p w14:paraId="52940CB5" w14:textId="3135E495"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22F25575"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7F791139" w14:textId="4DE96A8C"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50</w:t>
            </w:r>
          </w:p>
        </w:tc>
        <w:tc>
          <w:tcPr>
            <w:tcW w:w="3497" w:type="dxa"/>
            <w:tcBorders>
              <w:top w:val="nil"/>
              <w:left w:val="single" w:sz="4" w:space="0" w:color="auto"/>
              <w:bottom w:val="single" w:sz="4" w:space="0" w:color="auto"/>
              <w:right w:val="single" w:sz="4" w:space="0" w:color="auto"/>
            </w:tcBorders>
            <w:shd w:val="clear" w:color="auto" w:fill="auto"/>
            <w:hideMark/>
          </w:tcPr>
          <w:p w14:paraId="6296AFE4"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Frizelle</w:t>
            </w:r>
            <w:proofErr w:type="spellEnd"/>
            <w:r w:rsidRPr="00721A5F">
              <w:rPr>
                <w:rFonts w:ascii="Calibri" w:eastAsia="Times New Roman" w:hAnsi="Calibri" w:cs="Calibri"/>
                <w:color w:val="000000"/>
                <w:lang w:eastAsia="en-GB"/>
              </w:rPr>
              <w:t xml:space="preserve">, P. and </w:t>
            </w:r>
            <w:proofErr w:type="spellStart"/>
            <w:r w:rsidRPr="00721A5F">
              <w:rPr>
                <w:rFonts w:ascii="Calibri" w:eastAsia="Times New Roman" w:hAnsi="Calibri" w:cs="Calibri"/>
                <w:color w:val="000000"/>
                <w:lang w:eastAsia="en-GB"/>
              </w:rPr>
              <w:t>Tolonen</w:t>
            </w:r>
            <w:proofErr w:type="spellEnd"/>
            <w:r w:rsidRPr="00721A5F">
              <w:rPr>
                <w:rFonts w:ascii="Calibri" w:eastAsia="Times New Roman" w:hAnsi="Calibri" w:cs="Calibri"/>
                <w:color w:val="000000"/>
                <w:lang w:eastAsia="en-GB"/>
              </w:rPr>
              <w:t>, A. K. and Tulip, J. and Murphy, C. A. and Saldana, D. and McKean, C.</w:t>
            </w:r>
          </w:p>
        </w:tc>
        <w:tc>
          <w:tcPr>
            <w:tcW w:w="3751" w:type="dxa"/>
            <w:tcBorders>
              <w:top w:val="nil"/>
              <w:left w:val="nil"/>
              <w:bottom w:val="single" w:sz="4" w:space="0" w:color="auto"/>
              <w:right w:val="single" w:sz="4" w:space="0" w:color="auto"/>
            </w:tcBorders>
            <w:shd w:val="clear" w:color="auto" w:fill="auto"/>
            <w:hideMark/>
          </w:tcPr>
          <w:p w14:paraId="49E6A527"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The Impact of Intervention Dose Form on Oral Language Outcomes for Children With Developmental Language Disorder</w:t>
            </w:r>
          </w:p>
        </w:tc>
        <w:tc>
          <w:tcPr>
            <w:tcW w:w="1977" w:type="dxa"/>
            <w:tcBorders>
              <w:top w:val="nil"/>
              <w:left w:val="nil"/>
              <w:bottom w:val="single" w:sz="4" w:space="0" w:color="auto"/>
              <w:right w:val="single" w:sz="4" w:space="0" w:color="auto"/>
            </w:tcBorders>
            <w:shd w:val="clear" w:color="auto" w:fill="auto"/>
            <w:hideMark/>
          </w:tcPr>
          <w:p w14:paraId="305AB584" w14:textId="379EE087"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122DF998" w14:textId="77777777" w:rsidTr="00432087">
        <w:trPr>
          <w:trHeight w:val="864"/>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45C52E70" w14:textId="1108675C"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51</w:t>
            </w:r>
          </w:p>
        </w:tc>
        <w:tc>
          <w:tcPr>
            <w:tcW w:w="3497" w:type="dxa"/>
            <w:tcBorders>
              <w:top w:val="nil"/>
              <w:left w:val="single" w:sz="4" w:space="0" w:color="auto"/>
              <w:bottom w:val="single" w:sz="4" w:space="0" w:color="auto"/>
              <w:right w:val="single" w:sz="4" w:space="0" w:color="auto"/>
            </w:tcBorders>
            <w:shd w:val="clear" w:color="auto" w:fill="auto"/>
            <w:hideMark/>
          </w:tcPr>
          <w:p w14:paraId="38935CB9"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Froguel</w:t>
            </w:r>
            <w:proofErr w:type="spellEnd"/>
            <w:r w:rsidRPr="00721A5F">
              <w:rPr>
                <w:rFonts w:ascii="Calibri" w:eastAsia="Times New Roman" w:hAnsi="Calibri" w:cs="Calibri"/>
                <w:color w:val="000000"/>
                <w:lang w:eastAsia="en-GB"/>
              </w:rPr>
              <w:t>, P.</w:t>
            </w:r>
          </w:p>
        </w:tc>
        <w:tc>
          <w:tcPr>
            <w:tcW w:w="3751" w:type="dxa"/>
            <w:tcBorders>
              <w:top w:val="nil"/>
              <w:left w:val="nil"/>
              <w:bottom w:val="single" w:sz="4" w:space="0" w:color="auto"/>
              <w:right w:val="single" w:sz="4" w:space="0" w:color="auto"/>
            </w:tcBorders>
            <w:shd w:val="clear" w:color="auto" w:fill="auto"/>
            <w:hideMark/>
          </w:tcPr>
          <w:p w14:paraId="0858FD7A"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Harnessing our knowledge of human genetics in the prevention and treatment of childhood obesity</w:t>
            </w:r>
          </w:p>
        </w:tc>
        <w:tc>
          <w:tcPr>
            <w:tcW w:w="1977" w:type="dxa"/>
            <w:tcBorders>
              <w:top w:val="nil"/>
              <w:left w:val="nil"/>
              <w:bottom w:val="single" w:sz="4" w:space="0" w:color="auto"/>
              <w:right w:val="single" w:sz="4" w:space="0" w:color="auto"/>
            </w:tcBorders>
            <w:shd w:val="clear" w:color="auto" w:fill="auto"/>
            <w:hideMark/>
          </w:tcPr>
          <w:p w14:paraId="5900E3BF" w14:textId="5B7B6ACD"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No full text,</w:t>
            </w:r>
            <w:r>
              <w:rPr>
                <w:rFonts w:ascii="Calibri" w:eastAsia="Times New Roman" w:hAnsi="Calibri" w:cs="Calibri"/>
                <w:color w:val="000000"/>
                <w:lang w:eastAsia="en-GB"/>
              </w:rPr>
              <w:t xml:space="preserve"> </w:t>
            </w:r>
            <w:r w:rsidRPr="00721A5F">
              <w:rPr>
                <w:rFonts w:ascii="Calibri" w:eastAsia="Times New Roman" w:hAnsi="Calibri" w:cs="Calibri"/>
                <w:color w:val="000000"/>
                <w:lang w:eastAsia="en-GB"/>
              </w:rPr>
              <w:t>wrong population</w:t>
            </w:r>
          </w:p>
        </w:tc>
      </w:tr>
      <w:tr w:rsidR="00E34F51" w:rsidRPr="00721A5F" w14:paraId="49A89E01" w14:textId="77777777" w:rsidTr="005A146B">
        <w:trPr>
          <w:trHeight w:val="553"/>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08CD0295" w14:textId="4E057DCC"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52</w:t>
            </w:r>
          </w:p>
        </w:tc>
        <w:tc>
          <w:tcPr>
            <w:tcW w:w="3497" w:type="dxa"/>
            <w:tcBorders>
              <w:top w:val="nil"/>
              <w:left w:val="single" w:sz="4" w:space="0" w:color="auto"/>
              <w:bottom w:val="single" w:sz="4" w:space="0" w:color="auto"/>
              <w:right w:val="single" w:sz="4" w:space="0" w:color="auto"/>
            </w:tcBorders>
            <w:shd w:val="clear" w:color="auto" w:fill="auto"/>
            <w:hideMark/>
          </w:tcPr>
          <w:p w14:paraId="3BE8B0BF"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Frosolini</w:t>
            </w:r>
            <w:proofErr w:type="spellEnd"/>
            <w:r w:rsidRPr="00721A5F">
              <w:rPr>
                <w:rFonts w:ascii="Calibri" w:eastAsia="Times New Roman" w:hAnsi="Calibri" w:cs="Calibri"/>
                <w:color w:val="000000"/>
                <w:lang w:eastAsia="en-GB"/>
              </w:rPr>
              <w:t xml:space="preserve">, A. and </w:t>
            </w:r>
            <w:proofErr w:type="spellStart"/>
            <w:r w:rsidRPr="00721A5F">
              <w:rPr>
                <w:rFonts w:ascii="Calibri" w:eastAsia="Times New Roman" w:hAnsi="Calibri" w:cs="Calibri"/>
                <w:color w:val="000000"/>
                <w:lang w:eastAsia="en-GB"/>
              </w:rPr>
              <w:t>Fantin</w:t>
            </w:r>
            <w:proofErr w:type="spellEnd"/>
            <w:r w:rsidRPr="00721A5F">
              <w:rPr>
                <w:rFonts w:ascii="Calibri" w:eastAsia="Times New Roman" w:hAnsi="Calibri" w:cs="Calibri"/>
                <w:color w:val="000000"/>
                <w:lang w:eastAsia="en-GB"/>
              </w:rPr>
              <w:t xml:space="preserve">, F. and </w:t>
            </w:r>
            <w:proofErr w:type="spellStart"/>
            <w:r w:rsidRPr="00721A5F">
              <w:rPr>
                <w:rFonts w:ascii="Calibri" w:eastAsia="Times New Roman" w:hAnsi="Calibri" w:cs="Calibri"/>
                <w:color w:val="000000"/>
                <w:lang w:eastAsia="en-GB"/>
              </w:rPr>
              <w:t>Tundo</w:t>
            </w:r>
            <w:proofErr w:type="spellEnd"/>
            <w:r w:rsidRPr="00721A5F">
              <w:rPr>
                <w:rFonts w:ascii="Calibri" w:eastAsia="Times New Roman" w:hAnsi="Calibri" w:cs="Calibri"/>
                <w:color w:val="000000"/>
                <w:lang w:eastAsia="en-GB"/>
              </w:rPr>
              <w:t xml:space="preserve">, I. and </w:t>
            </w:r>
            <w:proofErr w:type="spellStart"/>
            <w:r w:rsidRPr="00721A5F">
              <w:rPr>
                <w:rFonts w:ascii="Calibri" w:eastAsia="Times New Roman" w:hAnsi="Calibri" w:cs="Calibri"/>
                <w:color w:val="000000"/>
                <w:lang w:eastAsia="en-GB"/>
              </w:rPr>
              <w:t>Pessot</w:t>
            </w:r>
            <w:proofErr w:type="spellEnd"/>
            <w:r w:rsidRPr="00721A5F">
              <w:rPr>
                <w:rFonts w:ascii="Calibri" w:eastAsia="Times New Roman" w:hAnsi="Calibri" w:cs="Calibri"/>
                <w:color w:val="000000"/>
                <w:lang w:eastAsia="en-GB"/>
              </w:rPr>
              <w:t xml:space="preserve">, N. and Badin, G. and </w:t>
            </w:r>
            <w:proofErr w:type="spellStart"/>
            <w:r w:rsidRPr="00721A5F">
              <w:rPr>
                <w:rFonts w:ascii="Calibri" w:eastAsia="Times New Roman" w:hAnsi="Calibri" w:cs="Calibri"/>
                <w:color w:val="000000"/>
                <w:lang w:eastAsia="en-GB"/>
              </w:rPr>
              <w:t>Bartolotta</w:t>
            </w:r>
            <w:proofErr w:type="spellEnd"/>
            <w:r w:rsidRPr="00721A5F">
              <w:rPr>
                <w:rFonts w:ascii="Calibri" w:eastAsia="Times New Roman" w:hAnsi="Calibri" w:cs="Calibri"/>
                <w:color w:val="000000"/>
                <w:lang w:eastAsia="en-GB"/>
              </w:rPr>
              <w:t xml:space="preserve">, P. and </w:t>
            </w:r>
            <w:proofErr w:type="spellStart"/>
            <w:r w:rsidRPr="00721A5F">
              <w:rPr>
                <w:rFonts w:ascii="Calibri" w:eastAsia="Times New Roman" w:hAnsi="Calibri" w:cs="Calibri"/>
                <w:color w:val="000000"/>
                <w:lang w:eastAsia="en-GB"/>
              </w:rPr>
              <w:t>Vedovelli</w:t>
            </w:r>
            <w:proofErr w:type="spellEnd"/>
            <w:r w:rsidRPr="00721A5F">
              <w:rPr>
                <w:rFonts w:ascii="Calibri" w:eastAsia="Times New Roman" w:hAnsi="Calibri" w:cs="Calibri"/>
                <w:color w:val="000000"/>
                <w:lang w:eastAsia="en-GB"/>
              </w:rPr>
              <w:t xml:space="preserve">, L. and </w:t>
            </w:r>
            <w:proofErr w:type="spellStart"/>
            <w:r w:rsidRPr="00721A5F">
              <w:rPr>
                <w:rFonts w:ascii="Calibri" w:eastAsia="Times New Roman" w:hAnsi="Calibri" w:cs="Calibri"/>
                <w:color w:val="000000"/>
                <w:lang w:eastAsia="en-GB"/>
              </w:rPr>
              <w:t>Marioni</w:t>
            </w:r>
            <w:proofErr w:type="spellEnd"/>
            <w:r w:rsidRPr="00721A5F">
              <w:rPr>
                <w:rFonts w:ascii="Calibri" w:eastAsia="Times New Roman" w:hAnsi="Calibri" w:cs="Calibri"/>
                <w:color w:val="000000"/>
                <w:lang w:eastAsia="en-GB"/>
              </w:rPr>
              <w:t xml:space="preserve">, G. and de </w:t>
            </w:r>
            <w:proofErr w:type="spellStart"/>
            <w:r w:rsidRPr="00721A5F">
              <w:rPr>
                <w:rFonts w:ascii="Calibri" w:eastAsia="Times New Roman" w:hAnsi="Calibri" w:cs="Calibri"/>
                <w:color w:val="000000"/>
                <w:lang w:eastAsia="en-GB"/>
              </w:rPr>
              <w:t>Filippis</w:t>
            </w:r>
            <w:proofErr w:type="spellEnd"/>
            <w:r w:rsidRPr="00721A5F">
              <w:rPr>
                <w:rFonts w:ascii="Calibri" w:eastAsia="Times New Roman" w:hAnsi="Calibri" w:cs="Calibri"/>
                <w:color w:val="000000"/>
                <w:lang w:eastAsia="en-GB"/>
              </w:rPr>
              <w:t>, C.</w:t>
            </w:r>
          </w:p>
        </w:tc>
        <w:tc>
          <w:tcPr>
            <w:tcW w:w="3751" w:type="dxa"/>
            <w:tcBorders>
              <w:top w:val="nil"/>
              <w:left w:val="nil"/>
              <w:bottom w:val="single" w:sz="4" w:space="0" w:color="auto"/>
              <w:right w:val="single" w:sz="4" w:space="0" w:color="auto"/>
            </w:tcBorders>
            <w:shd w:val="clear" w:color="auto" w:fill="auto"/>
            <w:hideMark/>
          </w:tcPr>
          <w:p w14:paraId="68D16614"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Voice Parameters in Children With Cochlear Implants: A Systematic Review and Meta-Analysis</w:t>
            </w:r>
          </w:p>
        </w:tc>
        <w:tc>
          <w:tcPr>
            <w:tcW w:w="1977" w:type="dxa"/>
            <w:tcBorders>
              <w:top w:val="nil"/>
              <w:left w:val="nil"/>
              <w:bottom w:val="single" w:sz="4" w:space="0" w:color="auto"/>
              <w:right w:val="single" w:sz="4" w:space="0" w:color="auto"/>
            </w:tcBorders>
            <w:shd w:val="clear" w:color="auto" w:fill="auto"/>
            <w:hideMark/>
          </w:tcPr>
          <w:p w14:paraId="4445ED2D"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No intervention</w:t>
            </w:r>
          </w:p>
        </w:tc>
      </w:tr>
      <w:tr w:rsidR="00E34F51" w:rsidRPr="00721A5F" w14:paraId="29045665" w14:textId="77777777" w:rsidTr="00432087">
        <w:trPr>
          <w:trHeight w:val="139"/>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64C27137" w14:textId="7E154416"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53</w:t>
            </w:r>
          </w:p>
        </w:tc>
        <w:tc>
          <w:tcPr>
            <w:tcW w:w="3497" w:type="dxa"/>
            <w:tcBorders>
              <w:top w:val="nil"/>
              <w:left w:val="single" w:sz="4" w:space="0" w:color="auto"/>
              <w:bottom w:val="single" w:sz="4" w:space="0" w:color="auto"/>
              <w:right w:val="single" w:sz="4" w:space="0" w:color="auto"/>
            </w:tcBorders>
            <w:shd w:val="clear" w:color="auto" w:fill="auto"/>
            <w:hideMark/>
          </w:tcPr>
          <w:p w14:paraId="127E378E"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Fu, W. and Ji, C.</w:t>
            </w:r>
          </w:p>
        </w:tc>
        <w:tc>
          <w:tcPr>
            <w:tcW w:w="3751" w:type="dxa"/>
            <w:tcBorders>
              <w:top w:val="nil"/>
              <w:left w:val="nil"/>
              <w:bottom w:val="single" w:sz="4" w:space="0" w:color="auto"/>
              <w:right w:val="single" w:sz="4" w:space="0" w:color="auto"/>
            </w:tcBorders>
            <w:shd w:val="clear" w:color="auto" w:fill="auto"/>
            <w:hideMark/>
          </w:tcPr>
          <w:p w14:paraId="0F25FDA2"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Application and Effect of Virtual Reality Technology in Motor Skill Intervention for Individuals with Developmental Disabilities: A Systematic Review</w:t>
            </w:r>
          </w:p>
        </w:tc>
        <w:tc>
          <w:tcPr>
            <w:tcW w:w="1977" w:type="dxa"/>
            <w:tcBorders>
              <w:top w:val="nil"/>
              <w:left w:val="nil"/>
              <w:bottom w:val="single" w:sz="4" w:space="0" w:color="auto"/>
              <w:right w:val="single" w:sz="4" w:space="0" w:color="auto"/>
            </w:tcBorders>
            <w:shd w:val="clear" w:color="auto" w:fill="auto"/>
            <w:hideMark/>
          </w:tcPr>
          <w:p w14:paraId="3F7FE86C" w14:textId="730CF904"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042B85F5" w14:textId="77777777" w:rsidTr="00432087">
        <w:trPr>
          <w:trHeight w:val="864"/>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26732E65" w14:textId="45E135EF"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lastRenderedPageBreak/>
              <w:t>54</w:t>
            </w:r>
          </w:p>
        </w:tc>
        <w:tc>
          <w:tcPr>
            <w:tcW w:w="3497" w:type="dxa"/>
            <w:tcBorders>
              <w:top w:val="nil"/>
              <w:left w:val="single" w:sz="4" w:space="0" w:color="auto"/>
              <w:bottom w:val="single" w:sz="4" w:space="0" w:color="auto"/>
              <w:right w:val="single" w:sz="4" w:space="0" w:color="auto"/>
            </w:tcBorders>
            <w:shd w:val="clear" w:color="auto" w:fill="auto"/>
            <w:hideMark/>
          </w:tcPr>
          <w:p w14:paraId="2BC79A08" w14:textId="77777777" w:rsidR="00E34F51" w:rsidRPr="00721A5F" w:rsidRDefault="00E34F51" w:rsidP="00E34F51">
            <w:pPr>
              <w:spacing w:after="0" w:line="240" w:lineRule="auto"/>
              <w:rPr>
                <w:rFonts w:ascii="Calibri" w:eastAsia="Times New Roman" w:hAnsi="Calibri" w:cs="Calibri"/>
                <w:color w:val="000000"/>
                <w:lang w:val="it-IT" w:eastAsia="en-GB"/>
              </w:rPr>
            </w:pPr>
            <w:r w:rsidRPr="00721A5F">
              <w:rPr>
                <w:rFonts w:ascii="Calibri" w:eastAsia="Times New Roman" w:hAnsi="Calibri" w:cs="Calibri"/>
                <w:color w:val="000000"/>
                <w:lang w:val="it-IT" w:eastAsia="en-GB"/>
              </w:rPr>
              <w:t>Garcia, Rafael Ferro and Bocanegra, Maria Rodriguez and Velasco, Lourdes Ascanio</w:t>
            </w:r>
          </w:p>
        </w:tc>
        <w:tc>
          <w:tcPr>
            <w:tcW w:w="3751" w:type="dxa"/>
            <w:tcBorders>
              <w:top w:val="nil"/>
              <w:left w:val="nil"/>
              <w:bottom w:val="single" w:sz="4" w:space="0" w:color="auto"/>
              <w:right w:val="single" w:sz="4" w:space="0" w:color="auto"/>
            </w:tcBorders>
            <w:shd w:val="clear" w:color="auto" w:fill="auto"/>
            <w:hideMark/>
          </w:tcPr>
          <w:p w14:paraId="236CE75F"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A systematic review of the effectiveness and efficacy of parent-child interaction therapy</w:t>
            </w:r>
          </w:p>
        </w:tc>
        <w:tc>
          <w:tcPr>
            <w:tcW w:w="1977" w:type="dxa"/>
            <w:tcBorders>
              <w:top w:val="nil"/>
              <w:left w:val="nil"/>
              <w:bottom w:val="single" w:sz="4" w:space="0" w:color="auto"/>
              <w:right w:val="single" w:sz="4" w:space="0" w:color="auto"/>
            </w:tcBorders>
            <w:shd w:val="clear" w:color="auto" w:fill="auto"/>
            <w:hideMark/>
          </w:tcPr>
          <w:p w14:paraId="23F4DF69" w14:textId="2363D9B2"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5FE903CE" w14:textId="77777777" w:rsidTr="00432087">
        <w:trPr>
          <w:trHeight w:val="153"/>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14BEAE12" w14:textId="60969ADA"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55</w:t>
            </w:r>
          </w:p>
        </w:tc>
        <w:tc>
          <w:tcPr>
            <w:tcW w:w="3497" w:type="dxa"/>
            <w:tcBorders>
              <w:top w:val="nil"/>
              <w:left w:val="single" w:sz="4" w:space="0" w:color="auto"/>
              <w:bottom w:val="single" w:sz="4" w:space="0" w:color="auto"/>
              <w:right w:val="single" w:sz="4" w:space="0" w:color="auto"/>
            </w:tcBorders>
            <w:shd w:val="clear" w:color="auto" w:fill="auto"/>
            <w:hideMark/>
          </w:tcPr>
          <w:p w14:paraId="7228A681"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Gargot</w:t>
            </w:r>
            <w:proofErr w:type="spellEnd"/>
            <w:r w:rsidRPr="00721A5F">
              <w:rPr>
                <w:rFonts w:ascii="Calibri" w:eastAsia="Times New Roman" w:hAnsi="Calibri" w:cs="Calibri"/>
                <w:color w:val="000000"/>
                <w:lang w:eastAsia="en-GB"/>
              </w:rPr>
              <w:t>, T.</w:t>
            </w:r>
          </w:p>
        </w:tc>
        <w:tc>
          <w:tcPr>
            <w:tcW w:w="3751" w:type="dxa"/>
            <w:tcBorders>
              <w:top w:val="nil"/>
              <w:left w:val="nil"/>
              <w:bottom w:val="single" w:sz="4" w:space="0" w:color="auto"/>
              <w:right w:val="single" w:sz="4" w:space="0" w:color="auto"/>
            </w:tcBorders>
            <w:shd w:val="clear" w:color="auto" w:fill="auto"/>
            <w:hideMark/>
          </w:tcPr>
          <w:p w14:paraId="1C888506"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Diagnostic automated algorithms in neurodevelopmental disorders: Focus on automatic motor assessment</w:t>
            </w:r>
          </w:p>
        </w:tc>
        <w:tc>
          <w:tcPr>
            <w:tcW w:w="1977" w:type="dxa"/>
            <w:tcBorders>
              <w:top w:val="nil"/>
              <w:left w:val="nil"/>
              <w:bottom w:val="single" w:sz="4" w:space="0" w:color="auto"/>
              <w:right w:val="single" w:sz="4" w:space="0" w:color="auto"/>
            </w:tcBorders>
            <w:shd w:val="clear" w:color="auto" w:fill="auto"/>
            <w:hideMark/>
          </w:tcPr>
          <w:p w14:paraId="3C63E8DC" w14:textId="28BD1FED"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r w:rsidRPr="00721A5F">
              <w:rPr>
                <w:rFonts w:ascii="Calibri" w:eastAsia="Times New Roman" w:hAnsi="Calibri" w:cs="Calibri"/>
                <w:color w:val="000000"/>
                <w:lang w:eastAsia="en-GB"/>
              </w:rPr>
              <w:t>,</w:t>
            </w:r>
            <w:r>
              <w:rPr>
                <w:rFonts w:ascii="Calibri" w:eastAsia="Times New Roman" w:hAnsi="Calibri" w:cs="Calibri"/>
                <w:color w:val="000000"/>
                <w:lang w:eastAsia="en-GB"/>
              </w:rPr>
              <w:t xml:space="preserve"> </w:t>
            </w:r>
            <w:r w:rsidRPr="00721A5F">
              <w:rPr>
                <w:rFonts w:ascii="Calibri" w:eastAsia="Times New Roman" w:hAnsi="Calibri" w:cs="Calibri"/>
                <w:color w:val="000000"/>
                <w:lang w:eastAsia="en-GB"/>
              </w:rPr>
              <w:t>Conference abstract</w:t>
            </w:r>
          </w:p>
        </w:tc>
      </w:tr>
      <w:tr w:rsidR="00E34F51" w:rsidRPr="00721A5F" w14:paraId="7F936F17" w14:textId="77777777" w:rsidTr="005A146B">
        <w:trPr>
          <w:trHeight w:val="19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0943E568" w14:textId="2BE9BC0B"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56</w:t>
            </w:r>
          </w:p>
        </w:tc>
        <w:tc>
          <w:tcPr>
            <w:tcW w:w="3497" w:type="dxa"/>
            <w:tcBorders>
              <w:top w:val="nil"/>
              <w:left w:val="single" w:sz="4" w:space="0" w:color="auto"/>
              <w:bottom w:val="single" w:sz="4" w:space="0" w:color="auto"/>
              <w:right w:val="single" w:sz="4" w:space="0" w:color="auto"/>
            </w:tcBorders>
            <w:shd w:val="clear" w:color="auto" w:fill="auto"/>
            <w:hideMark/>
          </w:tcPr>
          <w:p w14:paraId="0CC48C05"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Gargot</w:t>
            </w:r>
            <w:proofErr w:type="spellEnd"/>
            <w:r w:rsidRPr="00721A5F">
              <w:rPr>
                <w:rFonts w:ascii="Calibri" w:eastAsia="Times New Roman" w:hAnsi="Calibri" w:cs="Calibri"/>
                <w:color w:val="000000"/>
                <w:lang w:eastAsia="en-GB"/>
              </w:rPr>
              <w:t>, T.</w:t>
            </w:r>
          </w:p>
        </w:tc>
        <w:tc>
          <w:tcPr>
            <w:tcW w:w="3751" w:type="dxa"/>
            <w:tcBorders>
              <w:top w:val="nil"/>
              <w:left w:val="nil"/>
              <w:bottom w:val="single" w:sz="4" w:space="0" w:color="auto"/>
              <w:right w:val="single" w:sz="4" w:space="0" w:color="auto"/>
            </w:tcBorders>
            <w:shd w:val="clear" w:color="auto" w:fill="auto"/>
            <w:hideMark/>
          </w:tcPr>
          <w:p w14:paraId="6B3C48FF"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Sensory and Motor Difficulties in Autism</w:t>
            </w:r>
          </w:p>
        </w:tc>
        <w:tc>
          <w:tcPr>
            <w:tcW w:w="1977" w:type="dxa"/>
            <w:tcBorders>
              <w:top w:val="nil"/>
              <w:left w:val="nil"/>
              <w:bottom w:val="single" w:sz="4" w:space="0" w:color="auto"/>
              <w:right w:val="single" w:sz="4" w:space="0" w:color="auto"/>
            </w:tcBorders>
            <w:shd w:val="clear" w:color="auto" w:fill="auto"/>
            <w:hideMark/>
          </w:tcPr>
          <w:p w14:paraId="02C94CC9" w14:textId="7A7E9EB0"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r w:rsidRPr="00721A5F">
              <w:rPr>
                <w:rFonts w:ascii="Calibri" w:eastAsia="Times New Roman" w:hAnsi="Calibri" w:cs="Calibri"/>
                <w:color w:val="000000"/>
                <w:lang w:eastAsia="en-GB"/>
              </w:rPr>
              <w:t>,</w:t>
            </w:r>
            <w:r>
              <w:rPr>
                <w:rFonts w:ascii="Calibri" w:eastAsia="Times New Roman" w:hAnsi="Calibri" w:cs="Calibri"/>
                <w:color w:val="000000"/>
                <w:lang w:eastAsia="en-GB"/>
              </w:rPr>
              <w:t xml:space="preserve"> </w:t>
            </w:r>
            <w:r w:rsidRPr="00721A5F">
              <w:rPr>
                <w:rFonts w:ascii="Calibri" w:eastAsia="Times New Roman" w:hAnsi="Calibri" w:cs="Calibri"/>
                <w:color w:val="000000"/>
                <w:lang w:eastAsia="en-GB"/>
              </w:rPr>
              <w:t>Conference abstract</w:t>
            </w:r>
          </w:p>
        </w:tc>
      </w:tr>
      <w:tr w:rsidR="00E34F51" w:rsidRPr="00721A5F" w14:paraId="52531A48"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5619CEC6" w14:textId="5FEA1878"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57</w:t>
            </w:r>
          </w:p>
        </w:tc>
        <w:tc>
          <w:tcPr>
            <w:tcW w:w="3497" w:type="dxa"/>
            <w:tcBorders>
              <w:top w:val="nil"/>
              <w:left w:val="single" w:sz="4" w:space="0" w:color="auto"/>
              <w:bottom w:val="single" w:sz="4" w:space="0" w:color="auto"/>
              <w:right w:val="single" w:sz="4" w:space="0" w:color="auto"/>
            </w:tcBorders>
            <w:shd w:val="clear" w:color="auto" w:fill="auto"/>
            <w:hideMark/>
          </w:tcPr>
          <w:p w14:paraId="371E77CB"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Ghasemifard</w:t>
            </w:r>
            <w:proofErr w:type="spellEnd"/>
            <w:r w:rsidRPr="00721A5F">
              <w:rPr>
                <w:rFonts w:ascii="Calibri" w:eastAsia="Times New Roman" w:hAnsi="Calibri" w:cs="Calibri"/>
                <w:color w:val="000000"/>
                <w:lang w:eastAsia="en-GB"/>
              </w:rPr>
              <w:t xml:space="preserve">, F. and </w:t>
            </w:r>
            <w:proofErr w:type="spellStart"/>
            <w:r w:rsidRPr="00721A5F">
              <w:rPr>
                <w:rFonts w:ascii="Calibri" w:eastAsia="Times New Roman" w:hAnsi="Calibri" w:cs="Calibri"/>
                <w:color w:val="000000"/>
                <w:lang w:eastAsia="en-GB"/>
              </w:rPr>
              <w:t>Mirzaie</w:t>
            </w:r>
            <w:proofErr w:type="spellEnd"/>
            <w:r w:rsidRPr="00721A5F">
              <w:rPr>
                <w:rFonts w:ascii="Calibri" w:eastAsia="Times New Roman" w:hAnsi="Calibri" w:cs="Calibri"/>
                <w:color w:val="000000"/>
                <w:lang w:eastAsia="en-GB"/>
              </w:rPr>
              <w:t xml:space="preserve">, H. and </w:t>
            </w:r>
            <w:proofErr w:type="spellStart"/>
            <w:r w:rsidRPr="00721A5F">
              <w:rPr>
                <w:rFonts w:ascii="Calibri" w:eastAsia="Times New Roman" w:hAnsi="Calibri" w:cs="Calibri"/>
                <w:color w:val="000000"/>
                <w:lang w:eastAsia="en-GB"/>
              </w:rPr>
              <w:t>Oori</w:t>
            </w:r>
            <w:proofErr w:type="spellEnd"/>
            <w:r w:rsidRPr="00721A5F">
              <w:rPr>
                <w:rFonts w:ascii="Calibri" w:eastAsia="Times New Roman" w:hAnsi="Calibri" w:cs="Calibri"/>
                <w:color w:val="000000"/>
                <w:lang w:eastAsia="en-GB"/>
              </w:rPr>
              <w:t xml:space="preserve">, M. J. and </w:t>
            </w:r>
            <w:proofErr w:type="spellStart"/>
            <w:r w:rsidRPr="00721A5F">
              <w:rPr>
                <w:rFonts w:ascii="Calibri" w:eastAsia="Times New Roman" w:hAnsi="Calibri" w:cs="Calibri"/>
                <w:color w:val="000000"/>
                <w:lang w:eastAsia="en-GB"/>
              </w:rPr>
              <w:t>Riazi</w:t>
            </w:r>
            <w:proofErr w:type="spellEnd"/>
            <w:r w:rsidRPr="00721A5F">
              <w:rPr>
                <w:rFonts w:ascii="Calibri" w:eastAsia="Times New Roman" w:hAnsi="Calibri" w:cs="Calibri"/>
                <w:color w:val="000000"/>
                <w:lang w:eastAsia="en-GB"/>
              </w:rPr>
              <w:t>, A.</w:t>
            </w:r>
          </w:p>
        </w:tc>
        <w:tc>
          <w:tcPr>
            <w:tcW w:w="3751" w:type="dxa"/>
            <w:tcBorders>
              <w:top w:val="nil"/>
              <w:left w:val="nil"/>
              <w:bottom w:val="single" w:sz="4" w:space="0" w:color="auto"/>
              <w:right w:val="single" w:sz="4" w:space="0" w:color="auto"/>
            </w:tcBorders>
            <w:shd w:val="clear" w:color="auto" w:fill="auto"/>
            <w:hideMark/>
          </w:tcPr>
          <w:p w14:paraId="26E675DF"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Characteristics and efficacy of play therapy interventions in visually impaired children and adolescents: A systematic review study</w:t>
            </w:r>
          </w:p>
        </w:tc>
        <w:tc>
          <w:tcPr>
            <w:tcW w:w="1977" w:type="dxa"/>
            <w:tcBorders>
              <w:top w:val="nil"/>
              <w:left w:val="nil"/>
              <w:bottom w:val="single" w:sz="4" w:space="0" w:color="auto"/>
              <w:right w:val="single" w:sz="4" w:space="0" w:color="auto"/>
            </w:tcBorders>
            <w:shd w:val="clear" w:color="auto" w:fill="auto"/>
            <w:hideMark/>
          </w:tcPr>
          <w:p w14:paraId="7244BEA8" w14:textId="357A4E44"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1D071A72" w14:textId="77777777" w:rsidTr="00432087">
        <w:trPr>
          <w:trHeight w:val="864"/>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592421AF" w14:textId="18927207"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58</w:t>
            </w:r>
          </w:p>
        </w:tc>
        <w:tc>
          <w:tcPr>
            <w:tcW w:w="3497" w:type="dxa"/>
            <w:tcBorders>
              <w:top w:val="nil"/>
              <w:left w:val="single" w:sz="4" w:space="0" w:color="auto"/>
              <w:bottom w:val="single" w:sz="4" w:space="0" w:color="auto"/>
              <w:right w:val="single" w:sz="4" w:space="0" w:color="auto"/>
            </w:tcBorders>
            <w:shd w:val="clear" w:color="auto" w:fill="auto"/>
            <w:hideMark/>
          </w:tcPr>
          <w:p w14:paraId="5A2D1522"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Guchan</w:t>
            </w:r>
            <w:proofErr w:type="spellEnd"/>
            <w:r w:rsidRPr="00721A5F">
              <w:rPr>
                <w:rFonts w:ascii="Calibri" w:eastAsia="Times New Roman" w:hAnsi="Calibri" w:cs="Calibri"/>
                <w:color w:val="000000"/>
                <w:lang w:eastAsia="en-GB"/>
              </w:rPr>
              <w:t xml:space="preserve"> </w:t>
            </w:r>
            <w:proofErr w:type="spellStart"/>
            <w:r w:rsidRPr="00721A5F">
              <w:rPr>
                <w:rFonts w:ascii="Calibri" w:eastAsia="Times New Roman" w:hAnsi="Calibri" w:cs="Calibri"/>
                <w:color w:val="000000"/>
                <w:lang w:eastAsia="en-GB"/>
              </w:rPr>
              <w:t>Topcu</w:t>
            </w:r>
            <w:proofErr w:type="spellEnd"/>
            <w:r w:rsidRPr="00721A5F">
              <w:rPr>
                <w:rFonts w:ascii="Calibri" w:eastAsia="Times New Roman" w:hAnsi="Calibri" w:cs="Calibri"/>
                <w:color w:val="000000"/>
                <w:lang w:eastAsia="en-GB"/>
              </w:rPr>
              <w:t xml:space="preserve">, Zehra and </w:t>
            </w:r>
            <w:proofErr w:type="spellStart"/>
            <w:r w:rsidRPr="00721A5F">
              <w:rPr>
                <w:rFonts w:ascii="Calibri" w:eastAsia="Times New Roman" w:hAnsi="Calibri" w:cs="Calibri"/>
                <w:color w:val="000000"/>
                <w:lang w:eastAsia="en-GB"/>
              </w:rPr>
              <w:t>Tomac</w:t>
            </w:r>
            <w:proofErr w:type="spellEnd"/>
            <w:r w:rsidRPr="00721A5F">
              <w:rPr>
                <w:rFonts w:ascii="Calibri" w:eastAsia="Times New Roman" w:hAnsi="Calibri" w:cs="Calibri"/>
                <w:color w:val="000000"/>
                <w:lang w:eastAsia="en-GB"/>
              </w:rPr>
              <w:t xml:space="preserve">, </w:t>
            </w:r>
            <w:proofErr w:type="spellStart"/>
            <w:r w:rsidRPr="00721A5F">
              <w:rPr>
                <w:rFonts w:ascii="Calibri" w:eastAsia="Times New Roman" w:hAnsi="Calibri" w:cs="Calibri"/>
                <w:color w:val="000000"/>
                <w:lang w:eastAsia="en-GB"/>
              </w:rPr>
              <w:t>Hayriye</w:t>
            </w:r>
            <w:proofErr w:type="spellEnd"/>
          </w:p>
        </w:tc>
        <w:tc>
          <w:tcPr>
            <w:tcW w:w="3751" w:type="dxa"/>
            <w:tcBorders>
              <w:top w:val="nil"/>
              <w:left w:val="nil"/>
              <w:bottom w:val="single" w:sz="4" w:space="0" w:color="auto"/>
              <w:right w:val="single" w:sz="4" w:space="0" w:color="auto"/>
            </w:tcBorders>
            <w:shd w:val="clear" w:color="auto" w:fill="auto"/>
            <w:hideMark/>
          </w:tcPr>
          <w:p w14:paraId="0E909C09"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The Effectiveness of Massage for Children With Cerebral Palsy: A Systematic Review</w:t>
            </w:r>
          </w:p>
        </w:tc>
        <w:tc>
          <w:tcPr>
            <w:tcW w:w="1977" w:type="dxa"/>
            <w:tcBorders>
              <w:top w:val="nil"/>
              <w:left w:val="nil"/>
              <w:bottom w:val="single" w:sz="4" w:space="0" w:color="auto"/>
              <w:right w:val="single" w:sz="4" w:space="0" w:color="auto"/>
            </w:tcBorders>
            <w:shd w:val="clear" w:color="auto" w:fill="auto"/>
            <w:hideMark/>
          </w:tcPr>
          <w:p w14:paraId="5CBEC136" w14:textId="559FC870"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33F2145A" w14:textId="77777777" w:rsidTr="00432087">
        <w:trPr>
          <w:trHeight w:val="46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348E5B7C" w14:textId="70B7933A"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59</w:t>
            </w:r>
          </w:p>
        </w:tc>
        <w:tc>
          <w:tcPr>
            <w:tcW w:w="3497" w:type="dxa"/>
            <w:tcBorders>
              <w:top w:val="nil"/>
              <w:left w:val="single" w:sz="4" w:space="0" w:color="auto"/>
              <w:bottom w:val="single" w:sz="4" w:space="0" w:color="auto"/>
              <w:right w:val="single" w:sz="4" w:space="0" w:color="auto"/>
            </w:tcBorders>
            <w:shd w:val="clear" w:color="auto" w:fill="auto"/>
            <w:hideMark/>
          </w:tcPr>
          <w:p w14:paraId="5458763E"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Harding, Katherine E. and Camden, Chantal and Lewis, Annie K. and Perreault, </w:t>
            </w:r>
            <w:proofErr w:type="spellStart"/>
            <w:r w:rsidRPr="00721A5F">
              <w:rPr>
                <w:rFonts w:ascii="Calibri" w:eastAsia="Times New Roman" w:hAnsi="Calibri" w:cs="Calibri"/>
                <w:color w:val="000000"/>
                <w:lang w:eastAsia="en-GB"/>
              </w:rPr>
              <w:t>Kadija</w:t>
            </w:r>
            <w:proofErr w:type="spellEnd"/>
            <w:r w:rsidRPr="00721A5F">
              <w:rPr>
                <w:rFonts w:ascii="Calibri" w:eastAsia="Times New Roman" w:hAnsi="Calibri" w:cs="Calibri"/>
                <w:color w:val="000000"/>
                <w:lang w:eastAsia="en-GB"/>
              </w:rPr>
              <w:t xml:space="preserve"> and Taylor, Nicholas F.</w:t>
            </w:r>
          </w:p>
        </w:tc>
        <w:tc>
          <w:tcPr>
            <w:tcW w:w="3751" w:type="dxa"/>
            <w:tcBorders>
              <w:top w:val="nil"/>
              <w:left w:val="nil"/>
              <w:bottom w:val="single" w:sz="4" w:space="0" w:color="auto"/>
              <w:right w:val="single" w:sz="4" w:space="0" w:color="auto"/>
            </w:tcBorders>
            <w:shd w:val="clear" w:color="auto" w:fill="auto"/>
            <w:hideMark/>
          </w:tcPr>
          <w:p w14:paraId="60BD0C54"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Service redesign interventions to reduce waiting time for paediatric rehabilitation and therapy services: A systematic review of the literature</w:t>
            </w:r>
          </w:p>
        </w:tc>
        <w:tc>
          <w:tcPr>
            <w:tcW w:w="1977" w:type="dxa"/>
            <w:tcBorders>
              <w:top w:val="nil"/>
              <w:left w:val="nil"/>
              <w:bottom w:val="single" w:sz="4" w:space="0" w:color="auto"/>
              <w:right w:val="single" w:sz="4" w:space="0" w:color="auto"/>
            </w:tcBorders>
            <w:shd w:val="clear" w:color="auto" w:fill="auto"/>
            <w:hideMark/>
          </w:tcPr>
          <w:p w14:paraId="4F8ECA42" w14:textId="639D0590"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2FD0E8CF" w14:textId="77777777" w:rsidTr="00432087">
        <w:trPr>
          <w:trHeight w:val="518"/>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69039A62" w14:textId="5D9A962D"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60</w:t>
            </w:r>
          </w:p>
        </w:tc>
        <w:tc>
          <w:tcPr>
            <w:tcW w:w="3497" w:type="dxa"/>
            <w:tcBorders>
              <w:top w:val="nil"/>
              <w:left w:val="single" w:sz="4" w:space="0" w:color="auto"/>
              <w:bottom w:val="single" w:sz="4" w:space="0" w:color="auto"/>
              <w:right w:val="single" w:sz="4" w:space="0" w:color="auto"/>
            </w:tcBorders>
            <w:shd w:val="clear" w:color="auto" w:fill="auto"/>
            <w:hideMark/>
          </w:tcPr>
          <w:p w14:paraId="4A468BB3"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Harris, Emma and Samuel, Victoria</w:t>
            </w:r>
          </w:p>
        </w:tc>
        <w:tc>
          <w:tcPr>
            <w:tcW w:w="3751" w:type="dxa"/>
            <w:tcBorders>
              <w:top w:val="nil"/>
              <w:left w:val="nil"/>
              <w:bottom w:val="single" w:sz="4" w:space="0" w:color="auto"/>
              <w:right w:val="single" w:sz="4" w:space="0" w:color="auto"/>
            </w:tcBorders>
            <w:shd w:val="clear" w:color="auto" w:fill="auto"/>
            <w:hideMark/>
          </w:tcPr>
          <w:p w14:paraId="0F6A33AA"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Acceptance and commitment therapy: A systematic literature review of prevention and intervention programs for mental health difficulties in children and young people</w:t>
            </w:r>
          </w:p>
        </w:tc>
        <w:tc>
          <w:tcPr>
            <w:tcW w:w="1977" w:type="dxa"/>
            <w:tcBorders>
              <w:top w:val="nil"/>
              <w:left w:val="nil"/>
              <w:bottom w:val="single" w:sz="4" w:space="0" w:color="auto"/>
              <w:right w:val="single" w:sz="4" w:space="0" w:color="auto"/>
            </w:tcBorders>
            <w:shd w:val="clear" w:color="auto" w:fill="auto"/>
            <w:hideMark/>
          </w:tcPr>
          <w:p w14:paraId="784CA7DE" w14:textId="7F620759"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632E5FFD" w14:textId="77777777" w:rsidTr="00432087">
        <w:trPr>
          <w:trHeight w:val="863"/>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7C801C18" w14:textId="66807756"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61</w:t>
            </w:r>
          </w:p>
        </w:tc>
        <w:tc>
          <w:tcPr>
            <w:tcW w:w="3497" w:type="dxa"/>
            <w:tcBorders>
              <w:top w:val="nil"/>
              <w:left w:val="single" w:sz="4" w:space="0" w:color="auto"/>
              <w:bottom w:val="single" w:sz="4" w:space="0" w:color="auto"/>
              <w:right w:val="single" w:sz="4" w:space="0" w:color="auto"/>
            </w:tcBorders>
            <w:shd w:val="clear" w:color="auto" w:fill="auto"/>
            <w:hideMark/>
          </w:tcPr>
          <w:p w14:paraId="59C2CF2F"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Heidlage</w:t>
            </w:r>
            <w:proofErr w:type="spellEnd"/>
            <w:r w:rsidRPr="00721A5F">
              <w:rPr>
                <w:rFonts w:ascii="Calibri" w:eastAsia="Times New Roman" w:hAnsi="Calibri" w:cs="Calibri"/>
                <w:color w:val="000000"/>
                <w:lang w:eastAsia="en-GB"/>
              </w:rPr>
              <w:t xml:space="preserve">, Jodi K. and Cunningham, Jennifer E. and Kaiser, Ann P. and </w:t>
            </w:r>
            <w:proofErr w:type="spellStart"/>
            <w:r w:rsidRPr="00721A5F">
              <w:rPr>
                <w:rFonts w:ascii="Calibri" w:eastAsia="Times New Roman" w:hAnsi="Calibri" w:cs="Calibri"/>
                <w:color w:val="000000"/>
                <w:lang w:eastAsia="en-GB"/>
              </w:rPr>
              <w:t>Trivette</w:t>
            </w:r>
            <w:proofErr w:type="spellEnd"/>
            <w:r w:rsidRPr="00721A5F">
              <w:rPr>
                <w:rFonts w:ascii="Calibri" w:eastAsia="Times New Roman" w:hAnsi="Calibri" w:cs="Calibri"/>
                <w:color w:val="000000"/>
                <w:lang w:eastAsia="en-GB"/>
              </w:rPr>
              <w:t>, Carol M. and Barton, Erin E. and Frey, Jennifer R. and Roberts, Megan Y.</w:t>
            </w:r>
          </w:p>
        </w:tc>
        <w:tc>
          <w:tcPr>
            <w:tcW w:w="3751" w:type="dxa"/>
            <w:tcBorders>
              <w:top w:val="nil"/>
              <w:left w:val="nil"/>
              <w:bottom w:val="single" w:sz="4" w:space="0" w:color="auto"/>
              <w:right w:val="single" w:sz="4" w:space="0" w:color="auto"/>
            </w:tcBorders>
            <w:shd w:val="clear" w:color="auto" w:fill="auto"/>
            <w:hideMark/>
          </w:tcPr>
          <w:p w14:paraId="219331B1"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The effects of parent-implemented language interventions on child linguistic outcomes: A meta-analysis</w:t>
            </w:r>
          </w:p>
        </w:tc>
        <w:tc>
          <w:tcPr>
            <w:tcW w:w="1977" w:type="dxa"/>
            <w:tcBorders>
              <w:top w:val="nil"/>
              <w:left w:val="nil"/>
              <w:bottom w:val="single" w:sz="4" w:space="0" w:color="auto"/>
              <w:right w:val="single" w:sz="4" w:space="0" w:color="auto"/>
            </w:tcBorders>
            <w:shd w:val="clear" w:color="auto" w:fill="auto"/>
            <w:hideMark/>
          </w:tcPr>
          <w:p w14:paraId="26E61132"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Not child with disability</w:t>
            </w:r>
          </w:p>
        </w:tc>
      </w:tr>
      <w:tr w:rsidR="00E34F51" w:rsidRPr="00721A5F" w14:paraId="4B72CE27" w14:textId="77777777" w:rsidTr="00432087">
        <w:trPr>
          <w:trHeight w:val="7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052548ED" w14:textId="62DC5C08"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62</w:t>
            </w:r>
          </w:p>
        </w:tc>
        <w:tc>
          <w:tcPr>
            <w:tcW w:w="3497" w:type="dxa"/>
            <w:tcBorders>
              <w:top w:val="nil"/>
              <w:left w:val="single" w:sz="4" w:space="0" w:color="auto"/>
              <w:bottom w:val="single" w:sz="4" w:space="0" w:color="auto"/>
              <w:right w:val="single" w:sz="4" w:space="0" w:color="auto"/>
            </w:tcBorders>
            <w:shd w:val="clear" w:color="auto" w:fill="auto"/>
            <w:hideMark/>
          </w:tcPr>
          <w:p w14:paraId="026B61AD"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Heydarian</w:t>
            </w:r>
            <w:proofErr w:type="spellEnd"/>
            <w:r w:rsidRPr="00721A5F">
              <w:rPr>
                <w:rFonts w:ascii="Calibri" w:eastAsia="Times New Roman" w:hAnsi="Calibri" w:cs="Calibri"/>
                <w:color w:val="000000"/>
                <w:lang w:eastAsia="en-GB"/>
              </w:rPr>
              <w:t xml:space="preserve">, Samira and </w:t>
            </w:r>
            <w:proofErr w:type="spellStart"/>
            <w:r w:rsidRPr="00721A5F">
              <w:rPr>
                <w:rFonts w:ascii="Calibri" w:eastAsia="Times New Roman" w:hAnsi="Calibri" w:cs="Calibri"/>
                <w:color w:val="000000"/>
                <w:lang w:eastAsia="en-GB"/>
              </w:rPr>
              <w:t>Abbasabadi</w:t>
            </w:r>
            <w:proofErr w:type="spellEnd"/>
            <w:r w:rsidRPr="00721A5F">
              <w:rPr>
                <w:rFonts w:ascii="Calibri" w:eastAsia="Times New Roman" w:hAnsi="Calibri" w:cs="Calibri"/>
                <w:color w:val="000000"/>
                <w:lang w:eastAsia="en-GB"/>
              </w:rPr>
              <w:t xml:space="preserve">, </w:t>
            </w:r>
            <w:proofErr w:type="spellStart"/>
            <w:r w:rsidRPr="00721A5F">
              <w:rPr>
                <w:rFonts w:ascii="Calibri" w:eastAsia="Times New Roman" w:hAnsi="Calibri" w:cs="Calibri"/>
                <w:color w:val="000000"/>
                <w:lang w:eastAsia="en-GB"/>
              </w:rPr>
              <w:t>Marziye</w:t>
            </w:r>
            <w:proofErr w:type="spellEnd"/>
            <w:r w:rsidRPr="00721A5F">
              <w:rPr>
                <w:rFonts w:ascii="Calibri" w:eastAsia="Times New Roman" w:hAnsi="Calibri" w:cs="Calibri"/>
                <w:color w:val="000000"/>
                <w:lang w:eastAsia="en-GB"/>
              </w:rPr>
              <w:t xml:space="preserve"> Moradi and </w:t>
            </w:r>
            <w:proofErr w:type="spellStart"/>
            <w:r w:rsidRPr="00721A5F">
              <w:rPr>
                <w:rFonts w:ascii="Calibri" w:eastAsia="Times New Roman" w:hAnsi="Calibri" w:cs="Calibri"/>
                <w:color w:val="000000"/>
                <w:lang w:eastAsia="en-GB"/>
              </w:rPr>
              <w:t>Khabazkhoob</w:t>
            </w:r>
            <w:proofErr w:type="spellEnd"/>
            <w:r w:rsidRPr="00721A5F">
              <w:rPr>
                <w:rFonts w:ascii="Calibri" w:eastAsia="Times New Roman" w:hAnsi="Calibri" w:cs="Calibri"/>
                <w:color w:val="000000"/>
                <w:lang w:eastAsia="en-GB"/>
              </w:rPr>
              <w:t xml:space="preserve">, Mehdi and </w:t>
            </w:r>
            <w:proofErr w:type="spellStart"/>
            <w:r w:rsidRPr="00721A5F">
              <w:rPr>
                <w:rFonts w:ascii="Calibri" w:eastAsia="Times New Roman" w:hAnsi="Calibri" w:cs="Calibri"/>
                <w:color w:val="000000"/>
                <w:lang w:eastAsia="en-GB"/>
              </w:rPr>
              <w:t>Hoseini-Yazdi</w:t>
            </w:r>
            <w:proofErr w:type="spellEnd"/>
            <w:r w:rsidRPr="00721A5F">
              <w:rPr>
                <w:rFonts w:ascii="Calibri" w:eastAsia="Times New Roman" w:hAnsi="Calibri" w:cs="Calibri"/>
                <w:color w:val="000000"/>
                <w:lang w:eastAsia="en-GB"/>
              </w:rPr>
              <w:t xml:space="preserve">, </w:t>
            </w:r>
            <w:proofErr w:type="spellStart"/>
            <w:r w:rsidRPr="00721A5F">
              <w:rPr>
                <w:rFonts w:ascii="Calibri" w:eastAsia="Times New Roman" w:hAnsi="Calibri" w:cs="Calibri"/>
                <w:color w:val="000000"/>
                <w:lang w:eastAsia="en-GB"/>
              </w:rPr>
              <w:t>Hosein</w:t>
            </w:r>
            <w:proofErr w:type="spellEnd"/>
            <w:r w:rsidRPr="00721A5F">
              <w:rPr>
                <w:rFonts w:ascii="Calibri" w:eastAsia="Times New Roman" w:hAnsi="Calibri" w:cs="Calibri"/>
                <w:color w:val="000000"/>
                <w:lang w:eastAsia="en-GB"/>
              </w:rPr>
              <w:t xml:space="preserve"> and Gharib, Masoud</w:t>
            </w:r>
          </w:p>
        </w:tc>
        <w:tc>
          <w:tcPr>
            <w:tcW w:w="3751" w:type="dxa"/>
            <w:tcBorders>
              <w:top w:val="nil"/>
              <w:left w:val="nil"/>
              <w:bottom w:val="single" w:sz="4" w:space="0" w:color="auto"/>
              <w:right w:val="single" w:sz="4" w:space="0" w:color="auto"/>
            </w:tcBorders>
            <w:shd w:val="clear" w:color="auto" w:fill="auto"/>
            <w:hideMark/>
          </w:tcPr>
          <w:p w14:paraId="6C8ED873"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Vision Abnormalities in Children and Young Adults With Cerebral Palsy; A Systematic Review</w:t>
            </w:r>
          </w:p>
        </w:tc>
        <w:tc>
          <w:tcPr>
            <w:tcW w:w="1977" w:type="dxa"/>
            <w:tcBorders>
              <w:top w:val="nil"/>
              <w:left w:val="nil"/>
              <w:bottom w:val="single" w:sz="4" w:space="0" w:color="auto"/>
              <w:right w:val="single" w:sz="4" w:space="0" w:color="auto"/>
            </w:tcBorders>
            <w:shd w:val="clear" w:color="auto" w:fill="auto"/>
            <w:hideMark/>
          </w:tcPr>
          <w:p w14:paraId="3F12B33C" w14:textId="03E611C5"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w:t>
            </w:r>
            <w:r w:rsidRPr="00721A5F">
              <w:rPr>
                <w:rFonts w:ascii="Calibri" w:eastAsia="Times New Roman" w:hAnsi="Calibri" w:cs="Calibri"/>
                <w:color w:val="000000"/>
                <w:lang w:eastAsia="en-GB"/>
              </w:rPr>
              <w:t>rong outcome</w:t>
            </w:r>
          </w:p>
        </w:tc>
      </w:tr>
      <w:tr w:rsidR="00E34F51" w:rsidRPr="00721A5F" w14:paraId="101C467E" w14:textId="77777777" w:rsidTr="00432087">
        <w:trPr>
          <w:trHeight w:val="1415"/>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0E5B8157" w14:textId="77E22A38"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63</w:t>
            </w:r>
          </w:p>
        </w:tc>
        <w:tc>
          <w:tcPr>
            <w:tcW w:w="3497" w:type="dxa"/>
            <w:tcBorders>
              <w:top w:val="nil"/>
              <w:left w:val="single" w:sz="4" w:space="0" w:color="auto"/>
              <w:bottom w:val="single" w:sz="4" w:space="0" w:color="auto"/>
              <w:right w:val="single" w:sz="4" w:space="0" w:color="auto"/>
            </w:tcBorders>
            <w:shd w:val="clear" w:color="auto" w:fill="auto"/>
            <w:hideMark/>
          </w:tcPr>
          <w:p w14:paraId="677DB1E8"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Hiremath, C. S. and Sagar, K. J. V. and Yamini, B. K. and </w:t>
            </w:r>
            <w:proofErr w:type="spellStart"/>
            <w:r w:rsidRPr="00721A5F">
              <w:rPr>
                <w:rFonts w:ascii="Calibri" w:eastAsia="Times New Roman" w:hAnsi="Calibri" w:cs="Calibri"/>
                <w:color w:val="000000"/>
                <w:lang w:eastAsia="en-GB"/>
              </w:rPr>
              <w:t>Girimaji</w:t>
            </w:r>
            <w:proofErr w:type="spellEnd"/>
            <w:r w:rsidRPr="00721A5F">
              <w:rPr>
                <w:rFonts w:ascii="Calibri" w:eastAsia="Times New Roman" w:hAnsi="Calibri" w:cs="Calibri"/>
                <w:color w:val="000000"/>
                <w:lang w:eastAsia="en-GB"/>
              </w:rPr>
              <w:t xml:space="preserve">, A. S. and Kumar, R. and Sravanti, S. L. and Padmanabha, H. and </w:t>
            </w:r>
            <w:proofErr w:type="spellStart"/>
            <w:r w:rsidRPr="00721A5F">
              <w:rPr>
                <w:rFonts w:ascii="Calibri" w:eastAsia="Times New Roman" w:hAnsi="Calibri" w:cs="Calibri"/>
                <w:color w:val="000000"/>
                <w:lang w:eastAsia="en-GB"/>
              </w:rPr>
              <w:t>Vykunta</w:t>
            </w:r>
            <w:proofErr w:type="spellEnd"/>
            <w:r w:rsidRPr="00721A5F">
              <w:rPr>
                <w:rFonts w:ascii="Calibri" w:eastAsia="Times New Roman" w:hAnsi="Calibri" w:cs="Calibri"/>
                <w:color w:val="000000"/>
                <w:lang w:eastAsia="en-GB"/>
              </w:rPr>
              <w:t xml:space="preserve"> Raju, K. N. and Kishore, M. T. and Jacob, P. and Saini, J. and Bharath, R. D. and Seshadri, S. P. and Kumar, M.</w:t>
            </w:r>
          </w:p>
        </w:tc>
        <w:tc>
          <w:tcPr>
            <w:tcW w:w="3751" w:type="dxa"/>
            <w:tcBorders>
              <w:top w:val="nil"/>
              <w:left w:val="nil"/>
              <w:bottom w:val="single" w:sz="4" w:space="0" w:color="auto"/>
              <w:right w:val="single" w:sz="4" w:space="0" w:color="auto"/>
            </w:tcBorders>
            <w:shd w:val="clear" w:color="auto" w:fill="auto"/>
            <w:hideMark/>
          </w:tcPr>
          <w:p w14:paraId="5C1F002C"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Emerging </w:t>
            </w:r>
            <w:proofErr w:type="spellStart"/>
            <w:r w:rsidRPr="00721A5F">
              <w:rPr>
                <w:rFonts w:ascii="Calibri" w:eastAsia="Times New Roman" w:hAnsi="Calibri" w:cs="Calibri"/>
                <w:color w:val="000000"/>
                <w:lang w:eastAsia="en-GB"/>
              </w:rPr>
              <w:t>behavioral</w:t>
            </w:r>
            <w:proofErr w:type="spellEnd"/>
            <w:r w:rsidRPr="00721A5F">
              <w:rPr>
                <w:rFonts w:ascii="Calibri" w:eastAsia="Times New Roman" w:hAnsi="Calibri" w:cs="Calibri"/>
                <w:color w:val="000000"/>
                <w:lang w:eastAsia="en-GB"/>
              </w:rPr>
              <w:t xml:space="preserve"> and neuroimaging biomarkers for early and accurate characterization of autism spectrum disorders: a systematic review</w:t>
            </w:r>
          </w:p>
        </w:tc>
        <w:tc>
          <w:tcPr>
            <w:tcW w:w="1977" w:type="dxa"/>
            <w:tcBorders>
              <w:top w:val="nil"/>
              <w:left w:val="nil"/>
              <w:bottom w:val="single" w:sz="4" w:space="0" w:color="auto"/>
              <w:right w:val="single" w:sz="4" w:space="0" w:color="auto"/>
            </w:tcBorders>
            <w:shd w:val="clear" w:color="auto" w:fill="auto"/>
            <w:hideMark/>
          </w:tcPr>
          <w:p w14:paraId="2C569198" w14:textId="79624D76"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5DBCD757" w14:textId="77777777" w:rsidTr="005A146B">
        <w:trPr>
          <w:trHeight w:val="867"/>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27C9142F" w14:textId="0E11FD82"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64</w:t>
            </w:r>
          </w:p>
        </w:tc>
        <w:tc>
          <w:tcPr>
            <w:tcW w:w="3497" w:type="dxa"/>
            <w:tcBorders>
              <w:top w:val="nil"/>
              <w:left w:val="single" w:sz="4" w:space="0" w:color="auto"/>
              <w:bottom w:val="single" w:sz="4" w:space="0" w:color="auto"/>
              <w:right w:val="single" w:sz="4" w:space="0" w:color="auto"/>
            </w:tcBorders>
            <w:shd w:val="clear" w:color="auto" w:fill="auto"/>
            <w:hideMark/>
          </w:tcPr>
          <w:p w14:paraId="681822B1"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Huang, </w:t>
            </w:r>
            <w:proofErr w:type="spellStart"/>
            <w:r w:rsidRPr="00721A5F">
              <w:rPr>
                <w:rFonts w:ascii="Calibri" w:eastAsia="Times New Roman" w:hAnsi="Calibri" w:cs="Calibri"/>
                <w:color w:val="000000"/>
                <w:lang w:eastAsia="en-GB"/>
              </w:rPr>
              <w:t>Chuyao</w:t>
            </w:r>
            <w:proofErr w:type="spellEnd"/>
            <w:r w:rsidRPr="00721A5F">
              <w:rPr>
                <w:rFonts w:ascii="Calibri" w:eastAsia="Times New Roman" w:hAnsi="Calibri" w:cs="Calibri"/>
                <w:color w:val="000000"/>
                <w:lang w:eastAsia="en-GB"/>
              </w:rPr>
              <w:t xml:space="preserve"> and Chen, Yijun and Chen, </w:t>
            </w:r>
            <w:proofErr w:type="spellStart"/>
            <w:r w:rsidRPr="00721A5F">
              <w:rPr>
                <w:rFonts w:ascii="Calibri" w:eastAsia="Times New Roman" w:hAnsi="Calibri" w:cs="Calibri"/>
                <w:color w:val="000000"/>
                <w:lang w:eastAsia="en-GB"/>
              </w:rPr>
              <w:t>Guoming</w:t>
            </w:r>
            <w:proofErr w:type="spellEnd"/>
            <w:r w:rsidRPr="00721A5F">
              <w:rPr>
                <w:rFonts w:ascii="Calibri" w:eastAsia="Times New Roman" w:hAnsi="Calibri" w:cs="Calibri"/>
                <w:color w:val="000000"/>
                <w:lang w:eastAsia="en-GB"/>
              </w:rPr>
              <w:t xml:space="preserve"> and </w:t>
            </w:r>
            <w:proofErr w:type="spellStart"/>
            <w:r w:rsidRPr="00721A5F">
              <w:rPr>
                <w:rFonts w:ascii="Calibri" w:eastAsia="Times New Roman" w:hAnsi="Calibri" w:cs="Calibri"/>
                <w:color w:val="000000"/>
                <w:lang w:eastAsia="en-GB"/>
              </w:rPr>
              <w:t>Xie</w:t>
            </w:r>
            <w:proofErr w:type="spellEnd"/>
            <w:r w:rsidRPr="00721A5F">
              <w:rPr>
                <w:rFonts w:ascii="Calibri" w:eastAsia="Times New Roman" w:hAnsi="Calibri" w:cs="Calibri"/>
                <w:color w:val="000000"/>
                <w:lang w:eastAsia="en-GB"/>
              </w:rPr>
              <w:t xml:space="preserve">, </w:t>
            </w:r>
            <w:proofErr w:type="spellStart"/>
            <w:r w:rsidRPr="00721A5F">
              <w:rPr>
                <w:rFonts w:ascii="Calibri" w:eastAsia="Times New Roman" w:hAnsi="Calibri" w:cs="Calibri"/>
                <w:color w:val="000000"/>
                <w:lang w:eastAsia="en-GB"/>
              </w:rPr>
              <w:t>Yaying</w:t>
            </w:r>
            <w:proofErr w:type="spellEnd"/>
            <w:r w:rsidRPr="00721A5F">
              <w:rPr>
                <w:rFonts w:ascii="Calibri" w:eastAsia="Times New Roman" w:hAnsi="Calibri" w:cs="Calibri"/>
                <w:color w:val="000000"/>
                <w:lang w:eastAsia="en-GB"/>
              </w:rPr>
              <w:t xml:space="preserve"> and Mo, </w:t>
            </w:r>
            <w:proofErr w:type="spellStart"/>
            <w:r w:rsidRPr="00721A5F">
              <w:rPr>
                <w:rFonts w:ascii="Calibri" w:eastAsia="Times New Roman" w:hAnsi="Calibri" w:cs="Calibri"/>
                <w:color w:val="000000"/>
                <w:lang w:eastAsia="en-GB"/>
              </w:rPr>
              <w:t>Jiahao</w:t>
            </w:r>
            <w:proofErr w:type="spellEnd"/>
            <w:r w:rsidRPr="00721A5F">
              <w:rPr>
                <w:rFonts w:ascii="Calibri" w:eastAsia="Times New Roman" w:hAnsi="Calibri" w:cs="Calibri"/>
                <w:color w:val="000000"/>
                <w:lang w:eastAsia="en-GB"/>
              </w:rPr>
              <w:t xml:space="preserve"> and Li, </w:t>
            </w:r>
            <w:proofErr w:type="spellStart"/>
            <w:r w:rsidRPr="00721A5F">
              <w:rPr>
                <w:rFonts w:ascii="Calibri" w:eastAsia="Times New Roman" w:hAnsi="Calibri" w:cs="Calibri"/>
                <w:color w:val="000000"/>
                <w:lang w:eastAsia="en-GB"/>
              </w:rPr>
              <w:t>Keyi</w:t>
            </w:r>
            <w:proofErr w:type="spellEnd"/>
            <w:r w:rsidRPr="00721A5F">
              <w:rPr>
                <w:rFonts w:ascii="Calibri" w:eastAsia="Times New Roman" w:hAnsi="Calibri" w:cs="Calibri"/>
                <w:color w:val="000000"/>
                <w:lang w:eastAsia="en-GB"/>
              </w:rPr>
              <w:t xml:space="preserve"> and Huang, </w:t>
            </w:r>
            <w:proofErr w:type="spellStart"/>
            <w:r w:rsidRPr="00721A5F">
              <w:rPr>
                <w:rFonts w:ascii="Calibri" w:eastAsia="Times New Roman" w:hAnsi="Calibri" w:cs="Calibri"/>
                <w:color w:val="000000"/>
                <w:lang w:eastAsia="en-GB"/>
              </w:rPr>
              <w:t>RuiLan</w:t>
            </w:r>
            <w:proofErr w:type="spellEnd"/>
            <w:r w:rsidRPr="00721A5F">
              <w:rPr>
                <w:rFonts w:ascii="Calibri" w:eastAsia="Times New Roman" w:hAnsi="Calibri" w:cs="Calibri"/>
                <w:color w:val="000000"/>
                <w:lang w:eastAsia="en-GB"/>
              </w:rPr>
              <w:t xml:space="preserve"> and Pan, Guanghua and Cai, Yong and Zhou, Lei</w:t>
            </w:r>
          </w:p>
        </w:tc>
        <w:tc>
          <w:tcPr>
            <w:tcW w:w="3751" w:type="dxa"/>
            <w:tcBorders>
              <w:top w:val="nil"/>
              <w:left w:val="nil"/>
              <w:bottom w:val="single" w:sz="4" w:space="0" w:color="auto"/>
              <w:right w:val="single" w:sz="4" w:space="0" w:color="auto"/>
            </w:tcBorders>
            <w:shd w:val="clear" w:color="auto" w:fill="auto"/>
            <w:hideMark/>
          </w:tcPr>
          <w:p w14:paraId="00F7D56B"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Efficacy and safety of core stability training on gait of children with cerebral palsy: A protocol for a systematic review and meta-analysis</w:t>
            </w:r>
          </w:p>
        </w:tc>
        <w:tc>
          <w:tcPr>
            <w:tcW w:w="1977" w:type="dxa"/>
            <w:tcBorders>
              <w:top w:val="nil"/>
              <w:left w:val="nil"/>
              <w:bottom w:val="single" w:sz="4" w:space="0" w:color="auto"/>
              <w:right w:val="single" w:sz="4" w:space="0" w:color="auto"/>
            </w:tcBorders>
            <w:shd w:val="clear" w:color="auto" w:fill="auto"/>
            <w:hideMark/>
          </w:tcPr>
          <w:p w14:paraId="3EC319AD" w14:textId="724ECA90"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Protocol</w:t>
            </w:r>
          </w:p>
        </w:tc>
      </w:tr>
      <w:tr w:rsidR="00E34F51" w:rsidRPr="00721A5F" w14:paraId="671E25D3" w14:textId="77777777" w:rsidTr="00432087">
        <w:trPr>
          <w:trHeight w:val="144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309E1393" w14:textId="5638A7AB"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65</w:t>
            </w:r>
          </w:p>
        </w:tc>
        <w:tc>
          <w:tcPr>
            <w:tcW w:w="3497" w:type="dxa"/>
            <w:tcBorders>
              <w:top w:val="nil"/>
              <w:left w:val="single" w:sz="4" w:space="0" w:color="auto"/>
              <w:bottom w:val="single" w:sz="4" w:space="0" w:color="auto"/>
              <w:right w:val="single" w:sz="4" w:space="0" w:color="auto"/>
            </w:tcBorders>
            <w:shd w:val="clear" w:color="auto" w:fill="auto"/>
            <w:hideMark/>
          </w:tcPr>
          <w:p w14:paraId="3B61C89E"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Izadi-</w:t>
            </w:r>
            <w:proofErr w:type="spellStart"/>
            <w:r w:rsidRPr="00721A5F">
              <w:rPr>
                <w:rFonts w:ascii="Calibri" w:eastAsia="Times New Roman" w:hAnsi="Calibri" w:cs="Calibri"/>
                <w:color w:val="000000"/>
                <w:lang w:eastAsia="en-GB"/>
              </w:rPr>
              <w:t>Najafabadi</w:t>
            </w:r>
            <w:proofErr w:type="spellEnd"/>
            <w:r w:rsidRPr="00721A5F">
              <w:rPr>
                <w:rFonts w:ascii="Calibri" w:eastAsia="Times New Roman" w:hAnsi="Calibri" w:cs="Calibri"/>
                <w:color w:val="000000"/>
                <w:lang w:eastAsia="en-GB"/>
              </w:rPr>
              <w:t xml:space="preserve">, Sara and </w:t>
            </w:r>
            <w:proofErr w:type="spellStart"/>
            <w:r w:rsidRPr="00721A5F">
              <w:rPr>
                <w:rFonts w:ascii="Calibri" w:eastAsia="Times New Roman" w:hAnsi="Calibri" w:cs="Calibri"/>
                <w:color w:val="000000"/>
                <w:lang w:eastAsia="en-GB"/>
              </w:rPr>
              <w:t>Rinat</w:t>
            </w:r>
            <w:proofErr w:type="spellEnd"/>
            <w:r w:rsidRPr="00721A5F">
              <w:rPr>
                <w:rFonts w:ascii="Calibri" w:eastAsia="Times New Roman" w:hAnsi="Calibri" w:cs="Calibri"/>
                <w:color w:val="000000"/>
                <w:lang w:eastAsia="en-GB"/>
              </w:rPr>
              <w:t xml:space="preserve">, </w:t>
            </w:r>
            <w:proofErr w:type="spellStart"/>
            <w:r w:rsidRPr="00721A5F">
              <w:rPr>
                <w:rFonts w:ascii="Calibri" w:eastAsia="Times New Roman" w:hAnsi="Calibri" w:cs="Calibri"/>
                <w:color w:val="000000"/>
                <w:lang w:eastAsia="en-GB"/>
              </w:rPr>
              <w:t>Shie</w:t>
            </w:r>
            <w:proofErr w:type="spellEnd"/>
            <w:r w:rsidRPr="00721A5F">
              <w:rPr>
                <w:rFonts w:ascii="Calibri" w:eastAsia="Times New Roman" w:hAnsi="Calibri" w:cs="Calibri"/>
                <w:color w:val="000000"/>
                <w:lang w:eastAsia="en-GB"/>
              </w:rPr>
              <w:t xml:space="preserve"> and Zwicker, Jill G.</w:t>
            </w:r>
          </w:p>
        </w:tc>
        <w:tc>
          <w:tcPr>
            <w:tcW w:w="3751" w:type="dxa"/>
            <w:tcBorders>
              <w:top w:val="nil"/>
              <w:left w:val="nil"/>
              <w:bottom w:val="single" w:sz="4" w:space="0" w:color="auto"/>
              <w:right w:val="single" w:sz="4" w:space="0" w:color="auto"/>
            </w:tcBorders>
            <w:shd w:val="clear" w:color="auto" w:fill="auto"/>
            <w:hideMark/>
          </w:tcPr>
          <w:p w14:paraId="315A238D"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Rehabilitation-induced brain changes detected through magnetic resonance imaging in children with neurodevelopmental disorders: A systematic review</w:t>
            </w:r>
          </w:p>
        </w:tc>
        <w:tc>
          <w:tcPr>
            <w:tcW w:w="1977" w:type="dxa"/>
            <w:tcBorders>
              <w:top w:val="nil"/>
              <w:left w:val="nil"/>
              <w:bottom w:val="single" w:sz="4" w:space="0" w:color="auto"/>
              <w:right w:val="single" w:sz="4" w:space="0" w:color="auto"/>
            </w:tcBorders>
            <w:shd w:val="clear" w:color="auto" w:fill="auto"/>
            <w:hideMark/>
          </w:tcPr>
          <w:p w14:paraId="6A129D01" w14:textId="5536E34E"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60DC8067" w14:textId="77777777" w:rsidTr="00432087">
        <w:trPr>
          <w:trHeight w:val="864"/>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0A9DF02A" w14:textId="512EF1C4"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66</w:t>
            </w:r>
          </w:p>
        </w:tc>
        <w:tc>
          <w:tcPr>
            <w:tcW w:w="3497" w:type="dxa"/>
            <w:tcBorders>
              <w:top w:val="nil"/>
              <w:left w:val="single" w:sz="4" w:space="0" w:color="auto"/>
              <w:bottom w:val="single" w:sz="4" w:space="0" w:color="auto"/>
              <w:right w:val="single" w:sz="4" w:space="0" w:color="auto"/>
            </w:tcBorders>
            <w:shd w:val="clear" w:color="auto" w:fill="auto"/>
            <w:hideMark/>
          </w:tcPr>
          <w:p w14:paraId="68132CEF"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Jamali, A. R. and </w:t>
            </w:r>
            <w:proofErr w:type="spellStart"/>
            <w:r w:rsidRPr="00721A5F">
              <w:rPr>
                <w:rFonts w:ascii="Calibri" w:eastAsia="Times New Roman" w:hAnsi="Calibri" w:cs="Calibri"/>
                <w:color w:val="000000"/>
                <w:lang w:eastAsia="en-GB"/>
              </w:rPr>
              <w:t>Amini</w:t>
            </w:r>
            <w:proofErr w:type="spellEnd"/>
            <w:r w:rsidRPr="00721A5F">
              <w:rPr>
                <w:rFonts w:ascii="Calibri" w:eastAsia="Times New Roman" w:hAnsi="Calibri" w:cs="Calibri"/>
                <w:color w:val="000000"/>
                <w:lang w:eastAsia="en-GB"/>
              </w:rPr>
              <w:t>, M.</w:t>
            </w:r>
          </w:p>
        </w:tc>
        <w:tc>
          <w:tcPr>
            <w:tcW w:w="3751" w:type="dxa"/>
            <w:tcBorders>
              <w:top w:val="nil"/>
              <w:left w:val="nil"/>
              <w:bottom w:val="single" w:sz="4" w:space="0" w:color="auto"/>
              <w:right w:val="single" w:sz="4" w:space="0" w:color="auto"/>
            </w:tcBorders>
            <w:shd w:val="clear" w:color="auto" w:fill="auto"/>
            <w:hideMark/>
          </w:tcPr>
          <w:p w14:paraId="42AFB713"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The effects of constraint induced movement therapy on functions of children with cerebral palsy</w:t>
            </w:r>
          </w:p>
        </w:tc>
        <w:tc>
          <w:tcPr>
            <w:tcW w:w="1977" w:type="dxa"/>
            <w:tcBorders>
              <w:top w:val="nil"/>
              <w:left w:val="nil"/>
              <w:bottom w:val="single" w:sz="4" w:space="0" w:color="auto"/>
              <w:right w:val="single" w:sz="4" w:space="0" w:color="auto"/>
            </w:tcBorders>
            <w:shd w:val="clear" w:color="auto" w:fill="auto"/>
            <w:hideMark/>
          </w:tcPr>
          <w:p w14:paraId="6A0F1D1B" w14:textId="63D539C0"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4C303D83" w14:textId="77777777" w:rsidTr="00432087">
        <w:trPr>
          <w:trHeight w:val="7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0636E955" w14:textId="72FC81A8"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lastRenderedPageBreak/>
              <w:t>67</w:t>
            </w:r>
          </w:p>
        </w:tc>
        <w:tc>
          <w:tcPr>
            <w:tcW w:w="3497" w:type="dxa"/>
            <w:tcBorders>
              <w:top w:val="nil"/>
              <w:left w:val="single" w:sz="4" w:space="0" w:color="auto"/>
              <w:bottom w:val="single" w:sz="4" w:space="0" w:color="auto"/>
              <w:right w:val="single" w:sz="4" w:space="0" w:color="auto"/>
            </w:tcBorders>
            <w:shd w:val="clear" w:color="auto" w:fill="auto"/>
            <w:hideMark/>
          </w:tcPr>
          <w:p w14:paraId="03A2034D"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Jardine, J. and </w:t>
            </w:r>
            <w:proofErr w:type="spellStart"/>
            <w:r w:rsidRPr="00721A5F">
              <w:rPr>
                <w:rFonts w:ascii="Calibri" w:eastAsia="Times New Roman" w:hAnsi="Calibri" w:cs="Calibri"/>
                <w:color w:val="000000"/>
                <w:lang w:eastAsia="en-GB"/>
              </w:rPr>
              <w:t>Glinianaia</w:t>
            </w:r>
            <w:proofErr w:type="spellEnd"/>
            <w:r w:rsidRPr="00721A5F">
              <w:rPr>
                <w:rFonts w:ascii="Calibri" w:eastAsia="Times New Roman" w:hAnsi="Calibri" w:cs="Calibri"/>
                <w:color w:val="000000"/>
                <w:lang w:eastAsia="en-GB"/>
              </w:rPr>
              <w:t>, S. V. and McConachie, H. and Embleton, N. D. and Rankin, J.</w:t>
            </w:r>
          </w:p>
        </w:tc>
        <w:tc>
          <w:tcPr>
            <w:tcW w:w="3751" w:type="dxa"/>
            <w:tcBorders>
              <w:top w:val="nil"/>
              <w:left w:val="nil"/>
              <w:bottom w:val="single" w:sz="4" w:space="0" w:color="auto"/>
              <w:right w:val="single" w:sz="4" w:space="0" w:color="auto"/>
            </w:tcBorders>
            <w:shd w:val="clear" w:color="auto" w:fill="auto"/>
            <w:hideMark/>
          </w:tcPr>
          <w:p w14:paraId="796554E5"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Self-reported quality of life of young children with conditions from early infancy: A systematic review</w:t>
            </w:r>
          </w:p>
        </w:tc>
        <w:tc>
          <w:tcPr>
            <w:tcW w:w="1977" w:type="dxa"/>
            <w:tcBorders>
              <w:top w:val="nil"/>
              <w:left w:val="nil"/>
              <w:bottom w:val="single" w:sz="4" w:space="0" w:color="auto"/>
              <w:right w:val="single" w:sz="4" w:space="0" w:color="auto"/>
            </w:tcBorders>
            <w:shd w:val="clear" w:color="auto" w:fill="auto"/>
            <w:hideMark/>
          </w:tcPr>
          <w:p w14:paraId="3F76D0AC" w14:textId="7B4117B0"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69740F44" w14:textId="77777777" w:rsidTr="00432087">
        <w:trPr>
          <w:trHeight w:val="144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71B49B0F" w14:textId="1329681B"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68</w:t>
            </w:r>
          </w:p>
        </w:tc>
        <w:tc>
          <w:tcPr>
            <w:tcW w:w="3497" w:type="dxa"/>
            <w:tcBorders>
              <w:top w:val="nil"/>
              <w:left w:val="single" w:sz="4" w:space="0" w:color="auto"/>
              <w:bottom w:val="single" w:sz="4" w:space="0" w:color="auto"/>
              <w:right w:val="single" w:sz="4" w:space="0" w:color="auto"/>
            </w:tcBorders>
            <w:shd w:val="clear" w:color="auto" w:fill="auto"/>
            <w:hideMark/>
          </w:tcPr>
          <w:p w14:paraId="38AD91CD"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Joseph, H. M. and Lorenzo, N. E. and Fisher, N. and Novick, D. R. and Gibson, C. and </w:t>
            </w:r>
            <w:proofErr w:type="spellStart"/>
            <w:r w:rsidRPr="00721A5F">
              <w:rPr>
                <w:rFonts w:ascii="Calibri" w:eastAsia="Times New Roman" w:hAnsi="Calibri" w:cs="Calibri"/>
                <w:color w:val="000000"/>
                <w:lang w:eastAsia="en-GB"/>
              </w:rPr>
              <w:t>Rothenberger</w:t>
            </w:r>
            <w:proofErr w:type="spellEnd"/>
            <w:r w:rsidRPr="00721A5F">
              <w:rPr>
                <w:rFonts w:ascii="Calibri" w:eastAsia="Times New Roman" w:hAnsi="Calibri" w:cs="Calibri"/>
                <w:color w:val="000000"/>
                <w:lang w:eastAsia="en-GB"/>
              </w:rPr>
              <w:t>, S. D. and Foust, J. E. and Chronis-</w:t>
            </w:r>
            <w:proofErr w:type="spellStart"/>
            <w:r w:rsidRPr="00721A5F">
              <w:rPr>
                <w:rFonts w:ascii="Calibri" w:eastAsia="Times New Roman" w:hAnsi="Calibri" w:cs="Calibri"/>
                <w:color w:val="000000"/>
                <w:lang w:eastAsia="en-GB"/>
              </w:rPr>
              <w:t>Tuscano</w:t>
            </w:r>
            <w:proofErr w:type="spellEnd"/>
            <w:r w:rsidRPr="00721A5F">
              <w:rPr>
                <w:rFonts w:ascii="Calibri" w:eastAsia="Times New Roman" w:hAnsi="Calibri" w:cs="Calibri"/>
                <w:color w:val="000000"/>
                <w:lang w:eastAsia="en-GB"/>
              </w:rPr>
              <w:t>, A.</w:t>
            </w:r>
          </w:p>
        </w:tc>
        <w:tc>
          <w:tcPr>
            <w:tcW w:w="3751" w:type="dxa"/>
            <w:tcBorders>
              <w:top w:val="nil"/>
              <w:left w:val="nil"/>
              <w:bottom w:val="single" w:sz="4" w:space="0" w:color="auto"/>
              <w:right w:val="single" w:sz="4" w:space="0" w:color="auto"/>
            </w:tcBorders>
            <w:shd w:val="clear" w:color="auto" w:fill="auto"/>
            <w:hideMark/>
          </w:tcPr>
          <w:p w14:paraId="75BF28FB"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Research Review: A systematic review and meta-analysis of infant and toddler temperament as predictors of childhood attention-deficit/hyperactivity disorder</w:t>
            </w:r>
          </w:p>
        </w:tc>
        <w:tc>
          <w:tcPr>
            <w:tcW w:w="1977" w:type="dxa"/>
            <w:tcBorders>
              <w:top w:val="nil"/>
              <w:left w:val="nil"/>
              <w:bottom w:val="single" w:sz="4" w:space="0" w:color="auto"/>
              <w:right w:val="single" w:sz="4" w:space="0" w:color="auto"/>
            </w:tcBorders>
            <w:shd w:val="clear" w:color="auto" w:fill="auto"/>
            <w:hideMark/>
          </w:tcPr>
          <w:p w14:paraId="41941846"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No intervention</w:t>
            </w:r>
          </w:p>
        </w:tc>
      </w:tr>
      <w:tr w:rsidR="00E34F51" w:rsidRPr="00721A5F" w14:paraId="1EEAC3E3" w14:textId="77777777" w:rsidTr="005A146B">
        <w:trPr>
          <w:trHeight w:val="643"/>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247A9BBE" w14:textId="20987B4A"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69</w:t>
            </w:r>
          </w:p>
        </w:tc>
        <w:tc>
          <w:tcPr>
            <w:tcW w:w="3497" w:type="dxa"/>
            <w:tcBorders>
              <w:top w:val="nil"/>
              <w:left w:val="single" w:sz="4" w:space="0" w:color="auto"/>
              <w:bottom w:val="single" w:sz="4" w:space="0" w:color="auto"/>
              <w:right w:val="single" w:sz="4" w:space="0" w:color="auto"/>
            </w:tcBorders>
            <w:shd w:val="clear" w:color="auto" w:fill="auto"/>
            <w:hideMark/>
          </w:tcPr>
          <w:p w14:paraId="0EB57B0E"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Keeratisiroj</w:t>
            </w:r>
            <w:proofErr w:type="spellEnd"/>
            <w:r w:rsidRPr="00721A5F">
              <w:rPr>
                <w:rFonts w:ascii="Calibri" w:eastAsia="Times New Roman" w:hAnsi="Calibri" w:cs="Calibri"/>
                <w:color w:val="000000"/>
                <w:lang w:eastAsia="en-GB"/>
              </w:rPr>
              <w:t xml:space="preserve">, </w:t>
            </w:r>
            <w:proofErr w:type="spellStart"/>
            <w:r w:rsidRPr="00721A5F">
              <w:rPr>
                <w:rFonts w:ascii="Calibri" w:eastAsia="Times New Roman" w:hAnsi="Calibri" w:cs="Calibri"/>
                <w:color w:val="000000"/>
                <w:lang w:eastAsia="en-GB"/>
              </w:rPr>
              <w:t>Orawan</w:t>
            </w:r>
            <w:proofErr w:type="spellEnd"/>
            <w:r w:rsidRPr="00721A5F">
              <w:rPr>
                <w:rFonts w:ascii="Calibri" w:eastAsia="Times New Roman" w:hAnsi="Calibri" w:cs="Calibri"/>
                <w:color w:val="000000"/>
                <w:lang w:eastAsia="en-GB"/>
              </w:rPr>
              <w:t xml:space="preserve"> and </w:t>
            </w:r>
            <w:proofErr w:type="spellStart"/>
            <w:r w:rsidRPr="00721A5F">
              <w:rPr>
                <w:rFonts w:ascii="Calibri" w:eastAsia="Times New Roman" w:hAnsi="Calibri" w:cs="Calibri"/>
                <w:color w:val="000000"/>
                <w:lang w:eastAsia="en-GB"/>
              </w:rPr>
              <w:t>Thawinchai</w:t>
            </w:r>
            <w:proofErr w:type="spellEnd"/>
            <w:r w:rsidRPr="00721A5F">
              <w:rPr>
                <w:rFonts w:ascii="Calibri" w:eastAsia="Times New Roman" w:hAnsi="Calibri" w:cs="Calibri"/>
                <w:color w:val="000000"/>
                <w:lang w:eastAsia="en-GB"/>
              </w:rPr>
              <w:t xml:space="preserve">, </w:t>
            </w:r>
            <w:proofErr w:type="spellStart"/>
            <w:r w:rsidRPr="00721A5F">
              <w:rPr>
                <w:rFonts w:ascii="Calibri" w:eastAsia="Times New Roman" w:hAnsi="Calibri" w:cs="Calibri"/>
                <w:color w:val="000000"/>
                <w:lang w:eastAsia="en-GB"/>
              </w:rPr>
              <w:t>Nuanlaor</w:t>
            </w:r>
            <w:proofErr w:type="spellEnd"/>
            <w:r w:rsidRPr="00721A5F">
              <w:rPr>
                <w:rFonts w:ascii="Calibri" w:eastAsia="Times New Roman" w:hAnsi="Calibri" w:cs="Calibri"/>
                <w:color w:val="000000"/>
                <w:lang w:eastAsia="en-GB"/>
              </w:rPr>
              <w:t xml:space="preserve"> and </w:t>
            </w:r>
            <w:proofErr w:type="spellStart"/>
            <w:r w:rsidRPr="00721A5F">
              <w:rPr>
                <w:rFonts w:ascii="Calibri" w:eastAsia="Times New Roman" w:hAnsi="Calibri" w:cs="Calibri"/>
                <w:color w:val="000000"/>
                <w:lang w:eastAsia="en-GB"/>
              </w:rPr>
              <w:t>Siritaratiwat</w:t>
            </w:r>
            <w:proofErr w:type="spellEnd"/>
            <w:r w:rsidRPr="00721A5F">
              <w:rPr>
                <w:rFonts w:ascii="Calibri" w:eastAsia="Times New Roman" w:hAnsi="Calibri" w:cs="Calibri"/>
                <w:color w:val="000000"/>
                <w:lang w:eastAsia="en-GB"/>
              </w:rPr>
              <w:t xml:space="preserve">, </w:t>
            </w:r>
            <w:proofErr w:type="spellStart"/>
            <w:r w:rsidRPr="00721A5F">
              <w:rPr>
                <w:rFonts w:ascii="Calibri" w:eastAsia="Times New Roman" w:hAnsi="Calibri" w:cs="Calibri"/>
                <w:color w:val="000000"/>
                <w:lang w:eastAsia="en-GB"/>
              </w:rPr>
              <w:t>Wantana</w:t>
            </w:r>
            <w:proofErr w:type="spellEnd"/>
            <w:r w:rsidRPr="00721A5F">
              <w:rPr>
                <w:rFonts w:ascii="Calibri" w:eastAsia="Times New Roman" w:hAnsi="Calibri" w:cs="Calibri"/>
                <w:color w:val="000000"/>
                <w:lang w:eastAsia="en-GB"/>
              </w:rPr>
              <w:t xml:space="preserve"> and </w:t>
            </w:r>
            <w:proofErr w:type="spellStart"/>
            <w:r w:rsidRPr="00721A5F">
              <w:rPr>
                <w:rFonts w:ascii="Calibri" w:eastAsia="Times New Roman" w:hAnsi="Calibri" w:cs="Calibri"/>
                <w:color w:val="000000"/>
                <w:lang w:eastAsia="en-GB"/>
              </w:rPr>
              <w:t>Buntragulpoontawee</w:t>
            </w:r>
            <w:proofErr w:type="spellEnd"/>
            <w:r w:rsidRPr="00721A5F">
              <w:rPr>
                <w:rFonts w:ascii="Calibri" w:eastAsia="Times New Roman" w:hAnsi="Calibri" w:cs="Calibri"/>
                <w:color w:val="000000"/>
                <w:lang w:eastAsia="en-GB"/>
              </w:rPr>
              <w:t xml:space="preserve">, Montana and </w:t>
            </w:r>
            <w:proofErr w:type="spellStart"/>
            <w:r w:rsidRPr="00721A5F">
              <w:rPr>
                <w:rFonts w:ascii="Calibri" w:eastAsia="Times New Roman" w:hAnsi="Calibri" w:cs="Calibri"/>
                <w:color w:val="000000"/>
                <w:lang w:eastAsia="en-GB"/>
              </w:rPr>
              <w:t>Pratoomsoot</w:t>
            </w:r>
            <w:proofErr w:type="spellEnd"/>
            <w:r w:rsidRPr="00721A5F">
              <w:rPr>
                <w:rFonts w:ascii="Calibri" w:eastAsia="Times New Roman" w:hAnsi="Calibri" w:cs="Calibri"/>
                <w:color w:val="000000"/>
                <w:lang w:eastAsia="en-GB"/>
              </w:rPr>
              <w:t xml:space="preserve">, </w:t>
            </w:r>
            <w:proofErr w:type="spellStart"/>
            <w:r w:rsidRPr="00721A5F">
              <w:rPr>
                <w:rFonts w:ascii="Calibri" w:eastAsia="Times New Roman" w:hAnsi="Calibri" w:cs="Calibri"/>
                <w:color w:val="000000"/>
                <w:lang w:eastAsia="en-GB"/>
              </w:rPr>
              <w:t>Chayanin</w:t>
            </w:r>
            <w:proofErr w:type="spellEnd"/>
          </w:p>
        </w:tc>
        <w:tc>
          <w:tcPr>
            <w:tcW w:w="3751" w:type="dxa"/>
            <w:tcBorders>
              <w:top w:val="nil"/>
              <w:left w:val="nil"/>
              <w:bottom w:val="single" w:sz="4" w:space="0" w:color="auto"/>
              <w:right w:val="single" w:sz="4" w:space="0" w:color="auto"/>
            </w:tcBorders>
            <w:shd w:val="clear" w:color="auto" w:fill="auto"/>
            <w:hideMark/>
          </w:tcPr>
          <w:p w14:paraId="633E6FF2"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Prognostic predictors for ambulation in children with cerebral palsy: a systematic review and meta-analysis of observational studies</w:t>
            </w:r>
          </w:p>
        </w:tc>
        <w:tc>
          <w:tcPr>
            <w:tcW w:w="1977" w:type="dxa"/>
            <w:tcBorders>
              <w:top w:val="nil"/>
              <w:left w:val="nil"/>
              <w:bottom w:val="single" w:sz="4" w:space="0" w:color="auto"/>
              <w:right w:val="single" w:sz="4" w:space="0" w:color="auto"/>
            </w:tcBorders>
            <w:shd w:val="clear" w:color="auto" w:fill="auto"/>
            <w:hideMark/>
          </w:tcPr>
          <w:p w14:paraId="6D598907"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No intervention</w:t>
            </w:r>
          </w:p>
        </w:tc>
      </w:tr>
      <w:tr w:rsidR="00E34F51" w:rsidRPr="00721A5F" w14:paraId="38F5C761" w14:textId="77777777" w:rsidTr="00432087">
        <w:trPr>
          <w:trHeight w:val="7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2F699623" w14:textId="6E44C1EC"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70</w:t>
            </w:r>
          </w:p>
        </w:tc>
        <w:tc>
          <w:tcPr>
            <w:tcW w:w="3497" w:type="dxa"/>
            <w:tcBorders>
              <w:top w:val="nil"/>
              <w:left w:val="single" w:sz="4" w:space="0" w:color="auto"/>
              <w:bottom w:val="single" w:sz="4" w:space="0" w:color="auto"/>
              <w:right w:val="single" w:sz="4" w:space="0" w:color="auto"/>
            </w:tcBorders>
            <w:shd w:val="clear" w:color="auto" w:fill="auto"/>
            <w:hideMark/>
          </w:tcPr>
          <w:p w14:paraId="00B178D0"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Kiling</w:t>
            </w:r>
            <w:proofErr w:type="spellEnd"/>
            <w:r w:rsidRPr="00721A5F">
              <w:rPr>
                <w:rFonts w:ascii="Calibri" w:eastAsia="Times New Roman" w:hAnsi="Calibri" w:cs="Calibri"/>
                <w:color w:val="000000"/>
                <w:lang w:eastAsia="en-GB"/>
              </w:rPr>
              <w:t xml:space="preserve">, Indra </w:t>
            </w:r>
            <w:proofErr w:type="spellStart"/>
            <w:r w:rsidRPr="00721A5F">
              <w:rPr>
                <w:rFonts w:ascii="Calibri" w:eastAsia="Times New Roman" w:hAnsi="Calibri" w:cs="Calibri"/>
                <w:color w:val="000000"/>
                <w:lang w:eastAsia="en-GB"/>
              </w:rPr>
              <w:t>Yohanes</w:t>
            </w:r>
            <w:proofErr w:type="spellEnd"/>
            <w:r w:rsidRPr="00721A5F">
              <w:rPr>
                <w:rFonts w:ascii="Calibri" w:eastAsia="Times New Roman" w:hAnsi="Calibri" w:cs="Calibri"/>
                <w:color w:val="000000"/>
                <w:lang w:eastAsia="en-GB"/>
              </w:rPr>
              <w:t xml:space="preserve"> and Due, Clemence and </w:t>
            </w:r>
            <w:proofErr w:type="spellStart"/>
            <w:r w:rsidRPr="00721A5F">
              <w:rPr>
                <w:rFonts w:ascii="Calibri" w:eastAsia="Times New Roman" w:hAnsi="Calibri" w:cs="Calibri"/>
                <w:color w:val="000000"/>
                <w:lang w:eastAsia="en-GB"/>
              </w:rPr>
              <w:t>Gyss</w:t>
            </w:r>
            <w:proofErr w:type="spellEnd"/>
            <w:r w:rsidRPr="00721A5F">
              <w:rPr>
                <w:rFonts w:ascii="Calibri" w:eastAsia="Times New Roman" w:hAnsi="Calibri" w:cs="Calibri"/>
                <w:color w:val="000000"/>
                <w:lang w:eastAsia="en-GB"/>
              </w:rPr>
              <w:t xml:space="preserve">, Cameron and Li, Dominggus </w:t>
            </w:r>
            <w:proofErr w:type="spellStart"/>
            <w:r w:rsidRPr="00721A5F">
              <w:rPr>
                <w:rFonts w:ascii="Calibri" w:eastAsia="Times New Roman" w:hAnsi="Calibri" w:cs="Calibri"/>
                <w:color w:val="000000"/>
                <w:lang w:eastAsia="en-GB"/>
              </w:rPr>
              <w:t>Elcid</w:t>
            </w:r>
            <w:proofErr w:type="spellEnd"/>
            <w:r w:rsidRPr="00721A5F">
              <w:rPr>
                <w:rFonts w:ascii="Calibri" w:eastAsia="Times New Roman" w:hAnsi="Calibri" w:cs="Calibri"/>
                <w:color w:val="000000"/>
                <w:lang w:eastAsia="en-GB"/>
              </w:rPr>
              <w:t xml:space="preserve"> and Turnbull, Deborah</w:t>
            </w:r>
          </w:p>
        </w:tc>
        <w:tc>
          <w:tcPr>
            <w:tcW w:w="3751" w:type="dxa"/>
            <w:tcBorders>
              <w:top w:val="nil"/>
              <w:left w:val="nil"/>
              <w:bottom w:val="single" w:sz="4" w:space="0" w:color="auto"/>
              <w:right w:val="single" w:sz="4" w:space="0" w:color="auto"/>
            </w:tcBorders>
            <w:shd w:val="clear" w:color="auto" w:fill="auto"/>
            <w:hideMark/>
          </w:tcPr>
          <w:p w14:paraId="33746A9A"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Intervention research addressing environmental risk threatening young children with disabilities in developing countries: a systematic review</w:t>
            </w:r>
          </w:p>
        </w:tc>
        <w:tc>
          <w:tcPr>
            <w:tcW w:w="1977" w:type="dxa"/>
            <w:tcBorders>
              <w:top w:val="nil"/>
              <w:left w:val="nil"/>
              <w:bottom w:val="single" w:sz="4" w:space="0" w:color="auto"/>
              <w:right w:val="single" w:sz="4" w:space="0" w:color="auto"/>
            </w:tcBorders>
            <w:shd w:val="clear" w:color="auto" w:fill="auto"/>
            <w:hideMark/>
          </w:tcPr>
          <w:p w14:paraId="142A61C7" w14:textId="4D7408B9"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1DBADC08" w14:textId="77777777" w:rsidTr="00432087">
        <w:trPr>
          <w:trHeight w:val="864"/>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47EE9949" w14:textId="7CF552EE"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71</w:t>
            </w:r>
          </w:p>
        </w:tc>
        <w:tc>
          <w:tcPr>
            <w:tcW w:w="3497" w:type="dxa"/>
            <w:tcBorders>
              <w:top w:val="nil"/>
              <w:left w:val="single" w:sz="4" w:space="0" w:color="auto"/>
              <w:bottom w:val="single" w:sz="4" w:space="0" w:color="auto"/>
              <w:right w:val="single" w:sz="4" w:space="0" w:color="auto"/>
            </w:tcBorders>
            <w:shd w:val="clear" w:color="auto" w:fill="auto"/>
            <w:hideMark/>
          </w:tcPr>
          <w:p w14:paraId="277B5ACA"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King, Alison and Xu, </w:t>
            </w:r>
            <w:proofErr w:type="spellStart"/>
            <w:r w:rsidRPr="00721A5F">
              <w:rPr>
                <w:rFonts w:ascii="Calibri" w:eastAsia="Times New Roman" w:hAnsi="Calibri" w:cs="Calibri"/>
                <w:color w:val="000000"/>
                <w:lang w:eastAsia="en-GB"/>
              </w:rPr>
              <w:t>Yaoying</w:t>
            </w:r>
            <w:proofErr w:type="spellEnd"/>
          </w:p>
        </w:tc>
        <w:tc>
          <w:tcPr>
            <w:tcW w:w="3751" w:type="dxa"/>
            <w:tcBorders>
              <w:top w:val="nil"/>
              <w:left w:val="nil"/>
              <w:bottom w:val="single" w:sz="4" w:space="0" w:color="auto"/>
              <w:right w:val="single" w:sz="4" w:space="0" w:color="auto"/>
            </w:tcBorders>
            <w:shd w:val="clear" w:color="auto" w:fill="auto"/>
            <w:hideMark/>
          </w:tcPr>
          <w:p w14:paraId="4256C5FC"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Caregiver coaching for language facilitation in early intervention for children with hearing loss</w:t>
            </w:r>
          </w:p>
        </w:tc>
        <w:tc>
          <w:tcPr>
            <w:tcW w:w="1977" w:type="dxa"/>
            <w:tcBorders>
              <w:top w:val="nil"/>
              <w:left w:val="nil"/>
              <w:bottom w:val="single" w:sz="4" w:space="0" w:color="auto"/>
              <w:right w:val="single" w:sz="4" w:space="0" w:color="auto"/>
            </w:tcBorders>
            <w:shd w:val="clear" w:color="auto" w:fill="auto"/>
            <w:hideMark/>
          </w:tcPr>
          <w:p w14:paraId="15F61CC8" w14:textId="7343CEA3"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57F09B9D" w14:textId="77777777" w:rsidTr="005A146B">
        <w:trPr>
          <w:trHeight w:val="7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2497DB4D" w14:textId="1E8200B6"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72</w:t>
            </w:r>
          </w:p>
        </w:tc>
        <w:tc>
          <w:tcPr>
            <w:tcW w:w="3497" w:type="dxa"/>
            <w:tcBorders>
              <w:top w:val="nil"/>
              <w:left w:val="single" w:sz="4" w:space="0" w:color="auto"/>
              <w:bottom w:val="single" w:sz="4" w:space="0" w:color="auto"/>
              <w:right w:val="single" w:sz="4" w:space="0" w:color="auto"/>
            </w:tcBorders>
            <w:shd w:val="clear" w:color="auto" w:fill="auto"/>
            <w:hideMark/>
          </w:tcPr>
          <w:p w14:paraId="70C4DBE2"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Klasen</w:t>
            </w:r>
            <w:proofErr w:type="spellEnd"/>
            <w:r w:rsidRPr="00721A5F">
              <w:rPr>
                <w:rFonts w:ascii="Calibri" w:eastAsia="Times New Roman" w:hAnsi="Calibri" w:cs="Calibri"/>
                <w:color w:val="000000"/>
                <w:lang w:eastAsia="en-GB"/>
              </w:rPr>
              <w:t>, H.</w:t>
            </w:r>
          </w:p>
        </w:tc>
        <w:tc>
          <w:tcPr>
            <w:tcW w:w="3751" w:type="dxa"/>
            <w:tcBorders>
              <w:top w:val="nil"/>
              <w:left w:val="nil"/>
              <w:bottom w:val="single" w:sz="4" w:space="0" w:color="auto"/>
              <w:right w:val="single" w:sz="4" w:space="0" w:color="auto"/>
            </w:tcBorders>
            <w:shd w:val="clear" w:color="auto" w:fill="auto"/>
            <w:hideMark/>
          </w:tcPr>
          <w:p w14:paraId="4B344ECF"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What works where? A systematic review of child and adolescent mental health interventions for low and middle-income countries</w:t>
            </w:r>
          </w:p>
        </w:tc>
        <w:tc>
          <w:tcPr>
            <w:tcW w:w="1977" w:type="dxa"/>
            <w:tcBorders>
              <w:top w:val="nil"/>
              <w:left w:val="nil"/>
              <w:bottom w:val="single" w:sz="4" w:space="0" w:color="auto"/>
              <w:right w:val="single" w:sz="4" w:space="0" w:color="auto"/>
            </w:tcBorders>
            <w:shd w:val="clear" w:color="auto" w:fill="auto"/>
            <w:hideMark/>
          </w:tcPr>
          <w:p w14:paraId="30C02FA5" w14:textId="7EEF0697"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020C4B41" w14:textId="77777777" w:rsidTr="00432087">
        <w:trPr>
          <w:trHeight w:val="864"/>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448ECB99" w14:textId="55AE2E05"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73</w:t>
            </w:r>
          </w:p>
        </w:tc>
        <w:tc>
          <w:tcPr>
            <w:tcW w:w="3497" w:type="dxa"/>
            <w:tcBorders>
              <w:top w:val="nil"/>
              <w:left w:val="single" w:sz="4" w:space="0" w:color="auto"/>
              <w:bottom w:val="single" w:sz="4" w:space="0" w:color="auto"/>
              <w:right w:val="single" w:sz="4" w:space="0" w:color="auto"/>
            </w:tcBorders>
            <w:shd w:val="clear" w:color="auto" w:fill="auto"/>
            <w:hideMark/>
          </w:tcPr>
          <w:p w14:paraId="35258632"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Kokol</w:t>
            </w:r>
            <w:proofErr w:type="spellEnd"/>
            <w:r w:rsidRPr="00721A5F">
              <w:rPr>
                <w:rFonts w:ascii="Calibri" w:eastAsia="Times New Roman" w:hAnsi="Calibri" w:cs="Calibri"/>
                <w:color w:val="000000"/>
                <w:lang w:eastAsia="en-GB"/>
              </w:rPr>
              <w:t xml:space="preserve">, P. and </w:t>
            </w:r>
            <w:proofErr w:type="spellStart"/>
            <w:r w:rsidRPr="00721A5F">
              <w:rPr>
                <w:rFonts w:ascii="Calibri" w:eastAsia="Times New Roman" w:hAnsi="Calibri" w:cs="Calibri"/>
                <w:color w:val="000000"/>
                <w:lang w:eastAsia="en-GB"/>
              </w:rPr>
              <w:t>Vosner</w:t>
            </w:r>
            <w:proofErr w:type="spellEnd"/>
            <w:r w:rsidRPr="00721A5F">
              <w:rPr>
                <w:rFonts w:ascii="Calibri" w:eastAsia="Times New Roman" w:hAnsi="Calibri" w:cs="Calibri"/>
                <w:color w:val="000000"/>
                <w:lang w:eastAsia="en-GB"/>
              </w:rPr>
              <w:t xml:space="preserve">, H. B. and </w:t>
            </w:r>
            <w:proofErr w:type="spellStart"/>
            <w:r w:rsidRPr="00721A5F">
              <w:rPr>
                <w:rFonts w:ascii="Calibri" w:eastAsia="Times New Roman" w:hAnsi="Calibri" w:cs="Calibri"/>
                <w:color w:val="000000"/>
                <w:lang w:eastAsia="en-GB"/>
              </w:rPr>
              <w:t>Zavrsnik</w:t>
            </w:r>
            <w:proofErr w:type="spellEnd"/>
            <w:r w:rsidRPr="00721A5F">
              <w:rPr>
                <w:rFonts w:ascii="Calibri" w:eastAsia="Times New Roman" w:hAnsi="Calibri" w:cs="Calibri"/>
                <w:color w:val="000000"/>
                <w:lang w:eastAsia="en-GB"/>
              </w:rPr>
              <w:t xml:space="preserve">, J. and Vermeulen, J. and </w:t>
            </w:r>
            <w:proofErr w:type="spellStart"/>
            <w:r w:rsidRPr="00721A5F">
              <w:rPr>
                <w:rFonts w:ascii="Calibri" w:eastAsia="Times New Roman" w:hAnsi="Calibri" w:cs="Calibri"/>
                <w:color w:val="000000"/>
                <w:lang w:eastAsia="en-GB"/>
              </w:rPr>
              <w:t>Shohieb</w:t>
            </w:r>
            <w:proofErr w:type="spellEnd"/>
            <w:r w:rsidRPr="00721A5F">
              <w:rPr>
                <w:rFonts w:ascii="Calibri" w:eastAsia="Times New Roman" w:hAnsi="Calibri" w:cs="Calibri"/>
                <w:color w:val="000000"/>
                <w:lang w:eastAsia="en-GB"/>
              </w:rPr>
              <w:t xml:space="preserve">, S. and </w:t>
            </w:r>
            <w:proofErr w:type="spellStart"/>
            <w:r w:rsidRPr="00721A5F">
              <w:rPr>
                <w:rFonts w:ascii="Calibri" w:eastAsia="Times New Roman" w:hAnsi="Calibri" w:cs="Calibri"/>
                <w:color w:val="000000"/>
                <w:lang w:eastAsia="en-GB"/>
              </w:rPr>
              <w:t>Peinemann</w:t>
            </w:r>
            <w:proofErr w:type="spellEnd"/>
            <w:r w:rsidRPr="00721A5F">
              <w:rPr>
                <w:rFonts w:ascii="Calibri" w:eastAsia="Times New Roman" w:hAnsi="Calibri" w:cs="Calibri"/>
                <w:color w:val="000000"/>
                <w:lang w:eastAsia="en-GB"/>
              </w:rPr>
              <w:t>, F.</w:t>
            </w:r>
          </w:p>
        </w:tc>
        <w:tc>
          <w:tcPr>
            <w:tcW w:w="3751" w:type="dxa"/>
            <w:tcBorders>
              <w:top w:val="nil"/>
              <w:left w:val="nil"/>
              <w:bottom w:val="single" w:sz="4" w:space="0" w:color="auto"/>
              <w:right w:val="single" w:sz="4" w:space="0" w:color="auto"/>
            </w:tcBorders>
            <w:shd w:val="clear" w:color="auto" w:fill="auto"/>
            <w:hideMark/>
          </w:tcPr>
          <w:p w14:paraId="7B9A0F4A"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Serious game-based intervention for children with developmental disabilities</w:t>
            </w:r>
          </w:p>
        </w:tc>
        <w:tc>
          <w:tcPr>
            <w:tcW w:w="1977" w:type="dxa"/>
            <w:tcBorders>
              <w:top w:val="nil"/>
              <w:left w:val="nil"/>
              <w:bottom w:val="single" w:sz="4" w:space="0" w:color="auto"/>
              <w:right w:val="single" w:sz="4" w:space="0" w:color="auto"/>
            </w:tcBorders>
            <w:shd w:val="clear" w:color="auto" w:fill="auto"/>
            <w:hideMark/>
          </w:tcPr>
          <w:p w14:paraId="604995FF" w14:textId="40DCAB95"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r w:rsidRPr="00721A5F">
              <w:rPr>
                <w:rFonts w:ascii="Calibri" w:eastAsia="Times New Roman" w:hAnsi="Calibri" w:cs="Calibri"/>
                <w:color w:val="000000"/>
                <w:lang w:eastAsia="en-GB"/>
              </w:rPr>
              <w:t>,</w:t>
            </w:r>
            <w:r>
              <w:rPr>
                <w:rFonts w:ascii="Calibri" w:eastAsia="Times New Roman" w:hAnsi="Calibri" w:cs="Calibri"/>
                <w:color w:val="000000"/>
                <w:lang w:eastAsia="en-GB"/>
              </w:rPr>
              <w:t xml:space="preserve"> </w:t>
            </w:r>
            <w:r w:rsidRPr="00721A5F">
              <w:rPr>
                <w:rFonts w:ascii="Calibri" w:eastAsia="Times New Roman" w:hAnsi="Calibri" w:cs="Calibri"/>
                <w:color w:val="000000"/>
                <w:lang w:eastAsia="en-GB"/>
              </w:rPr>
              <w:t>Conference abstract</w:t>
            </w:r>
          </w:p>
        </w:tc>
      </w:tr>
      <w:tr w:rsidR="00E34F51" w:rsidRPr="00721A5F" w14:paraId="59C51F12" w14:textId="77777777" w:rsidTr="00432087">
        <w:trPr>
          <w:trHeight w:val="864"/>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2CAFBA81" w14:textId="24146B3D"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74</w:t>
            </w:r>
          </w:p>
        </w:tc>
        <w:tc>
          <w:tcPr>
            <w:tcW w:w="3497" w:type="dxa"/>
            <w:tcBorders>
              <w:top w:val="nil"/>
              <w:left w:val="single" w:sz="4" w:space="0" w:color="auto"/>
              <w:bottom w:val="single" w:sz="4" w:space="0" w:color="auto"/>
              <w:right w:val="single" w:sz="4" w:space="0" w:color="auto"/>
            </w:tcBorders>
            <w:shd w:val="clear" w:color="auto" w:fill="auto"/>
            <w:hideMark/>
          </w:tcPr>
          <w:p w14:paraId="6C92C20D"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Lee, B. and Kwon, C. Y. and Chang, G. T.</w:t>
            </w:r>
          </w:p>
        </w:tc>
        <w:tc>
          <w:tcPr>
            <w:tcW w:w="3751" w:type="dxa"/>
            <w:tcBorders>
              <w:top w:val="nil"/>
              <w:left w:val="nil"/>
              <w:bottom w:val="single" w:sz="4" w:space="0" w:color="auto"/>
              <w:right w:val="single" w:sz="4" w:space="0" w:color="auto"/>
            </w:tcBorders>
            <w:shd w:val="clear" w:color="auto" w:fill="auto"/>
            <w:hideMark/>
          </w:tcPr>
          <w:p w14:paraId="552B5FBD"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Oriental herbal medicine for neurological disorders in children: An overview of systematic reviews</w:t>
            </w:r>
          </w:p>
        </w:tc>
        <w:tc>
          <w:tcPr>
            <w:tcW w:w="1977" w:type="dxa"/>
            <w:tcBorders>
              <w:top w:val="nil"/>
              <w:left w:val="nil"/>
              <w:bottom w:val="single" w:sz="4" w:space="0" w:color="auto"/>
              <w:right w:val="single" w:sz="4" w:space="0" w:color="auto"/>
            </w:tcBorders>
            <w:shd w:val="clear" w:color="auto" w:fill="auto"/>
            <w:hideMark/>
          </w:tcPr>
          <w:p w14:paraId="7C04A89A" w14:textId="26C8D099"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72B9A034"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7A45CA94" w14:textId="6F91B404"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75</w:t>
            </w:r>
          </w:p>
        </w:tc>
        <w:tc>
          <w:tcPr>
            <w:tcW w:w="3497" w:type="dxa"/>
            <w:tcBorders>
              <w:top w:val="nil"/>
              <w:left w:val="single" w:sz="4" w:space="0" w:color="auto"/>
              <w:bottom w:val="single" w:sz="4" w:space="0" w:color="auto"/>
              <w:right w:val="single" w:sz="4" w:space="0" w:color="auto"/>
            </w:tcBorders>
            <w:shd w:val="clear" w:color="auto" w:fill="auto"/>
            <w:hideMark/>
          </w:tcPr>
          <w:p w14:paraId="6279962F"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Lefmann</w:t>
            </w:r>
            <w:proofErr w:type="spellEnd"/>
            <w:r w:rsidRPr="00721A5F">
              <w:rPr>
                <w:rFonts w:ascii="Calibri" w:eastAsia="Times New Roman" w:hAnsi="Calibri" w:cs="Calibri"/>
                <w:color w:val="000000"/>
                <w:lang w:eastAsia="en-GB"/>
              </w:rPr>
              <w:t>, S. and Russo, R. and Hillier, S.</w:t>
            </w:r>
          </w:p>
        </w:tc>
        <w:tc>
          <w:tcPr>
            <w:tcW w:w="3751" w:type="dxa"/>
            <w:tcBorders>
              <w:top w:val="nil"/>
              <w:left w:val="nil"/>
              <w:bottom w:val="single" w:sz="4" w:space="0" w:color="auto"/>
              <w:right w:val="single" w:sz="4" w:space="0" w:color="auto"/>
            </w:tcBorders>
            <w:shd w:val="clear" w:color="auto" w:fill="auto"/>
            <w:hideMark/>
          </w:tcPr>
          <w:p w14:paraId="6D83842E"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What evidence exists on the effectiveness of the use of robotic-assisted gait training in children with neurological gait disorders?</w:t>
            </w:r>
          </w:p>
        </w:tc>
        <w:tc>
          <w:tcPr>
            <w:tcW w:w="1977" w:type="dxa"/>
            <w:tcBorders>
              <w:top w:val="nil"/>
              <w:left w:val="nil"/>
              <w:bottom w:val="single" w:sz="4" w:space="0" w:color="auto"/>
              <w:right w:val="single" w:sz="4" w:space="0" w:color="auto"/>
            </w:tcBorders>
            <w:shd w:val="clear" w:color="auto" w:fill="auto"/>
            <w:hideMark/>
          </w:tcPr>
          <w:p w14:paraId="6972C342"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Excluded age range</w:t>
            </w:r>
          </w:p>
        </w:tc>
      </w:tr>
      <w:tr w:rsidR="00E34F51" w:rsidRPr="00721A5F" w14:paraId="16D2A7AF" w14:textId="77777777" w:rsidTr="00432087">
        <w:trPr>
          <w:trHeight w:val="396"/>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5643D3F0" w14:textId="6B5624EE"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76</w:t>
            </w:r>
          </w:p>
        </w:tc>
        <w:tc>
          <w:tcPr>
            <w:tcW w:w="3497" w:type="dxa"/>
            <w:tcBorders>
              <w:top w:val="nil"/>
              <w:left w:val="single" w:sz="4" w:space="0" w:color="auto"/>
              <w:bottom w:val="single" w:sz="4" w:space="0" w:color="auto"/>
              <w:right w:val="single" w:sz="4" w:space="0" w:color="auto"/>
            </w:tcBorders>
            <w:shd w:val="clear" w:color="auto" w:fill="auto"/>
            <w:hideMark/>
          </w:tcPr>
          <w:p w14:paraId="03269182"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Liang, X. and Li, R. and Wong, S. H. S. and Sum, R. K. W. and Sit, C. H. P.</w:t>
            </w:r>
          </w:p>
        </w:tc>
        <w:tc>
          <w:tcPr>
            <w:tcW w:w="3751" w:type="dxa"/>
            <w:tcBorders>
              <w:top w:val="nil"/>
              <w:left w:val="nil"/>
              <w:bottom w:val="single" w:sz="4" w:space="0" w:color="auto"/>
              <w:right w:val="single" w:sz="4" w:space="0" w:color="auto"/>
            </w:tcBorders>
            <w:shd w:val="clear" w:color="auto" w:fill="auto"/>
            <w:hideMark/>
          </w:tcPr>
          <w:p w14:paraId="79A8CA3E"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The impact of exercise interventions concerning executive functions of children and adolescents with attention-deficit/hyperactive disorder: a systematic review and meta-analysis</w:t>
            </w:r>
          </w:p>
        </w:tc>
        <w:tc>
          <w:tcPr>
            <w:tcW w:w="1977" w:type="dxa"/>
            <w:tcBorders>
              <w:top w:val="nil"/>
              <w:left w:val="nil"/>
              <w:bottom w:val="single" w:sz="4" w:space="0" w:color="auto"/>
              <w:right w:val="single" w:sz="4" w:space="0" w:color="auto"/>
            </w:tcBorders>
            <w:shd w:val="clear" w:color="auto" w:fill="auto"/>
            <w:hideMark/>
          </w:tcPr>
          <w:p w14:paraId="5B639832"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Excluded age range</w:t>
            </w:r>
          </w:p>
        </w:tc>
      </w:tr>
      <w:tr w:rsidR="00E34F51" w:rsidRPr="00721A5F" w14:paraId="1FF4985E"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2A779F2B" w14:textId="6F29BE3B"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77</w:t>
            </w:r>
          </w:p>
        </w:tc>
        <w:tc>
          <w:tcPr>
            <w:tcW w:w="3497" w:type="dxa"/>
            <w:tcBorders>
              <w:top w:val="nil"/>
              <w:left w:val="single" w:sz="4" w:space="0" w:color="auto"/>
              <w:bottom w:val="single" w:sz="4" w:space="0" w:color="auto"/>
              <w:right w:val="single" w:sz="4" w:space="0" w:color="auto"/>
            </w:tcBorders>
            <w:shd w:val="clear" w:color="auto" w:fill="auto"/>
            <w:hideMark/>
          </w:tcPr>
          <w:p w14:paraId="4A22101C"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Lima, E. and Brugnaro, B. and </w:t>
            </w:r>
            <w:proofErr w:type="spellStart"/>
            <w:r w:rsidRPr="00721A5F">
              <w:rPr>
                <w:rFonts w:ascii="Calibri" w:eastAsia="Times New Roman" w:hAnsi="Calibri" w:cs="Calibri"/>
                <w:color w:val="000000"/>
                <w:lang w:eastAsia="en-GB"/>
              </w:rPr>
              <w:t>Pavao</w:t>
            </w:r>
            <w:proofErr w:type="spellEnd"/>
            <w:r w:rsidRPr="00721A5F">
              <w:rPr>
                <w:rFonts w:ascii="Calibri" w:eastAsia="Times New Roman" w:hAnsi="Calibri" w:cs="Calibri"/>
                <w:color w:val="000000"/>
                <w:lang w:eastAsia="en-GB"/>
              </w:rPr>
              <w:t>, S. and Rocha, N.</w:t>
            </w:r>
          </w:p>
        </w:tc>
        <w:tc>
          <w:tcPr>
            <w:tcW w:w="3751" w:type="dxa"/>
            <w:tcBorders>
              <w:top w:val="nil"/>
              <w:left w:val="nil"/>
              <w:bottom w:val="single" w:sz="4" w:space="0" w:color="auto"/>
              <w:right w:val="single" w:sz="4" w:space="0" w:color="auto"/>
            </w:tcBorders>
            <w:shd w:val="clear" w:color="auto" w:fill="auto"/>
            <w:hideMark/>
          </w:tcPr>
          <w:p w14:paraId="17D0D3B2"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Effects of Dance Interventions on Functioning of Children and Adolescents with Neuromotor Dysfunction: A Systematic Review</w:t>
            </w:r>
          </w:p>
        </w:tc>
        <w:tc>
          <w:tcPr>
            <w:tcW w:w="1977" w:type="dxa"/>
            <w:tcBorders>
              <w:top w:val="nil"/>
              <w:left w:val="nil"/>
              <w:bottom w:val="single" w:sz="4" w:space="0" w:color="auto"/>
              <w:right w:val="single" w:sz="4" w:space="0" w:color="auto"/>
            </w:tcBorders>
            <w:shd w:val="clear" w:color="auto" w:fill="auto"/>
            <w:hideMark/>
          </w:tcPr>
          <w:p w14:paraId="41561F1E" w14:textId="27DC8A35"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32AB2C30" w14:textId="77777777" w:rsidTr="00432087">
        <w:trPr>
          <w:trHeight w:val="864"/>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05861928" w14:textId="08DFC100"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78</w:t>
            </w:r>
          </w:p>
        </w:tc>
        <w:tc>
          <w:tcPr>
            <w:tcW w:w="3497" w:type="dxa"/>
            <w:tcBorders>
              <w:top w:val="nil"/>
              <w:left w:val="single" w:sz="4" w:space="0" w:color="auto"/>
              <w:bottom w:val="single" w:sz="4" w:space="0" w:color="auto"/>
              <w:right w:val="single" w:sz="4" w:space="0" w:color="auto"/>
            </w:tcBorders>
            <w:shd w:val="clear" w:color="auto" w:fill="auto"/>
            <w:hideMark/>
          </w:tcPr>
          <w:p w14:paraId="047FC031" w14:textId="77777777" w:rsidR="00E34F51" w:rsidRPr="00721A5F" w:rsidRDefault="00E34F51" w:rsidP="00E34F51">
            <w:pPr>
              <w:spacing w:after="0" w:line="240" w:lineRule="auto"/>
              <w:rPr>
                <w:rFonts w:ascii="Calibri" w:eastAsia="Times New Roman" w:hAnsi="Calibri" w:cs="Calibri"/>
                <w:color w:val="000000"/>
                <w:lang w:val="it-IT" w:eastAsia="en-GB"/>
              </w:rPr>
            </w:pPr>
            <w:r w:rsidRPr="00721A5F">
              <w:rPr>
                <w:rFonts w:ascii="Calibri" w:eastAsia="Times New Roman" w:hAnsi="Calibri" w:cs="Calibri"/>
                <w:color w:val="000000"/>
                <w:lang w:val="it-IT" w:eastAsia="en-GB"/>
              </w:rPr>
              <w:t xml:space="preserve">Lobato Garcia, L. and Gonzalez </w:t>
            </w:r>
            <w:proofErr w:type="spellStart"/>
            <w:r w:rsidRPr="00721A5F">
              <w:rPr>
                <w:rFonts w:ascii="Calibri" w:eastAsia="Times New Roman" w:hAnsi="Calibri" w:cs="Calibri"/>
                <w:color w:val="000000"/>
                <w:lang w:val="it-IT" w:eastAsia="en-GB"/>
              </w:rPr>
              <w:t>Gonzalez</w:t>
            </w:r>
            <w:proofErr w:type="spellEnd"/>
            <w:r w:rsidRPr="00721A5F">
              <w:rPr>
                <w:rFonts w:ascii="Calibri" w:eastAsia="Times New Roman" w:hAnsi="Calibri" w:cs="Calibri"/>
                <w:color w:val="000000"/>
                <w:lang w:val="it-IT" w:eastAsia="en-GB"/>
              </w:rPr>
              <w:t xml:space="preserve">, Y. and Da Cuna Carrera, I. and Alonso </w:t>
            </w:r>
            <w:proofErr w:type="spellStart"/>
            <w:r w:rsidRPr="00721A5F">
              <w:rPr>
                <w:rFonts w:ascii="Calibri" w:eastAsia="Times New Roman" w:hAnsi="Calibri" w:cs="Calibri"/>
                <w:color w:val="000000"/>
                <w:lang w:val="it-IT" w:eastAsia="en-GB"/>
              </w:rPr>
              <w:t>Calvete</w:t>
            </w:r>
            <w:proofErr w:type="spellEnd"/>
            <w:r w:rsidRPr="00721A5F">
              <w:rPr>
                <w:rFonts w:ascii="Calibri" w:eastAsia="Times New Roman" w:hAnsi="Calibri" w:cs="Calibri"/>
                <w:color w:val="000000"/>
                <w:lang w:val="it-IT" w:eastAsia="en-GB"/>
              </w:rPr>
              <w:t>, A.</w:t>
            </w:r>
          </w:p>
        </w:tc>
        <w:tc>
          <w:tcPr>
            <w:tcW w:w="3751" w:type="dxa"/>
            <w:tcBorders>
              <w:top w:val="nil"/>
              <w:left w:val="nil"/>
              <w:bottom w:val="single" w:sz="4" w:space="0" w:color="auto"/>
              <w:right w:val="single" w:sz="4" w:space="0" w:color="auto"/>
            </w:tcBorders>
            <w:shd w:val="clear" w:color="auto" w:fill="auto"/>
            <w:hideMark/>
          </w:tcPr>
          <w:p w14:paraId="33FCD52B"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[Benefits of robotics in gait rehabilitation in cerebral palsy: A systematic review]</w:t>
            </w:r>
          </w:p>
        </w:tc>
        <w:tc>
          <w:tcPr>
            <w:tcW w:w="1977" w:type="dxa"/>
            <w:tcBorders>
              <w:top w:val="nil"/>
              <w:left w:val="nil"/>
              <w:bottom w:val="single" w:sz="4" w:space="0" w:color="auto"/>
              <w:right w:val="single" w:sz="4" w:space="0" w:color="auto"/>
            </w:tcBorders>
            <w:shd w:val="clear" w:color="auto" w:fill="auto"/>
            <w:hideMark/>
          </w:tcPr>
          <w:p w14:paraId="058AA366" w14:textId="5C36D74D"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No meta-analysis </w:t>
            </w:r>
          </w:p>
        </w:tc>
      </w:tr>
      <w:tr w:rsidR="00E34F51" w:rsidRPr="00721A5F" w14:paraId="454356F8" w14:textId="77777777" w:rsidTr="00432087">
        <w:trPr>
          <w:trHeight w:val="109"/>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6BCB06C0" w14:textId="79F5446E"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79</w:t>
            </w:r>
          </w:p>
        </w:tc>
        <w:tc>
          <w:tcPr>
            <w:tcW w:w="3497" w:type="dxa"/>
            <w:tcBorders>
              <w:top w:val="nil"/>
              <w:left w:val="single" w:sz="4" w:space="0" w:color="auto"/>
              <w:bottom w:val="single" w:sz="4" w:space="0" w:color="auto"/>
              <w:right w:val="single" w:sz="4" w:space="0" w:color="auto"/>
            </w:tcBorders>
            <w:shd w:val="clear" w:color="auto" w:fill="auto"/>
            <w:hideMark/>
          </w:tcPr>
          <w:p w14:paraId="66CEE15E" w14:textId="77777777" w:rsidR="00E34F51" w:rsidRPr="00721A5F" w:rsidRDefault="00E34F51" w:rsidP="00E34F51">
            <w:pPr>
              <w:spacing w:after="0" w:line="240" w:lineRule="auto"/>
              <w:rPr>
                <w:rFonts w:ascii="Calibri" w:eastAsia="Times New Roman" w:hAnsi="Calibri" w:cs="Calibri"/>
                <w:color w:val="000000"/>
                <w:lang w:val="it-IT" w:eastAsia="en-GB"/>
              </w:rPr>
            </w:pPr>
            <w:r w:rsidRPr="00721A5F">
              <w:rPr>
                <w:rFonts w:ascii="Calibri" w:eastAsia="Times New Roman" w:hAnsi="Calibri" w:cs="Calibri"/>
                <w:color w:val="000000"/>
                <w:lang w:val="it-IT" w:eastAsia="en-GB"/>
              </w:rPr>
              <w:t xml:space="preserve">Lopes, </w:t>
            </w:r>
            <w:proofErr w:type="spellStart"/>
            <w:r w:rsidRPr="00721A5F">
              <w:rPr>
                <w:rFonts w:ascii="Calibri" w:eastAsia="Times New Roman" w:hAnsi="Calibri" w:cs="Calibri"/>
                <w:color w:val="000000"/>
                <w:lang w:val="it-IT" w:eastAsia="en-GB"/>
              </w:rPr>
              <w:t>Jamile</w:t>
            </w:r>
            <w:proofErr w:type="spellEnd"/>
            <w:r w:rsidRPr="00721A5F">
              <w:rPr>
                <w:rFonts w:ascii="Calibri" w:eastAsia="Times New Roman" w:hAnsi="Calibri" w:cs="Calibri"/>
                <w:color w:val="000000"/>
                <w:lang w:val="it-IT" w:eastAsia="en-GB"/>
              </w:rPr>
              <w:t xml:space="preserve"> </w:t>
            </w:r>
            <w:proofErr w:type="spellStart"/>
            <w:r w:rsidRPr="00721A5F">
              <w:rPr>
                <w:rFonts w:ascii="Calibri" w:eastAsia="Times New Roman" w:hAnsi="Calibri" w:cs="Calibri"/>
                <w:color w:val="000000"/>
                <w:lang w:val="it-IT" w:eastAsia="en-GB"/>
              </w:rPr>
              <w:t>Benite</w:t>
            </w:r>
            <w:proofErr w:type="spellEnd"/>
            <w:r w:rsidRPr="00721A5F">
              <w:rPr>
                <w:rFonts w:ascii="Calibri" w:eastAsia="Times New Roman" w:hAnsi="Calibri" w:cs="Calibri"/>
                <w:color w:val="000000"/>
                <w:lang w:val="it-IT" w:eastAsia="en-GB"/>
              </w:rPr>
              <w:t xml:space="preserve"> Palma and Duarte, Natalia de Almeida Carvalho and Lazzari, Roberta </w:t>
            </w:r>
            <w:proofErr w:type="spellStart"/>
            <w:r w:rsidRPr="00721A5F">
              <w:rPr>
                <w:rFonts w:ascii="Calibri" w:eastAsia="Times New Roman" w:hAnsi="Calibri" w:cs="Calibri"/>
                <w:color w:val="000000"/>
                <w:lang w:val="it-IT" w:eastAsia="en-GB"/>
              </w:rPr>
              <w:t>Delasta</w:t>
            </w:r>
            <w:proofErr w:type="spellEnd"/>
            <w:r w:rsidRPr="00721A5F">
              <w:rPr>
                <w:rFonts w:ascii="Calibri" w:eastAsia="Times New Roman" w:hAnsi="Calibri" w:cs="Calibri"/>
                <w:color w:val="000000"/>
                <w:lang w:val="it-IT" w:eastAsia="en-GB"/>
              </w:rPr>
              <w:t xml:space="preserve"> and Oliveira, Claudia Santos</w:t>
            </w:r>
          </w:p>
        </w:tc>
        <w:tc>
          <w:tcPr>
            <w:tcW w:w="3751" w:type="dxa"/>
            <w:tcBorders>
              <w:top w:val="nil"/>
              <w:left w:val="nil"/>
              <w:bottom w:val="single" w:sz="4" w:space="0" w:color="auto"/>
              <w:right w:val="single" w:sz="4" w:space="0" w:color="auto"/>
            </w:tcBorders>
            <w:shd w:val="clear" w:color="auto" w:fill="auto"/>
            <w:hideMark/>
          </w:tcPr>
          <w:p w14:paraId="29A8C976"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Virtual reality in the rehabilitation process for individuals with cerebral palsy and Down syndrome: A systematic review</w:t>
            </w:r>
          </w:p>
        </w:tc>
        <w:tc>
          <w:tcPr>
            <w:tcW w:w="1977" w:type="dxa"/>
            <w:tcBorders>
              <w:top w:val="nil"/>
              <w:left w:val="nil"/>
              <w:bottom w:val="single" w:sz="4" w:space="0" w:color="auto"/>
              <w:right w:val="single" w:sz="4" w:space="0" w:color="auto"/>
            </w:tcBorders>
            <w:shd w:val="clear" w:color="auto" w:fill="auto"/>
            <w:hideMark/>
          </w:tcPr>
          <w:p w14:paraId="4B458670" w14:textId="1E28B1C4"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40ED1FF0" w14:textId="77777777" w:rsidTr="00432087">
        <w:trPr>
          <w:trHeight w:val="864"/>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436C5198" w14:textId="625716B3"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80</w:t>
            </w:r>
          </w:p>
        </w:tc>
        <w:tc>
          <w:tcPr>
            <w:tcW w:w="3497" w:type="dxa"/>
            <w:tcBorders>
              <w:top w:val="nil"/>
              <w:left w:val="single" w:sz="4" w:space="0" w:color="auto"/>
              <w:bottom w:val="single" w:sz="4" w:space="0" w:color="auto"/>
              <w:right w:val="single" w:sz="4" w:space="0" w:color="auto"/>
            </w:tcBorders>
            <w:shd w:val="clear" w:color="auto" w:fill="auto"/>
            <w:hideMark/>
          </w:tcPr>
          <w:p w14:paraId="2D830478"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Lynam</w:t>
            </w:r>
            <w:proofErr w:type="spellEnd"/>
            <w:r w:rsidRPr="00721A5F">
              <w:rPr>
                <w:rFonts w:ascii="Calibri" w:eastAsia="Times New Roman" w:hAnsi="Calibri" w:cs="Calibri"/>
                <w:color w:val="000000"/>
                <w:lang w:eastAsia="en-GB"/>
              </w:rPr>
              <w:t>, Aideen and Smith, Martine M.</w:t>
            </w:r>
          </w:p>
        </w:tc>
        <w:tc>
          <w:tcPr>
            <w:tcW w:w="3751" w:type="dxa"/>
            <w:tcBorders>
              <w:top w:val="nil"/>
              <w:left w:val="nil"/>
              <w:bottom w:val="single" w:sz="4" w:space="0" w:color="auto"/>
              <w:right w:val="single" w:sz="4" w:space="0" w:color="auto"/>
            </w:tcBorders>
            <w:shd w:val="clear" w:color="auto" w:fill="auto"/>
            <w:hideMark/>
          </w:tcPr>
          <w:p w14:paraId="164F37AD"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Sibling involvement in interventions for children with a disability: a systematic review</w:t>
            </w:r>
          </w:p>
        </w:tc>
        <w:tc>
          <w:tcPr>
            <w:tcW w:w="1977" w:type="dxa"/>
            <w:tcBorders>
              <w:top w:val="nil"/>
              <w:left w:val="nil"/>
              <w:bottom w:val="single" w:sz="4" w:space="0" w:color="auto"/>
              <w:right w:val="single" w:sz="4" w:space="0" w:color="auto"/>
            </w:tcBorders>
            <w:shd w:val="clear" w:color="auto" w:fill="auto"/>
            <w:hideMark/>
          </w:tcPr>
          <w:p w14:paraId="7817B7A5" w14:textId="0416B5B5"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27175DBD" w14:textId="77777777" w:rsidTr="00432087">
        <w:trPr>
          <w:trHeight w:val="7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63EF22B6" w14:textId="4BAECAED"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lastRenderedPageBreak/>
              <w:t>81</w:t>
            </w:r>
          </w:p>
        </w:tc>
        <w:tc>
          <w:tcPr>
            <w:tcW w:w="3497" w:type="dxa"/>
            <w:tcBorders>
              <w:top w:val="nil"/>
              <w:left w:val="single" w:sz="4" w:space="0" w:color="auto"/>
              <w:bottom w:val="single" w:sz="4" w:space="0" w:color="auto"/>
              <w:right w:val="single" w:sz="4" w:space="0" w:color="auto"/>
            </w:tcBorders>
            <w:shd w:val="clear" w:color="auto" w:fill="auto"/>
            <w:hideMark/>
          </w:tcPr>
          <w:p w14:paraId="681388DD"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Magalhaes</w:t>
            </w:r>
            <w:proofErr w:type="spellEnd"/>
            <w:r w:rsidRPr="00721A5F">
              <w:rPr>
                <w:rFonts w:ascii="Calibri" w:eastAsia="Times New Roman" w:hAnsi="Calibri" w:cs="Calibri"/>
                <w:color w:val="000000"/>
                <w:lang w:eastAsia="en-GB"/>
              </w:rPr>
              <w:t xml:space="preserve">, L. C. and Cardoso, A. A. and </w:t>
            </w:r>
            <w:proofErr w:type="spellStart"/>
            <w:r w:rsidRPr="00721A5F">
              <w:rPr>
                <w:rFonts w:ascii="Calibri" w:eastAsia="Times New Roman" w:hAnsi="Calibri" w:cs="Calibri"/>
                <w:color w:val="000000"/>
                <w:lang w:eastAsia="en-GB"/>
              </w:rPr>
              <w:t>Missiuna</w:t>
            </w:r>
            <w:proofErr w:type="spellEnd"/>
            <w:r w:rsidRPr="00721A5F">
              <w:rPr>
                <w:rFonts w:ascii="Calibri" w:eastAsia="Times New Roman" w:hAnsi="Calibri" w:cs="Calibri"/>
                <w:color w:val="000000"/>
                <w:lang w:eastAsia="en-GB"/>
              </w:rPr>
              <w:t>, C.</w:t>
            </w:r>
          </w:p>
        </w:tc>
        <w:tc>
          <w:tcPr>
            <w:tcW w:w="3751" w:type="dxa"/>
            <w:tcBorders>
              <w:top w:val="nil"/>
              <w:left w:val="nil"/>
              <w:bottom w:val="single" w:sz="4" w:space="0" w:color="auto"/>
              <w:right w:val="single" w:sz="4" w:space="0" w:color="auto"/>
            </w:tcBorders>
            <w:shd w:val="clear" w:color="auto" w:fill="auto"/>
            <w:hideMark/>
          </w:tcPr>
          <w:p w14:paraId="507683F0"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Activities and participation in children with developmental coordination disorder: A systematic review</w:t>
            </w:r>
          </w:p>
        </w:tc>
        <w:tc>
          <w:tcPr>
            <w:tcW w:w="1977" w:type="dxa"/>
            <w:tcBorders>
              <w:top w:val="nil"/>
              <w:left w:val="nil"/>
              <w:bottom w:val="single" w:sz="4" w:space="0" w:color="auto"/>
              <w:right w:val="single" w:sz="4" w:space="0" w:color="auto"/>
            </w:tcBorders>
            <w:shd w:val="clear" w:color="auto" w:fill="auto"/>
            <w:hideMark/>
          </w:tcPr>
          <w:p w14:paraId="6DB07F7A" w14:textId="3EEE7D8A"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5935A8A4" w14:textId="77777777" w:rsidTr="00432087">
        <w:trPr>
          <w:trHeight w:val="864"/>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4673DD39" w14:textId="588FF91B"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82</w:t>
            </w:r>
          </w:p>
        </w:tc>
        <w:tc>
          <w:tcPr>
            <w:tcW w:w="3497" w:type="dxa"/>
            <w:tcBorders>
              <w:top w:val="nil"/>
              <w:left w:val="single" w:sz="4" w:space="0" w:color="auto"/>
              <w:bottom w:val="single" w:sz="4" w:space="0" w:color="auto"/>
              <w:right w:val="single" w:sz="4" w:space="0" w:color="auto"/>
            </w:tcBorders>
            <w:shd w:val="clear" w:color="auto" w:fill="auto"/>
            <w:hideMark/>
          </w:tcPr>
          <w:p w14:paraId="65FAAB12"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Marchi</w:t>
            </w:r>
            <w:proofErr w:type="spellEnd"/>
            <w:r w:rsidRPr="00721A5F">
              <w:rPr>
                <w:rFonts w:ascii="Calibri" w:eastAsia="Times New Roman" w:hAnsi="Calibri" w:cs="Calibri"/>
                <w:color w:val="000000"/>
                <w:lang w:eastAsia="en-GB"/>
              </w:rPr>
              <w:t>, A. R.</w:t>
            </w:r>
          </w:p>
        </w:tc>
        <w:tc>
          <w:tcPr>
            <w:tcW w:w="3751" w:type="dxa"/>
            <w:tcBorders>
              <w:top w:val="nil"/>
              <w:left w:val="nil"/>
              <w:bottom w:val="single" w:sz="4" w:space="0" w:color="auto"/>
              <w:right w:val="single" w:sz="4" w:space="0" w:color="auto"/>
            </w:tcBorders>
            <w:shd w:val="clear" w:color="auto" w:fill="auto"/>
            <w:hideMark/>
          </w:tcPr>
          <w:p w14:paraId="5C81C9CC"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The importance of early intensive behavioural intervention in autism spectrum disorder</w:t>
            </w:r>
          </w:p>
        </w:tc>
        <w:tc>
          <w:tcPr>
            <w:tcW w:w="1977" w:type="dxa"/>
            <w:tcBorders>
              <w:top w:val="nil"/>
              <w:left w:val="nil"/>
              <w:bottom w:val="single" w:sz="4" w:space="0" w:color="auto"/>
              <w:right w:val="single" w:sz="4" w:space="0" w:color="auto"/>
            </w:tcBorders>
            <w:shd w:val="clear" w:color="auto" w:fill="auto"/>
            <w:hideMark/>
          </w:tcPr>
          <w:p w14:paraId="7A278567" w14:textId="7B11B8C9"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1C00154C" w14:textId="77777777" w:rsidTr="00432087">
        <w:trPr>
          <w:trHeight w:val="719"/>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7A938EE4" w14:textId="0F84E8B1"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83</w:t>
            </w:r>
          </w:p>
        </w:tc>
        <w:tc>
          <w:tcPr>
            <w:tcW w:w="3497" w:type="dxa"/>
            <w:tcBorders>
              <w:top w:val="nil"/>
              <w:left w:val="single" w:sz="4" w:space="0" w:color="auto"/>
              <w:bottom w:val="single" w:sz="4" w:space="0" w:color="auto"/>
              <w:right w:val="single" w:sz="4" w:space="0" w:color="auto"/>
            </w:tcBorders>
            <w:shd w:val="clear" w:color="auto" w:fill="auto"/>
            <w:hideMark/>
          </w:tcPr>
          <w:p w14:paraId="09DDAF93"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Masuda, F. and Nakajima, S. and Miyazaki, T. and Tarumi, R. and </w:t>
            </w:r>
            <w:proofErr w:type="spellStart"/>
            <w:r w:rsidRPr="00721A5F">
              <w:rPr>
                <w:rFonts w:ascii="Calibri" w:eastAsia="Times New Roman" w:hAnsi="Calibri" w:cs="Calibri"/>
                <w:color w:val="000000"/>
                <w:lang w:eastAsia="en-GB"/>
              </w:rPr>
              <w:t>Ogyu</w:t>
            </w:r>
            <w:proofErr w:type="spellEnd"/>
            <w:r w:rsidRPr="00721A5F">
              <w:rPr>
                <w:rFonts w:ascii="Calibri" w:eastAsia="Times New Roman" w:hAnsi="Calibri" w:cs="Calibri"/>
                <w:color w:val="000000"/>
                <w:lang w:eastAsia="en-GB"/>
              </w:rPr>
              <w:t xml:space="preserve">, K. and Wada, M. and </w:t>
            </w:r>
            <w:proofErr w:type="spellStart"/>
            <w:r w:rsidRPr="00721A5F">
              <w:rPr>
                <w:rFonts w:ascii="Calibri" w:eastAsia="Times New Roman" w:hAnsi="Calibri" w:cs="Calibri"/>
                <w:color w:val="000000"/>
                <w:lang w:eastAsia="en-GB"/>
              </w:rPr>
              <w:t>Tsugawa</w:t>
            </w:r>
            <w:proofErr w:type="spellEnd"/>
            <w:r w:rsidRPr="00721A5F">
              <w:rPr>
                <w:rFonts w:ascii="Calibri" w:eastAsia="Times New Roman" w:hAnsi="Calibri" w:cs="Calibri"/>
                <w:color w:val="000000"/>
                <w:lang w:eastAsia="en-GB"/>
              </w:rPr>
              <w:t xml:space="preserve">, S. and </w:t>
            </w:r>
            <w:proofErr w:type="spellStart"/>
            <w:r w:rsidRPr="00721A5F">
              <w:rPr>
                <w:rFonts w:ascii="Calibri" w:eastAsia="Times New Roman" w:hAnsi="Calibri" w:cs="Calibri"/>
                <w:color w:val="000000"/>
                <w:lang w:eastAsia="en-GB"/>
              </w:rPr>
              <w:t>Croarkin</w:t>
            </w:r>
            <w:proofErr w:type="spellEnd"/>
            <w:r w:rsidRPr="00721A5F">
              <w:rPr>
                <w:rFonts w:ascii="Calibri" w:eastAsia="Times New Roman" w:hAnsi="Calibri" w:cs="Calibri"/>
                <w:color w:val="000000"/>
                <w:lang w:eastAsia="en-GB"/>
              </w:rPr>
              <w:t>, P. E. and Mimura, M. and Noda, Y.</w:t>
            </w:r>
          </w:p>
        </w:tc>
        <w:tc>
          <w:tcPr>
            <w:tcW w:w="3751" w:type="dxa"/>
            <w:tcBorders>
              <w:top w:val="nil"/>
              <w:left w:val="nil"/>
              <w:bottom w:val="single" w:sz="4" w:space="0" w:color="auto"/>
              <w:right w:val="single" w:sz="4" w:space="0" w:color="auto"/>
            </w:tcBorders>
            <w:shd w:val="clear" w:color="auto" w:fill="auto"/>
            <w:hideMark/>
          </w:tcPr>
          <w:p w14:paraId="18A55FDD"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Clinical effectiveness of repetitive transcranial magnetic stimulation treatment in children and adolescents with neurodevelopmental disorders: A systematic review</w:t>
            </w:r>
          </w:p>
        </w:tc>
        <w:tc>
          <w:tcPr>
            <w:tcW w:w="1977" w:type="dxa"/>
            <w:tcBorders>
              <w:top w:val="nil"/>
              <w:left w:val="nil"/>
              <w:bottom w:val="single" w:sz="4" w:space="0" w:color="auto"/>
              <w:right w:val="single" w:sz="4" w:space="0" w:color="auto"/>
            </w:tcBorders>
            <w:shd w:val="clear" w:color="auto" w:fill="auto"/>
            <w:hideMark/>
          </w:tcPr>
          <w:p w14:paraId="1B5B6360" w14:textId="5ED8CEEB"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3ABA1D69" w14:textId="77777777" w:rsidTr="00432087">
        <w:trPr>
          <w:trHeight w:val="864"/>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4A3DB9A9" w14:textId="335CCBA1"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84</w:t>
            </w:r>
          </w:p>
        </w:tc>
        <w:tc>
          <w:tcPr>
            <w:tcW w:w="3497" w:type="dxa"/>
            <w:tcBorders>
              <w:top w:val="nil"/>
              <w:left w:val="single" w:sz="4" w:space="0" w:color="auto"/>
              <w:bottom w:val="single" w:sz="4" w:space="0" w:color="auto"/>
              <w:right w:val="single" w:sz="4" w:space="0" w:color="auto"/>
            </w:tcBorders>
            <w:shd w:val="clear" w:color="auto" w:fill="auto"/>
            <w:hideMark/>
          </w:tcPr>
          <w:p w14:paraId="3D0852F3"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Mayoâ</w:t>
            </w:r>
            <w:proofErr w:type="spellEnd"/>
            <w:r w:rsidRPr="00721A5F">
              <w:rPr>
                <w:rFonts w:ascii="Calibri" w:eastAsia="Times New Roman" w:hAnsi="Calibri" w:cs="Calibri"/>
                <w:color w:val="000000"/>
                <w:lang w:eastAsia="en-GB"/>
              </w:rPr>
              <w:t>€Wilson, E. and Montgomery, P. and Dennis, J. A.</w:t>
            </w:r>
          </w:p>
        </w:tc>
        <w:tc>
          <w:tcPr>
            <w:tcW w:w="3751" w:type="dxa"/>
            <w:tcBorders>
              <w:top w:val="nil"/>
              <w:left w:val="nil"/>
              <w:bottom w:val="single" w:sz="4" w:space="0" w:color="auto"/>
              <w:right w:val="single" w:sz="4" w:space="0" w:color="auto"/>
            </w:tcBorders>
            <w:shd w:val="clear" w:color="auto" w:fill="auto"/>
            <w:hideMark/>
          </w:tcPr>
          <w:p w14:paraId="036303DB"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Personal assistance for children and adolescents (0â€18) with physical impairments</w:t>
            </w:r>
          </w:p>
        </w:tc>
        <w:tc>
          <w:tcPr>
            <w:tcW w:w="1977" w:type="dxa"/>
            <w:tcBorders>
              <w:top w:val="nil"/>
              <w:left w:val="nil"/>
              <w:bottom w:val="single" w:sz="4" w:space="0" w:color="auto"/>
              <w:right w:val="single" w:sz="4" w:space="0" w:color="auto"/>
            </w:tcBorders>
            <w:shd w:val="clear" w:color="auto" w:fill="auto"/>
            <w:hideMark/>
          </w:tcPr>
          <w:p w14:paraId="0897984B" w14:textId="58D98EDB"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64080D66" w14:textId="77777777" w:rsidTr="00432087">
        <w:trPr>
          <w:trHeight w:val="7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11070669" w14:textId="3B25CDD1"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85</w:t>
            </w:r>
          </w:p>
        </w:tc>
        <w:tc>
          <w:tcPr>
            <w:tcW w:w="3497" w:type="dxa"/>
            <w:tcBorders>
              <w:top w:val="nil"/>
              <w:left w:val="single" w:sz="4" w:space="0" w:color="auto"/>
              <w:bottom w:val="single" w:sz="4" w:space="0" w:color="auto"/>
              <w:right w:val="single" w:sz="4" w:space="0" w:color="auto"/>
            </w:tcBorders>
            <w:shd w:val="clear" w:color="auto" w:fill="auto"/>
            <w:hideMark/>
          </w:tcPr>
          <w:p w14:paraId="558DA5A3"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McCarthy, Elaine and Guerin, Suzanne</w:t>
            </w:r>
          </w:p>
        </w:tc>
        <w:tc>
          <w:tcPr>
            <w:tcW w:w="3751" w:type="dxa"/>
            <w:tcBorders>
              <w:top w:val="nil"/>
              <w:left w:val="nil"/>
              <w:bottom w:val="single" w:sz="4" w:space="0" w:color="auto"/>
              <w:right w:val="single" w:sz="4" w:space="0" w:color="auto"/>
            </w:tcBorders>
            <w:shd w:val="clear" w:color="auto" w:fill="auto"/>
            <w:hideMark/>
          </w:tcPr>
          <w:p w14:paraId="36184099"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Family-centred care in early intervention: A systematic review of the processes and outcomes of family-centred care and impacting factors</w:t>
            </w:r>
          </w:p>
        </w:tc>
        <w:tc>
          <w:tcPr>
            <w:tcW w:w="1977" w:type="dxa"/>
            <w:tcBorders>
              <w:top w:val="nil"/>
              <w:left w:val="nil"/>
              <w:bottom w:val="single" w:sz="4" w:space="0" w:color="auto"/>
              <w:right w:val="single" w:sz="4" w:space="0" w:color="auto"/>
            </w:tcBorders>
            <w:shd w:val="clear" w:color="auto" w:fill="auto"/>
            <w:hideMark/>
          </w:tcPr>
          <w:p w14:paraId="5B72F403" w14:textId="1779182C"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753419C9"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23F6FAFE" w14:textId="510CAE00"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86</w:t>
            </w:r>
          </w:p>
        </w:tc>
        <w:tc>
          <w:tcPr>
            <w:tcW w:w="3497" w:type="dxa"/>
            <w:tcBorders>
              <w:top w:val="nil"/>
              <w:left w:val="single" w:sz="4" w:space="0" w:color="auto"/>
              <w:bottom w:val="single" w:sz="4" w:space="0" w:color="auto"/>
              <w:right w:val="single" w:sz="4" w:space="0" w:color="auto"/>
            </w:tcBorders>
            <w:shd w:val="clear" w:color="auto" w:fill="auto"/>
            <w:hideMark/>
          </w:tcPr>
          <w:p w14:paraId="55079C31"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Micai</w:t>
            </w:r>
            <w:proofErr w:type="spellEnd"/>
            <w:r w:rsidRPr="00721A5F">
              <w:rPr>
                <w:rFonts w:ascii="Calibri" w:eastAsia="Times New Roman" w:hAnsi="Calibri" w:cs="Calibri"/>
                <w:color w:val="000000"/>
                <w:lang w:eastAsia="en-GB"/>
              </w:rPr>
              <w:t xml:space="preserve">, M. and </w:t>
            </w:r>
            <w:proofErr w:type="spellStart"/>
            <w:r w:rsidRPr="00721A5F">
              <w:rPr>
                <w:rFonts w:ascii="Calibri" w:eastAsia="Times New Roman" w:hAnsi="Calibri" w:cs="Calibri"/>
                <w:color w:val="000000"/>
                <w:lang w:eastAsia="en-GB"/>
              </w:rPr>
              <w:t>Fulceri</w:t>
            </w:r>
            <w:proofErr w:type="spellEnd"/>
            <w:r w:rsidRPr="00721A5F">
              <w:rPr>
                <w:rFonts w:ascii="Calibri" w:eastAsia="Times New Roman" w:hAnsi="Calibri" w:cs="Calibri"/>
                <w:color w:val="000000"/>
                <w:lang w:eastAsia="en-GB"/>
              </w:rPr>
              <w:t xml:space="preserve">, F. and Caruso, A. and </w:t>
            </w:r>
            <w:proofErr w:type="spellStart"/>
            <w:r w:rsidRPr="00721A5F">
              <w:rPr>
                <w:rFonts w:ascii="Calibri" w:eastAsia="Times New Roman" w:hAnsi="Calibri" w:cs="Calibri"/>
                <w:color w:val="000000"/>
                <w:lang w:eastAsia="en-GB"/>
              </w:rPr>
              <w:t>Guzzetta</w:t>
            </w:r>
            <w:proofErr w:type="spellEnd"/>
            <w:r w:rsidRPr="00721A5F">
              <w:rPr>
                <w:rFonts w:ascii="Calibri" w:eastAsia="Times New Roman" w:hAnsi="Calibri" w:cs="Calibri"/>
                <w:color w:val="000000"/>
                <w:lang w:eastAsia="en-GB"/>
              </w:rPr>
              <w:t xml:space="preserve">, A. and </w:t>
            </w:r>
            <w:proofErr w:type="spellStart"/>
            <w:r w:rsidRPr="00721A5F">
              <w:rPr>
                <w:rFonts w:ascii="Calibri" w:eastAsia="Times New Roman" w:hAnsi="Calibri" w:cs="Calibri"/>
                <w:color w:val="000000"/>
                <w:lang w:eastAsia="en-GB"/>
              </w:rPr>
              <w:t>Gila</w:t>
            </w:r>
            <w:proofErr w:type="spellEnd"/>
            <w:r w:rsidRPr="00721A5F">
              <w:rPr>
                <w:rFonts w:ascii="Calibri" w:eastAsia="Times New Roman" w:hAnsi="Calibri" w:cs="Calibri"/>
                <w:color w:val="000000"/>
                <w:lang w:eastAsia="en-GB"/>
              </w:rPr>
              <w:t xml:space="preserve">, L. and </w:t>
            </w:r>
            <w:proofErr w:type="spellStart"/>
            <w:r w:rsidRPr="00721A5F">
              <w:rPr>
                <w:rFonts w:ascii="Calibri" w:eastAsia="Times New Roman" w:hAnsi="Calibri" w:cs="Calibri"/>
                <w:color w:val="000000"/>
                <w:lang w:eastAsia="en-GB"/>
              </w:rPr>
              <w:t>Scattoni</w:t>
            </w:r>
            <w:proofErr w:type="spellEnd"/>
            <w:r w:rsidRPr="00721A5F">
              <w:rPr>
                <w:rFonts w:ascii="Calibri" w:eastAsia="Times New Roman" w:hAnsi="Calibri" w:cs="Calibri"/>
                <w:color w:val="000000"/>
                <w:lang w:eastAsia="en-GB"/>
              </w:rPr>
              <w:t>, M. L.</w:t>
            </w:r>
          </w:p>
        </w:tc>
        <w:tc>
          <w:tcPr>
            <w:tcW w:w="3751" w:type="dxa"/>
            <w:tcBorders>
              <w:top w:val="nil"/>
              <w:left w:val="nil"/>
              <w:bottom w:val="single" w:sz="4" w:space="0" w:color="auto"/>
              <w:right w:val="single" w:sz="4" w:space="0" w:color="auto"/>
            </w:tcBorders>
            <w:shd w:val="clear" w:color="auto" w:fill="auto"/>
            <w:hideMark/>
          </w:tcPr>
          <w:p w14:paraId="1FFFED4D"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Early </w:t>
            </w:r>
            <w:proofErr w:type="spellStart"/>
            <w:r w:rsidRPr="00721A5F">
              <w:rPr>
                <w:rFonts w:ascii="Calibri" w:eastAsia="Times New Roman" w:hAnsi="Calibri" w:cs="Calibri"/>
                <w:color w:val="000000"/>
                <w:lang w:eastAsia="en-GB"/>
              </w:rPr>
              <w:t>behavioral</w:t>
            </w:r>
            <w:proofErr w:type="spellEnd"/>
            <w:r w:rsidRPr="00721A5F">
              <w:rPr>
                <w:rFonts w:ascii="Calibri" w:eastAsia="Times New Roman" w:hAnsi="Calibri" w:cs="Calibri"/>
                <w:color w:val="000000"/>
                <w:lang w:eastAsia="en-GB"/>
              </w:rPr>
              <w:t xml:space="preserve"> markers for neurodevelopmental disorders in the first 3 years of life: An overview of systematic reviews</w:t>
            </w:r>
          </w:p>
        </w:tc>
        <w:tc>
          <w:tcPr>
            <w:tcW w:w="1977" w:type="dxa"/>
            <w:tcBorders>
              <w:top w:val="nil"/>
              <w:left w:val="nil"/>
              <w:bottom w:val="single" w:sz="4" w:space="0" w:color="auto"/>
              <w:right w:val="single" w:sz="4" w:space="0" w:color="auto"/>
            </w:tcBorders>
            <w:shd w:val="clear" w:color="auto" w:fill="auto"/>
            <w:hideMark/>
          </w:tcPr>
          <w:p w14:paraId="383F7339"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No intervention</w:t>
            </w:r>
          </w:p>
        </w:tc>
      </w:tr>
      <w:tr w:rsidR="00E34F51" w:rsidRPr="00721A5F" w14:paraId="3EB1F5E2" w14:textId="77777777" w:rsidTr="00432087">
        <w:trPr>
          <w:trHeight w:val="7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6ACE2A2E" w14:textId="2952F2F3"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87</w:t>
            </w:r>
          </w:p>
        </w:tc>
        <w:tc>
          <w:tcPr>
            <w:tcW w:w="3497" w:type="dxa"/>
            <w:tcBorders>
              <w:top w:val="nil"/>
              <w:left w:val="single" w:sz="4" w:space="0" w:color="auto"/>
              <w:bottom w:val="single" w:sz="4" w:space="0" w:color="auto"/>
              <w:right w:val="single" w:sz="4" w:space="0" w:color="auto"/>
            </w:tcBorders>
            <w:shd w:val="clear" w:color="auto" w:fill="auto"/>
            <w:hideMark/>
          </w:tcPr>
          <w:p w14:paraId="023511CA"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Mirkowski</w:t>
            </w:r>
            <w:proofErr w:type="spellEnd"/>
            <w:r w:rsidRPr="00721A5F">
              <w:rPr>
                <w:rFonts w:ascii="Calibri" w:eastAsia="Times New Roman" w:hAnsi="Calibri" w:cs="Calibri"/>
                <w:color w:val="000000"/>
                <w:lang w:eastAsia="en-GB"/>
              </w:rPr>
              <w:t xml:space="preserve">, M. and </w:t>
            </w:r>
            <w:proofErr w:type="spellStart"/>
            <w:r w:rsidRPr="00721A5F">
              <w:rPr>
                <w:rFonts w:ascii="Calibri" w:eastAsia="Times New Roman" w:hAnsi="Calibri" w:cs="Calibri"/>
                <w:color w:val="000000"/>
                <w:lang w:eastAsia="en-GB"/>
              </w:rPr>
              <w:t>Cotoi</w:t>
            </w:r>
            <w:proofErr w:type="spellEnd"/>
            <w:r w:rsidRPr="00721A5F">
              <w:rPr>
                <w:rFonts w:ascii="Calibri" w:eastAsia="Times New Roman" w:hAnsi="Calibri" w:cs="Calibri"/>
                <w:color w:val="000000"/>
                <w:lang w:eastAsia="en-GB"/>
              </w:rPr>
              <w:t xml:space="preserve">, A. and McIntyre, A. and Sequeira, N. and Cassidy, C. and </w:t>
            </w:r>
            <w:proofErr w:type="spellStart"/>
            <w:r w:rsidRPr="00721A5F">
              <w:rPr>
                <w:rFonts w:ascii="Calibri" w:eastAsia="Times New Roman" w:hAnsi="Calibri" w:cs="Calibri"/>
                <w:color w:val="000000"/>
                <w:lang w:eastAsia="en-GB"/>
              </w:rPr>
              <w:t>Teasell</w:t>
            </w:r>
            <w:proofErr w:type="spellEnd"/>
            <w:r w:rsidRPr="00721A5F">
              <w:rPr>
                <w:rFonts w:ascii="Calibri" w:eastAsia="Times New Roman" w:hAnsi="Calibri" w:cs="Calibri"/>
                <w:color w:val="000000"/>
                <w:lang w:eastAsia="en-GB"/>
              </w:rPr>
              <w:t>, R.</w:t>
            </w:r>
          </w:p>
        </w:tc>
        <w:tc>
          <w:tcPr>
            <w:tcW w:w="3751" w:type="dxa"/>
            <w:tcBorders>
              <w:top w:val="nil"/>
              <w:left w:val="nil"/>
              <w:bottom w:val="single" w:sz="4" w:space="0" w:color="auto"/>
              <w:right w:val="single" w:sz="4" w:space="0" w:color="auto"/>
            </w:tcBorders>
            <w:shd w:val="clear" w:color="auto" w:fill="auto"/>
            <w:hideMark/>
          </w:tcPr>
          <w:p w14:paraId="48F81539"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Nonpharmacological rehabilitation interventions for motor and cognitive outcomes following paediatric stroke: A systematic review</w:t>
            </w:r>
          </w:p>
        </w:tc>
        <w:tc>
          <w:tcPr>
            <w:tcW w:w="1977" w:type="dxa"/>
            <w:tcBorders>
              <w:top w:val="nil"/>
              <w:left w:val="nil"/>
              <w:bottom w:val="single" w:sz="4" w:space="0" w:color="auto"/>
              <w:right w:val="single" w:sz="4" w:space="0" w:color="auto"/>
            </w:tcBorders>
            <w:shd w:val="clear" w:color="auto" w:fill="auto"/>
            <w:hideMark/>
          </w:tcPr>
          <w:p w14:paraId="7053174E" w14:textId="0F86A412"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5C46228A" w14:textId="77777777" w:rsidTr="00432087">
        <w:trPr>
          <w:trHeight w:val="841"/>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4C32C454" w14:textId="07DC11F4"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88</w:t>
            </w:r>
          </w:p>
        </w:tc>
        <w:tc>
          <w:tcPr>
            <w:tcW w:w="3497" w:type="dxa"/>
            <w:tcBorders>
              <w:top w:val="nil"/>
              <w:left w:val="single" w:sz="4" w:space="0" w:color="auto"/>
              <w:bottom w:val="single" w:sz="4" w:space="0" w:color="auto"/>
              <w:right w:val="single" w:sz="4" w:space="0" w:color="auto"/>
            </w:tcBorders>
            <w:shd w:val="clear" w:color="auto" w:fill="auto"/>
            <w:hideMark/>
          </w:tcPr>
          <w:p w14:paraId="52A2B390"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Mitchell, L. and </w:t>
            </w:r>
            <w:proofErr w:type="spellStart"/>
            <w:r w:rsidRPr="00721A5F">
              <w:rPr>
                <w:rFonts w:ascii="Calibri" w:eastAsia="Times New Roman" w:hAnsi="Calibri" w:cs="Calibri"/>
                <w:color w:val="000000"/>
                <w:lang w:eastAsia="en-GB"/>
              </w:rPr>
              <w:t>Ziviani</w:t>
            </w:r>
            <w:proofErr w:type="spellEnd"/>
            <w:r w:rsidRPr="00721A5F">
              <w:rPr>
                <w:rFonts w:ascii="Calibri" w:eastAsia="Times New Roman" w:hAnsi="Calibri" w:cs="Calibri"/>
                <w:color w:val="000000"/>
                <w:lang w:eastAsia="en-GB"/>
              </w:rPr>
              <w:t xml:space="preserve">, J. and </w:t>
            </w:r>
            <w:proofErr w:type="spellStart"/>
            <w:r w:rsidRPr="00721A5F">
              <w:rPr>
                <w:rFonts w:ascii="Calibri" w:eastAsia="Times New Roman" w:hAnsi="Calibri" w:cs="Calibri"/>
                <w:color w:val="000000"/>
                <w:lang w:eastAsia="en-GB"/>
              </w:rPr>
              <w:t>Oftedal</w:t>
            </w:r>
            <w:proofErr w:type="spellEnd"/>
            <w:r w:rsidRPr="00721A5F">
              <w:rPr>
                <w:rFonts w:ascii="Calibri" w:eastAsia="Times New Roman" w:hAnsi="Calibri" w:cs="Calibri"/>
                <w:color w:val="000000"/>
                <w:lang w:eastAsia="en-GB"/>
              </w:rPr>
              <w:t>, S. and Boyd, R.</w:t>
            </w:r>
          </w:p>
        </w:tc>
        <w:tc>
          <w:tcPr>
            <w:tcW w:w="3751" w:type="dxa"/>
            <w:tcBorders>
              <w:top w:val="nil"/>
              <w:left w:val="nil"/>
              <w:bottom w:val="single" w:sz="4" w:space="0" w:color="auto"/>
              <w:right w:val="single" w:sz="4" w:space="0" w:color="auto"/>
            </w:tcBorders>
            <w:shd w:val="clear" w:color="auto" w:fill="auto"/>
            <w:hideMark/>
          </w:tcPr>
          <w:p w14:paraId="46CF8E7A"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Efficacy of virtual-reality interventions to increase physical activity in children and adolescents with cerebral palsy: A systematic review</w:t>
            </w:r>
          </w:p>
        </w:tc>
        <w:tc>
          <w:tcPr>
            <w:tcW w:w="1977" w:type="dxa"/>
            <w:tcBorders>
              <w:top w:val="nil"/>
              <w:left w:val="nil"/>
              <w:bottom w:val="single" w:sz="4" w:space="0" w:color="auto"/>
              <w:right w:val="single" w:sz="4" w:space="0" w:color="auto"/>
            </w:tcBorders>
            <w:shd w:val="clear" w:color="auto" w:fill="auto"/>
            <w:hideMark/>
          </w:tcPr>
          <w:p w14:paraId="2399BF21" w14:textId="29C42965"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r w:rsidRPr="00721A5F">
              <w:rPr>
                <w:rFonts w:ascii="Calibri" w:eastAsia="Times New Roman" w:hAnsi="Calibri" w:cs="Calibri"/>
                <w:color w:val="000000"/>
                <w:lang w:eastAsia="en-GB"/>
              </w:rPr>
              <w:t>,</w:t>
            </w:r>
            <w:r>
              <w:rPr>
                <w:rFonts w:ascii="Calibri" w:eastAsia="Times New Roman" w:hAnsi="Calibri" w:cs="Calibri"/>
                <w:color w:val="000000"/>
                <w:lang w:eastAsia="en-GB"/>
              </w:rPr>
              <w:t xml:space="preserve"> </w:t>
            </w:r>
            <w:r w:rsidRPr="00721A5F">
              <w:rPr>
                <w:rFonts w:ascii="Calibri" w:eastAsia="Times New Roman" w:hAnsi="Calibri" w:cs="Calibri"/>
                <w:color w:val="000000"/>
                <w:lang w:eastAsia="en-GB"/>
              </w:rPr>
              <w:t>Excluded age range</w:t>
            </w:r>
          </w:p>
        </w:tc>
      </w:tr>
      <w:tr w:rsidR="00E34F51" w:rsidRPr="00721A5F" w14:paraId="1B4E229E" w14:textId="77777777" w:rsidTr="00432087">
        <w:trPr>
          <w:trHeight w:val="864"/>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09A7E1E7" w14:textId="21F4C016"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89</w:t>
            </w:r>
          </w:p>
        </w:tc>
        <w:tc>
          <w:tcPr>
            <w:tcW w:w="3497" w:type="dxa"/>
            <w:tcBorders>
              <w:top w:val="nil"/>
              <w:left w:val="single" w:sz="4" w:space="0" w:color="auto"/>
              <w:bottom w:val="single" w:sz="4" w:space="0" w:color="auto"/>
              <w:right w:val="single" w:sz="4" w:space="0" w:color="auto"/>
            </w:tcBorders>
            <w:shd w:val="clear" w:color="auto" w:fill="auto"/>
            <w:hideMark/>
          </w:tcPr>
          <w:p w14:paraId="0891FF43"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Miyahara, M. and Hillier, S. L. and </w:t>
            </w:r>
            <w:proofErr w:type="spellStart"/>
            <w:r w:rsidRPr="00721A5F">
              <w:rPr>
                <w:rFonts w:ascii="Calibri" w:eastAsia="Times New Roman" w:hAnsi="Calibri" w:cs="Calibri"/>
                <w:color w:val="000000"/>
                <w:lang w:eastAsia="en-GB"/>
              </w:rPr>
              <w:t>Pridham</w:t>
            </w:r>
            <w:proofErr w:type="spellEnd"/>
            <w:r w:rsidRPr="00721A5F">
              <w:rPr>
                <w:rFonts w:ascii="Calibri" w:eastAsia="Times New Roman" w:hAnsi="Calibri" w:cs="Calibri"/>
                <w:color w:val="000000"/>
                <w:lang w:eastAsia="en-GB"/>
              </w:rPr>
              <w:t>, L. and Nakagawa, S.</w:t>
            </w:r>
          </w:p>
        </w:tc>
        <w:tc>
          <w:tcPr>
            <w:tcW w:w="3751" w:type="dxa"/>
            <w:tcBorders>
              <w:top w:val="nil"/>
              <w:left w:val="nil"/>
              <w:bottom w:val="single" w:sz="4" w:space="0" w:color="auto"/>
              <w:right w:val="single" w:sz="4" w:space="0" w:color="auto"/>
            </w:tcBorders>
            <w:shd w:val="clear" w:color="auto" w:fill="auto"/>
            <w:hideMark/>
          </w:tcPr>
          <w:p w14:paraId="63FA647C"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Task-oriented interventions for children with developmental co-ordination disorder</w:t>
            </w:r>
          </w:p>
        </w:tc>
        <w:tc>
          <w:tcPr>
            <w:tcW w:w="1977" w:type="dxa"/>
            <w:tcBorders>
              <w:top w:val="nil"/>
              <w:left w:val="nil"/>
              <w:bottom w:val="single" w:sz="4" w:space="0" w:color="auto"/>
              <w:right w:val="single" w:sz="4" w:space="0" w:color="auto"/>
            </w:tcBorders>
            <w:shd w:val="clear" w:color="auto" w:fill="auto"/>
            <w:hideMark/>
          </w:tcPr>
          <w:p w14:paraId="17EDDD43"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Excluded age range</w:t>
            </w:r>
          </w:p>
        </w:tc>
      </w:tr>
      <w:tr w:rsidR="00E34F51" w:rsidRPr="00721A5F" w14:paraId="10DAB6C9" w14:textId="77777777" w:rsidTr="00432087">
        <w:trPr>
          <w:trHeight w:val="5189"/>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1F92C19F" w14:textId="6D8D4F6A"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90</w:t>
            </w:r>
          </w:p>
        </w:tc>
        <w:tc>
          <w:tcPr>
            <w:tcW w:w="3497" w:type="dxa"/>
            <w:tcBorders>
              <w:top w:val="nil"/>
              <w:left w:val="single" w:sz="4" w:space="0" w:color="auto"/>
              <w:bottom w:val="single" w:sz="4" w:space="0" w:color="auto"/>
              <w:right w:val="single" w:sz="4" w:space="0" w:color="auto"/>
            </w:tcBorders>
            <w:shd w:val="clear" w:color="auto" w:fill="auto"/>
            <w:hideMark/>
          </w:tcPr>
          <w:p w14:paraId="5C1AA968"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Morgan, C. and Fetters, L. and Adde, L. and Badawi, N. and </w:t>
            </w:r>
            <w:proofErr w:type="spellStart"/>
            <w:r w:rsidRPr="00721A5F">
              <w:rPr>
                <w:rFonts w:ascii="Calibri" w:eastAsia="Times New Roman" w:hAnsi="Calibri" w:cs="Calibri"/>
                <w:color w:val="000000"/>
                <w:lang w:eastAsia="en-GB"/>
              </w:rPr>
              <w:t>Bancale</w:t>
            </w:r>
            <w:proofErr w:type="spellEnd"/>
            <w:r w:rsidRPr="00721A5F">
              <w:rPr>
                <w:rFonts w:ascii="Calibri" w:eastAsia="Times New Roman" w:hAnsi="Calibri" w:cs="Calibri"/>
                <w:color w:val="000000"/>
                <w:lang w:eastAsia="en-GB"/>
              </w:rPr>
              <w:t xml:space="preserve">, A. and Boyd, R. N. and </w:t>
            </w:r>
            <w:proofErr w:type="spellStart"/>
            <w:r w:rsidRPr="00721A5F">
              <w:rPr>
                <w:rFonts w:ascii="Calibri" w:eastAsia="Times New Roman" w:hAnsi="Calibri" w:cs="Calibri"/>
                <w:color w:val="000000"/>
                <w:lang w:eastAsia="en-GB"/>
              </w:rPr>
              <w:t>Chorna</w:t>
            </w:r>
            <w:proofErr w:type="spellEnd"/>
            <w:r w:rsidRPr="00721A5F">
              <w:rPr>
                <w:rFonts w:ascii="Calibri" w:eastAsia="Times New Roman" w:hAnsi="Calibri" w:cs="Calibri"/>
                <w:color w:val="000000"/>
                <w:lang w:eastAsia="en-GB"/>
              </w:rPr>
              <w:t xml:space="preserve">, O. and </w:t>
            </w:r>
            <w:proofErr w:type="spellStart"/>
            <w:r w:rsidRPr="00721A5F">
              <w:rPr>
                <w:rFonts w:ascii="Calibri" w:eastAsia="Times New Roman" w:hAnsi="Calibri" w:cs="Calibri"/>
                <w:color w:val="000000"/>
                <w:lang w:eastAsia="en-GB"/>
              </w:rPr>
              <w:t>Cioni</w:t>
            </w:r>
            <w:proofErr w:type="spellEnd"/>
            <w:r w:rsidRPr="00721A5F">
              <w:rPr>
                <w:rFonts w:ascii="Calibri" w:eastAsia="Times New Roman" w:hAnsi="Calibri" w:cs="Calibri"/>
                <w:color w:val="000000"/>
                <w:lang w:eastAsia="en-GB"/>
              </w:rPr>
              <w:t xml:space="preserve">, G. and Damiano, D. L. and Darrah, J. and De Vries, L. S. and </w:t>
            </w:r>
            <w:proofErr w:type="spellStart"/>
            <w:r w:rsidRPr="00721A5F">
              <w:rPr>
                <w:rFonts w:ascii="Calibri" w:eastAsia="Times New Roman" w:hAnsi="Calibri" w:cs="Calibri"/>
                <w:color w:val="000000"/>
                <w:lang w:eastAsia="en-GB"/>
              </w:rPr>
              <w:t>Dusing</w:t>
            </w:r>
            <w:proofErr w:type="spellEnd"/>
            <w:r w:rsidRPr="00721A5F">
              <w:rPr>
                <w:rFonts w:ascii="Calibri" w:eastAsia="Times New Roman" w:hAnsi="Calibri" w:cs="Calibri"/>
                <w:color w:val="000000"/>
                <w:lang w:eastAsia="en-GB"/>
              </w:rPr>
              <w:t xml:space="preserve">, S. and </w:t>
            </w:r>
            <w:proofErr w:type="spellStart"/>
            <w:r w:rsidRPr="00721A5F">
              <w:rPr>
                <w:rFonts w:ascii="Calibri" w:eastAsia="Times New Roman" w:hAnsi="Calibri" w:cs="Calibri"/>
                <w:color w:val="000000"/>
                <w:lang w:eastAsia="en-GB"/>
              </w:rPr>
              <w:t>Einspieler</w:t>
            </w:r>
            <w:proofErr w:type="spellEnd"/>
            <w:r w:rsidRPr="00721A5F">
              <w:rPr>
                <w:rFonts w:ascii="Calibri" w:eastAsia="Times New Roman" w:hAnsi="Calibri" w:cs="Calibri"/>
                <w:color w:val="000000"/>
                <w:lang w:eastAsia="en-GB"/>
              </w:rPr>
              <w:t xml:space="preserve">, C. and Eliasson, A. C. and </w:t>
            </w:r>
            <w:proofErr w:type="spellStart"/>
            <w:r w:rsidRPr="00721A5F">
              <w:rPr>
                <w:rFonts w:ascii="Calibri" w:eastAsia="Times New Roman" w:hAnsi="Calibri" w:cs="Calibri"/>
                <w:color w:val="000000"/>
                <w:lang w:eastAsia="en-GB"/>
              </w:rPr>
              <w:t>Ferriero</w:t>
            </w:r>
            <w:proofErr w:type="spellEnd"/>
            <w:r w:rsidRPr="00721A5F">
              <w:rPr>
                <w:rFonts w:ascii="Calibri" w:eastAsia="Times New Roman" w:hAnsi="Calibri" w:cs="Calibri"/>
                <w:color w:val="000000"/>
                <w:lang w:eastAsia="en-GB"/>
              </w:rPr>
              <w:t xml:space="preserve">, D. and </w:t>
            </w:r>
            <w:proofErr w:type="spellStart"/>
            <w:r w:rsidRPr="00721A5F">
              <w:rPr>
                <w:rFonts w:ascii="Calibri" w:eastAsia="Times New Roman" w:hAnsi="Calibri" w:cs="Calibri"/>
                <w:color w:val="000000"/>
                <w:lang w:eastAsia="en-GB"/>
              </w:rPr>
              <w:t>Fehlings</w:t>
            </w:r>
            <w:proofErr w:type="spellEnd"/>
            <w:r w:rsidRPr="00721A5F">
              <w:rPr>
                <w:rFonts w:ascii="Calibri" w:eastAsia="Times New Roman" w:hAnsi="Calibri" w:cs="Calibri"/>
                <w:color w:val="000000"/>
                <w:lang w:eastAsia="en-GB"/>
              </w:rPr>
              <w:t xml:space="preserve">, D. and </w:t>
            </w:r>
            <w:proofErr w:type="spellStart"/>
            <w:r w:rsidRPr="00721A5F">
              <w:rPr>
                <w:rFonts w:ascii="Calibri" w:eastAsia="Times New Roman" w:hAnsi="Calibri" w:cs="Calibri"/>
                <w:color w:val="000000"/>
                <w:lang w:eastAsia="en-GB"/>
              </w:rPr>
              <w:t>Forssberg</w:t>
            </w:r>
            <w:proofErr w:type="spellEnd"/>
            <w:r w:rsidRPr="00721A5F">
              <w:rPr>
                <w:rFonts w:ascii="Calibri" w:eastAsia="Times New Roman" w:hAnsi="Calibri" w:cs="Calibri"/>
                <w:color w:val="000000"/>
                <w:lang w:eastAsia="en-GB"/>
              </w:rPr>
              <w:t xml:space="preserve">, H. and Gordon, A. M. and Greaves, S. and </w:t>
            </w:r>
            <w:proofErr w:type="spellStart"/>
            <w:r w:rsidRPr="00721A5F">
              <w:rPr>
                <w:rFonts w:ascii="Calibri" w:eastAsia="Times New Roman" w:hAnsi="Calibri" w:cs="Calibri"/>
                <w:color w:val="000000"/>
                <w:lang w:eastAsia="en-GB"/>
              </w:rPr>
              <w:t>Guzzetta</w:t>
            </w:r>
            <w:proofErr w:type="spellEnd"/>
            <w:r w:rsidRPr="00721A5F">
              <w:rPr>
                <w:rFonts w:ascii="Calibri" w:eastAsia="Times New Roman" w:hAnsi="Calibri" w:cs="Calibri"/>
                <w:color w:val="000000"/>
                <w:lang w:eastAsia="en-GB"/>
              </w:rPr>
              <w:t xml:space="preserve">, A. and Hadders-Algra, M. and </w:t>
            </w:r>
            <w:proofErr w:type="spellStart"/>
            <w:r w:rsidRPr="00721A5F">
              <w:rPr>
                <w:rFonts w:ascii="Calibri" w:eastAsia="Times New Roman" w:hAnsi="Calibri" w:cs="Calibri"/>
                <w:color w:val="000000"/>
                <w:lang w:eastAsia="en-GB"/>
              </w:rPr>
              <w:t>Harbourne</w:t>
            </w:r>
            <w:proofErr w:type="spellEnd"/>
            <w:r w:rsidRPr="00721A5F">
              <w:rPr>
                <w:rFonts w:ascii="Calibri" w:eastAsia="Times New Roman" w:hAnsi="Calibri" w:cs="Calibri"/>
                <w:color w:val="000000"/>
                <w:lang w:eastAsia="en-GB"/>
              </w:rPr>
              <w:t xml:space="preserve">, R. and Karlsson, P. and </w:t>
            </w:r>
            <w:proofErr w:type="spellStart"/>
            <w:r w:rsidRPr="00721A5F">
              <w:rPr>
                <w:rFonts w:ascii="Calibri" w:eastAsia="Times New Roman" w:hAnsi="Calibri" w:cs="Calibri"/>
                <w:color w:val="000000"/>
                <w:lang w:eastAsia="en-GB"/>
              </w:rPr>
              <w:t>Krumlinde</w:t>
            </w:r>
            <w:proofErr w:type="spellEnd"/>
            <w:r w:rsidRPr="00721A5F">
              <w:rPr>
                <w:rFonts w:ascii="Calibri" w:eastAsia="Times New Roman" w:hAnsi="Calibri" w:cs="Calibri"/>
                <w:color w:val="000000"/>
                <w:lang w:eastAsia="en-GB"/>
              </w:rPr>
              <w:t xml:space="preserve">-Sundholm, L. and </w:t>
            </w:r>
            <w:proofErr w:type="spellStart"/>
            <w:r w:rsidRPr="00721A5F">
              <w:rPr>
                <w:rFonts w:ascii="Calibri" w:eastAsia="Times New Roman" w:hAnsi="Calibri" w:cs="Calibri"/>
                <w:color w:val="000000"/>
                <w:lang w:eastAsia="en-GB"/>
              </w:rPr>
              <w:t>Latal</w:t>
            </w:r>
            <w:proofErr w:type="spellEnd"/>
            <w:r w:rsidRPr="00721A5F">
              <w:rPr>
                <w:rFonts w:ascii="Calibri" w:eastAsia="Times New Roman" w:hAnsi="Calibri" w:cs="Calibri"/>
                <w:color w:val="000000"/>
                <w:lang w:eastAsia="en-GB"/>
              </w:rPr>
              <w:t>, B. and Loughran-</w:t>
            </w:r>
            <w:proofErr w:type="spellStart"/>
            <w:r w:rsidRPr="00721A5F">
              <w:rPr>
                <w:rFonts w:ascii="Calibri" w:eastAsia="Times New Roman" w:hAnsi="Calibri" w:cs="Calibri"/>
                <w:color w:val="000000"/>
                <w:lang w:eastAsia="en-GB"/>
              </w:rPr>
              <w:t>Fowlds</w:t>
            </w:r>
            <w:proofErr w:type="spellEnd"/>
            <w:r w:rsidRPr="00721A5F">
              <w:rPr>
                <w:rFonts w:ascii="Calibri" w:eastAsia="Times New Roman" w:hAnsi="Calibri" w:cs="Calibri"/>
                <w:color w:val="000000"/>
                <w:lang w:eastAsia="en-GB"/>
              </w:rPr>
              <w:t xml:space="preserve">, A. and </w:t>
            </w:r>
            <w:proofErr w:type="spellStart"/>
            <w:r w:rsidRPr="00721A5F">
              <w:rPr>
                <w:rFonts w:ascii="Calibri" w:eastAsia="Times New Roman" w:hAnsi="Calibri" w:cs="Calibri"/>
                <w:color w:val="000000"/>
                <w:lang w:eastAsia="en-GB"/>
              </w:rPr>
              <w:t>Mak</w:t>
            </w:r>
            <w:proofErr w:type="spellEnd"/>
            <w:r w:rsidRPr="00721A5F">
              <w:rPr>
                <w:rFonts w:ascii="Calibri" w:eastAsia="Times New Roman" w:hAnsi="Calibri" w:cs="Calibri"/>
                <w:color w:val="000000"/>
                <w:lang w:eastAsia="en-GB"/>
              </w:rPr>
              <w:t xml:space="preserve">, C. and </w:t>
            </w:r>
            <w:proofErr w:type="spellStart"/>
            <w:r w:rsidRPr="00721A5F">
              <w:rPr>
                <w:rFonts w:ascii="Calibri" w:eastAsia="Times New Roman" w:hAnsi="Calibri" w:cs="Calibri"/>
                <w:color w:val="000000"/>
                <w:lang w:eastAsia="en-GB"/>
              </w:rPr>
              <w:t>Maitre</w:t>
            </w:r>
            <w:proofErr w:type="spellEnd"/>
            <w:r w:rsidRPr="00721A5F">
              <w:rPr>
                <w:rFonts w:ascii="Calibri" w:eastAsia="Times New Roman" w:hAnsi="Calibri" w:cs="Calibri"/>
                <w:color w:val="000000"/>
                <w:lang w:eastAsia="en-GB"/>
              </w:rPr>
              <w:t>, N. and McIntyre, S. and Mei, C. and Morgan, A. and Kakooza-</w:t>
            </w:r>
            <w:proofErr w:type="spellStart"/>
            <w:r w:rsidRPr="00721A5F">
              <w:rPr>
                <w:rFonts w:ascii="Calibri" w:eastAsia="Times New Roman" w:hAnsi="Calibri" w:cs="Calibri"/>
                <w:color w:val="000000"/>
                <w:lang w:eastAsia="en-GB"/>
              </w:rPr>
              <w:t>Mwesige</w:t>
            </w:r>
            <w:proofErr w:type="spellEnd"/>
            <w:r w:rsidRPr="00721A5F">
              <w:rPr>
                <w:rFonts w:ascii="Calibri" w:eastAsia="Times New Roman" w:hAnsi="Calibri" w:cs="Calibri"/>
                <w:color w:val="000000"/>
                <w:lang w:eastAsia="en-GB"/>
              </w:rPr>
              <w:t xml:space="preserve">, A. and Romeo, D. M. and Sanchez, K. and Spittle, A. and Shepherd, R. and Thornton, M. and Valentine, J. and Ward, R. and Whittingham, K. and </w:t>
            </w:r>
            <w:proofErr w:type="spellStart"/>
            <w:r w:rsidRPr="00721A5F">
              <w:rPr>
                <w:rFonts w:ascii="Calibri" w:eastAsia="Times New Roman" w:hAnsi="Calibri" w:cs="Calibri"/>
                <w:color w:val="000000"/>
                <w:lang w:eastAsia="en-GB"/>
              </w:rPr>
              <w:t>Zamany</w:t>
            </w:r>
            <w:proofErr w:type="spellEnd"/>
            <w:r w:rsidRPr="00721A5F">
              <w:rPr>
                <w:rFonts w:ascii="Calibri" w:eastAsia="Times New Roman" w:hAnsi="Calibri" w:cs="Calibri"/>
                <w:color w:val="000000"/>
                <w:lang w:eastAsia="en-GB"/>
              </w:rPr>
              <w:t>, A. and Novak, I.</w:t>
            </w:r>
          </w:p>
        </w:tc>
        <w:tc>
          <w:tcPr>
            <w:tcW w:w="3751" w:type="dxa"/>
            <w:tcBorders>
              <w:top w:val="nil"/>
              <w:left w:val="nil"/>
              <w:bottom w:val="single" w:sz="4" w:space="0" w:color="auto"/>
              <w:right w:val="single" w:sz="4" w:space="0" w:color="auto"/>
            </w:tcBorders>
            <w:shd w:val="clear" w:color="auto" w:fill="auto"/>
            <w:hideMark/>
          </w:tcPr>
          <w:p w14:paraId="05E1E0EA"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Early Intervention for Children Aged 0 to 2 Years with or at High Risk of Cerebral Palsy: International Clinical Practice Guideline Based on Systematic Reviews</w:t>
            </w:r>
          </w:p>
        </w:tc>
        <w:tc>
          <w:tcPr>
            <w:tcW w:w="1977" w:type="dxa"/>
            <w:tcBorders>
              <w:top w:val="nil"/>
              <w:left w:val="nil"/>
              <w:bottom w:val="single" w:sz="4" w:space="0" w:color="auto"/>
              <w:right w:val="single" w:sz="4" w:space="0" w:color="auto"/>
            </w:tcBorders>
            <w:shd w:val="clear" w:color="auto" w:fill="auto"/>
            <w:hideMark/>
          </w:tcPr>
          <w:p w14:paraId="457E1439" w14:textId="0F26D603" w:rsidR="00E34F51" w:rsidRPr="00143FA5"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629E76E9" w14:textId="77777777" w:rsidTr="005A146B">
        <w:trPr>
          <w:trHeight w:val="7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31A2FBF6" w14:textId="04C34C87"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lastRenderedPageBreak/>
              <w:t>91</w:t>
            </w:r>
          </w:p>
        </w:tc>
        <w:tc>
          <w:tcPr>
            <w:tcW w:w="3497" w:type="dxa"/>
            <w:tcBorders>
              <w:top w:val="nil"/>
              <w:left w:val="single" w:sz="4" w:space="0" w:color="auto"/>
              <w:bottom w:val="single" w:sz="4" w:space="0" w:color="auto"/>
              <w:right w:val="single" w:sz="4" w:space="0" w:color="auto"/>
            </w:tcBorders>
            <w:shd w:val="clear" w:color="auto" w:fill="auto"/>
            <w:hideMark/>
          </w:tcPr>
          <w:p w14:paraId="54A8D605"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Mulligan, H. and Rowland, J. L. and </w:t>
            </w:r>
            <w:proofErr w:type="spellStart"/>
            <w:r w:rsidRPr="00721A5F">
              <w:rPr>
                <w:rFonts w:ascii="Calibri" w:eastAsia="Times New Roman" w:hAnsi="Calibri" w:cs="Calibri"/>
                <w:color w:val="000000"/>
                <w:lang w:eastAsia="en-GB"/>
              </w:rPr>
              <w:t>Sandlund</w:t>
            </w:r>
            <w:proofErr w:type="spellEnd"/>
            <w:r w:rsidRPr="00721A5F">
              <w:rPr>
                <w:rFonts w:ascii="Calibri" w:eastAsia="Times New Roman" w:hAnsi="Calibri" w:cs="Calibri"/>
                <w:color w:val="000000"/>
                <w:lang w:eastAsia="en-GB"/>
              </w:rPr>
              <w:t xml:space="preserve">, M. and Potterton, J. and </w:t>
            </w:r>
            <w:proofErr w:type="spellStart"/>
            <w:r w:rsidRPr="00721A5F">
              <w:rPr>
                <w:rFonts w:ascii="Calibri" w:eastAsia="Times New Roman" w:hAnsi="Calibri" w:cs="Calibri"/>
                <w:color w:val="000000"/>
                <w:lang w:eastAsia="en-GB"/>
              </w:rPr>
              <w:t>Kanagasabai</w:t>
            </w:r>
            <w:proofErr w:type="spellEnd"/>
            <w:r w:rsidRPr="00721A5F">
              <w:rPr>
                <w:rFonts w:ascii="Calibri" w:eastAsia="Times New Roman" w:hAnsi="Calibri" w:cs="Calibri"/>
                <w:color w:val="000000"/>
                <w:lang w:eastAsia="en-GB"/>
              </w:rPr>
              <w:t>, P.</w:t>
            </w:r>
          </w:p>
        </w:tc>
        <w:tc>
          <w:tcPr>
            <w:tcW w:w="3751" w:type="dxa"/>
            <w:tcBorders>
              <w:top w:val="nil"/>
              <w:left w:val="nil"/>
              <w:bottom w:val="single" w:sz="4" w:space="0" w:color="auto"/>
              <w:right w:val="single" w:sz="4" w:space="0" w:color="auto"/>
            </w:tcBorders>
            <w:shd w:val="clear" w:color="auto" w:fill="auto"/>
            <w:hideMark/>
          </w:tcPr>
          <w:p w14:paraId="6C276CDC"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Emerging use of interactive technology in rehabilitation for young people</w:t>
            </w:r>
          </w:p>
        </w:tc>
        <w:tc>
          <w:tcPr>
            <w:tcW w:w="1977" w:type="dxa"/>
            <w:tcBorders>
              <w:top w:val="nil"/>
              <w:left w:val="nil"/>
              <w:bottom w:val="single" w:sz="4" w:space="0" w:color="auto"/>
              <w:right w:val="single" w:sz="4" w:space="0" w:color="auto"/>
            </w:tcBorders>
            <w:shd w:val="clear" w:color="auto" w:fill="auto"/>
            <w:hideMark/>
          </w:tcPr>
          <w:p w14:paraId="3F88151B" w14:textId="7DB1C865"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r w:rsidRPr="00721A5F">
              <w:rPr>
                <w:rFonts w:ascii="Calibri" w:eastAsia="Times New Roman" w:hAnsi="Calibri" w:cs="Calibri"/>
                <w:color w:val="000000"/>
                <w:lang w:eastAsia="en-GB"/>
              </w:rPr>
              <w:t>,</w:t>
            </w:r>
            <w:r>
              <w:rPr>
                <w:rFonts w:ascii="Calibri" w:eastAsia="Times New Roman" w:hAnsi="Calibri" w:cs="Calibri"/>
                <w:color w:val="000000"/>
                <w:lang w:eastAsia="en-GB"/>
              </w:rPr>
              <w:t xml:space="preserve"> </w:t>
            </w:r>
            <w:r w:rsidRPr="00721A5F">
              <w:rPr>
                <w:rFonts w:ascii="Calibri" w:eastAsia="Times New Roman" w:hAnsi="Calibri" w:cs="Calibri"/>
                <w:color w:val="000000"/>
                <w:lang w:eastAsia="en-GB"/>
              </w:rPr>
              <w:t>Conference abstract</w:t>
            </w:r>
          </w:p>
        </w:tc>
      </w:tr>
      <w:tr w:rsidR="00E34F51" w:rsidRPr="00721A5F" w14:paraId="4A380C39" w14:textId="77777777" w:rsidTr="005A146B">
        <w:trPr>
          <w:trHeight w:val="7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7444BB22" w14:textId="76FB2339"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92</w:t>
            </w:r>
          </w:p>
        </w:tc>
        <w:tc>
          <w:tcPr>
            <w:tcW w:w="3497" w:type="dxa"/>
            <w:tcBorders>
              <w:top w:val="nil"/>
              <w:left w:val="single" w:sz="4" w:space="0" w:color="auto"/>
              <w:bottom w:val="single" w:sz="4" w:space="0" w:color="auto"/>
              <w:right w:val="single" w:sz="4" w:space="0" w:color="auto"/>
            </w:tcBorders>
            <w:shd w:val="clear" w:color="auto" w:fill="auto"/>
            <w:hideMark/>
          </w:tcPr>
          <w:p w14:paraId="0BCBF62D"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Murugasen</w:t>
            </w:r>
            <w:proofErr w:type="spellEnd"/>
            <w:r w:rsidRPr="00721A5F">
              <w:rPr>
                <w:rFonts w:ascii="Calibri" w:eastAsia="Times New Roman" w:hAnsi="Calibri" w:cs="Calibri"/>
                <w:color w:val="000000"/>
                <w:lang w:eastAsia="en-GB"/>
              </w:rPr>
              <w:t>, S. and Springer, P. and Donald, K. A.</w:t>
            </w:r>
          </w:p>
        </w:tc>
        <w:tc>
          <w:tcPr>
            <w:tcW w:w="3751" w:type="dxa"/>
            <w:tcBorders>
              <w:top w:val="nil"/>
              <w:left w:val="nil"/>
              <w:bottom w:val="single" w:sz="4" w:space="0" w:color="auto"/>
              <w:right w:val="single" w:sz="4" w:space="0" w:color="auto"/>
            </w:tcBorders>
            <w:shd w:val="clear" w:color="auto" w:fill="auto"/>
            <w:hideMark/>
          </w:tcPr>
          <w:p w14:paraId="2AAFC257"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A systematic review of cerebral palsy in African paediatric populations</w:t>
            </w:r>
          </w:p>
        </w:tc>
        <w:tc>
          <w:tcPr>
            <w:tcW w:w="1977" w:type="dxa"/>
            <w:tcBorders>
              <w:top w:val="nil"/>
              <w:left w:val="nil"/>
              <w:bottom w:val="single" w:sz="4" w:space="0" w:color="auto"/>
              <w:right w:val="single" w:sz="4" w:space="0" w:color="auto"/>
            </w:tcBorders>
            <w:shd w:val="clear" w:color="auto" w:fill="auto"/>
            <w:hideMark/>
          </w:tcPr>
          <w:p w14:paraId="33BF3A9B" w14:textId="2861B910"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r w:rsidRPr="00721A5F">
              <w:rPr>
                <w:rFonts w:ascii="Calibri" w:eastAsia="Times New Roman" w:hAnsi="Calibri" w:cs="Calibri"/>
                <w:color w:val="000000"/>
                <w:lang w:eastAsia="en-GB"/>
              </w:rPr>
              <w:t>,</w:t>
            </w:r>
            <w:r>
              <w:rPr>
                <w:rFonts w:ascii="Calibri" w:eastAsia="Times New Roman" w:hAnsi="Calibri" w:cs="Calibri"/>
                <w:color w:val="000000"/>
                <w:lang w:eastAsia="en-GB"/>
              </w:rPr>
              <w:t xml:space="preserve"> </w:t>
            </w:r>
            <w:r w:rsidRPr="00721A5F">
              <w:rPr>
                <w:rFonts w:ascii="Calibri" w:eastAsia="Times New Roman" w:hAnsi="Calibri" w:cs="Calibri"/>
                <w:color w:val="000000"/>
                <w:lang w:eastAsia="en-GB"/>
              </w:rPr>
              <w:t>Not peer-reviewed</w:t>
            </w:r>
          </w:p>
        </w:tc>
      </w:tr>
      <w:tr w:rsidR="00E34F51" w:rsidRPr="00721A5F" w14:paraId="08F8C0A2"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6339BE39" w14:textId="13315417"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93</w:t>
            </w:r>
          </w:p>
        </w:tc>
        <w:tc>
          <w:tcPr>
            <w:tcW w:w="3497" w:type="dxa"/>
            <w:tcBorders>
              <w:top w:val="nil"/>
              <w:left w:val="single" w:sz="4" w:space="0" w:color="auto"/>
              <w:bottom w:val="single" w:sz="4" w:space="0" w:color="auto"/>
              <w:right w:val="single" w:sz="4" w:space="0" w:color="auto"/>
            </w:tcBorders>
            <w:shd w:val="clear" w:color="auto" w:fill="auto"/>
            <w:hideMark/>
          </w:tcPr>
          <w:p w14:paraId="3943708B"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Noel, Augustina and Manikandan, Manju and Kumar, </w:t>
            </w:r>
            <w:proofErr w:type="spellStart"/>
            <w:r w:rsidRPr="00721A5F">
              <w:rPr>
                <w:rFonts w:ascii="Calibri" w:eastAsia="Times New Roman" w:hAnsi="Calibri" w:cs="Calibri"/>
                <w:color w:val="000000"/>
                <w:lang w:eastAsia="en-GB"/>
              </w:rPr>
              <w:t>Prawin</w:t>
            </w:r>
            <w:proofErr w:type="spellEnd"/>
          </w:p>
        </w:tc>
        <w:tc>
          <w:tcPr>
            <w:tcW w:w="3751" w:type="dxa"/>
            <w:tcBorders>
              <w:top w:val="nil"/>
              <w:left w:val="nil"/>
              <w:bottom w:val="single" w:sz="4" w:space="0" w:color="auto"/>
              <w:right w:val="single" w:sz="4" w:space="0" w:color="auto"/>
            </w:tcBorders>
            <w:shd w:val="clear" w:color="auto" w:fill="auto"/>
            <w:hideMark/>
          </w:tcPr>
          <w:p w14:paraId="6B41442F"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Efficacy of auditory verbal therapy in children with cochlear implantation based on auditory performance - A systematic review</w:t>
            </w:r>
          </w:p>
        </w:tc>
        <w:tc>
          <w:tcPr>
            <w:tcW w:w="1977" w:type="dxa"/>
            <w:tcBorders>
              <w:top w:val="nil"/>
              <w:left w:val="nil"/>
              <w:bottom w:val="single" w:sz="4" w:space="0" w:color="auto"/>
              <w:right w:val="single" w:sz="4" w:space="0" w:color="auto"/>
            </w:tcBorders>
            <w:shd w:val="clear" w:color="auto" w:fill="auto"/>
            <w:hideMark/>
          </w:tcPr>
          <w:p w14:paraId="41E1A80D"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no intervention</w:t>
            </w:r>
          </w:p>
        </w:tc>
      </w:tr>
      <w:tr w:rsidR="00E34F51" w:rsidRPr="00721A5F" w14:paraId="3770F948" w14:textId="77777777" w:rsidTr="005A146B">
        <w:trPr>
          <w:trHeight w:val="327"/>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4A02CC62" w14:textId="7F91B32D"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94</w:t>
            </w:r>
          </w:p>
        </w:tc>
        <w:tc>
          <w:tcPr>
            <w:tcW w:w="3497" w:type="dxa"/>
            <w:tcBorders>
              <w:top w:val="nil"/>
              <w:left w:val="single" w:sz="4" w:space="0" w:color="auto"/>
              <w:bottom w:val="single" w:sz="4" w:space="0" w:color="auto"/>
              <w:right w:val="single" w:sz="4" w:space="0" w:color="auto"/>
            </w:tcBorders>
            <w:shd w:val="clear" w:color="auto" w:fill="auto"/>
            <w:hideMark/>
          </w:tcPr>
          <w:p w14:paraId="6867BB05"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Novak, I.</w:t>
            </w:r>
          </w:p>
        </w:tc>
        <w:tc>
          <w:tcPr>
            <w:tcW w:w="3751" w:type="dxa"/>
            <w:tcBorders>
              <w:top w:val="nil"/>
              <w:left w:val="nil"/>
              <w:bottom w:val="single" w:sz="4" w:space="0" w:color="auto"/>
              <w:right w:val="single" w:sz="4" w:space="0" w:color="auto"/>
            </w:tcBorders>
            <w:shd w:val="clear" w:color="auto" w:fill="auto"/>
            <w:hideMark/>
          </w:tcPr>
          <w:p w14:paraId="6E7E8C79"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Effectiveness of occupational therapy intervention for children with disabilities: Systematic review</w:t>
            </w:r>
          </w:p>
        </w:tc>
        <w:tc>
          <w:tcPr>
            <w:tcW w:w="1977" w:type="dxa"/>
            <w:tcBorders>
              <w:top w:val="nil"/>
              <w:left w:val="nil"/>
              <w:bottom w:val="single" w:sz="4" w:space="0" w:color="auto"/>
              <w:right w:val="single" w:sz="4" w:space="0" w:color="auto"/>
            </w:tcBorders>
            <w:shd w:val="clear" w:color="auto" w:fill="auto"/>
            <w:hideMark/>
          </w:tcPr>
          <w:p w14:paraId="07E0001C" w14:textId="2D4EA1AE"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6F02F12B" w14:textId="77777777" w:rsidTr="00432087">
        <w:trPr>
          <w:trHeight w:val="4534"/>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04180119" w14:textId="24F4FC15"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95</w:t>
            </w:r>
          </w:p>
        </w:tc>
        <w:tc>
          <w:tcPr>
            <w:tcW w:w="3497" w:type="dxa"/>
            <w:tcBorders>
              <w:top w:val="nil"/>
              <w:left w:val="single" w:sz="4" w:space="0" w:color="auto"/>
              <w:bottom w:val="single" w:sz="4" w:space="0" w:color="auto"/>
              <w:right w:val="single" w:sz="4" w:space="0" w:color="auto"/>
            </w:tcBorders>
            <w:shd w:val="clear" w:color="auto" w:fill="auto"/>
            <w:hideMark/>
          </w:tcPr>
          <w:p w14:paraId="27EEC991"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Novak, I. and Morgan, C. and Adde, L. and Blackman, J. and Boyd, R. N. and </w:t>
            </w:r>
            <w:proofErr w:type="spellStart"/>
            <w:r w:rsidRPr="00721A5F">
              <w:rPr>
                <w:rFonts w:ascii="Calibri" w:eastAsia="Times New Roman" w:hAnsi="Calibri" w:cs="Calibri"/>
                <w:color w:val="000000"/>
                <w:lang w:eastAsia="en-GB"/>
              </w:rPr>
              <w:t>Brunstrom</w:t>
            </w:r>
            <w:proofErr w:type="spellEnd"/>
            <w:r w:rsidRPr="00721A5F">
              <w:rPr>
                <w:rFonts w:ascii="Calibri" w:eastAsia="Times New Roman" w:hAnsi="Calibri" w:cs="Calibri"/>
                <w:color w:val="000000"/>
                <w:lang w:eastAsia="en-GB"/>
              </w:rPr>
              <w:t xml:space="preserve">-Hernandez, J. and </w:t>
            </w:r>
            <w:proofErr w:type="spellStart"/>
            <w:r w:rsidRPr="00721A5F">
              <w:rPr>
                <w:rFonts w:ascii="Calibri" w:eastAsia="Times New Roman" w:hAnsi="Calibri" w:cs="Calibri"/>
                <w:color w:val="000000"/>
                <w:lang w:eastAsia="en-GB"/>
              </w:rPr>
              <w:t>Cioni</w:t>
            </w:r>
            <w:proofErr w:type="spellEnd"/>
            <w:r w:rsidRPr="00721A5F">
              <w:rPr>
                <w:rFonts w:ascii="Calibri" w:eastAsia="Times New Roman" w:hAnsi="Calibri" w:cs="Calibri"/>
                <w:color w:val="000000"/>
                <w:lang w:eastAsia="en-GB"/>
              </w:rPr>
              <w:t xml:space="preserve">, G. and Damiano, D. and Darrah, J. and Eliasson, A. C. and De Vries, L. S. and </w:t>
            </w:r>
            <w:proofErr w:type="spellStart"/>
            <w:r w:rsidRPr="00721A5F">
              <w:rPr>
                <w:rFonts w:ascii="Calibri" w:eastAsia="Times New Roman" w:hAnsi="Calibri" w:cs="Calibri"/>
                <w:color w:val="000000"/>
                <w:lang w:eastAsia="en-GB"/>
              </w:rPr>
              <w:t>Einspieler</w:t>
            </w:r>
            <w:proofErr w:type="spellEnd"/>
            <w:r w:rsidRPr="00721A5F">
              <w:rPr>
                <w:rFonts w:ascii="Calibri" w:eastAsia="Times New Roman" w:hAnsi="Calibri" w:cs="Calibri"/>
                <w:color w:val="000000"/>
                <w:lang w:eastAsia="en-GB"/>
              </w:rPr>
              <w:t xml:space="preserve">, C. and Fahey, M. and </w:t>
            </w:r>
            <w:proofErr w:type="spellStart"/>
            <w:r w:rsidRPr="00721A5F">
              <w:rPr>
                <w:rFonts w:ascii="Calibri" w:eastAsia="Times New Roman" w:hAnsi="Calibri" w:cs="Calibri"/>
                <w:color w:val="000000"/>
                <w:lang w:eastAsia="en-GB"/>
              </w:rPr>
              <w:t>Fehlings</w:t>
            </w:r>
            <w:proofErr w:type="spellEnd"/>
            <w:r w:rsidRPr="00721A5F">
              <w:rPr>
                <w:rFonts w:ascii="Calibri" w:eastAsia="Times New Roman" w:hAnsi="Calibri" w:cs="Calibri"/>
                <w:color w:val="000000"/>
                <w:lang w:eastAsia="en-GB"/>
              </w:rPr>
              <w:t xml:space="preserve">, D. and </w:t>
            </w:r>
            <w:proofErr w:type="spellStart"/>
            <w:r w:rsidRPr="00721A5F">
              <w:rPr>
                <w:rFonts w:ascii="Calibri" w:eastAsia="Times New Roman" w:hAnsi="Calibri" w:cs="Calibri"/>
                <w:color w:val="000000"/>
                <w:lang w:eastAsia="en-GB"/>
              </w:rPr>
              <w:t>Ferriero</w:t>
            </w:r>
            <w:proofErr w:type="spellEnd"/>
            <w:r w:rsidRPr="00721A5F">
              <w:rPr>
                <w:rFonts w:ascii="Calibri" w:eastAsia="Times New Roman" w:hAnsi="Calibri" w:cs="Calibri"/>
                <w:color w:val="000000"/>
                <w:lang w:eastAsia="en-GB"/>
              </w:rPr>
              <w:t xml:space="preserve">, D. M. and Fetters, L. and Fiori, S. and </w:t>
            </w:r>
            <w:proofErr w:type="spellStart"/>
            <w:r w:rsidRPr="00721A5F">
              <w:rPr>
                <w:rFonts w:ascii="Calibri" w:eastAsia="Times New Roman" w:hAnsi="Calibri" w:cs="Calibri"/>
                <w:color w:val="000000"/>
                <w:lang w:eastAsia="en-GB"/>
              </w:rPr>
              <w:t>Forssberg</w:t>
            </w:r>
            <w:proofErr w:type="spellEnd"/>
            <w:r w:rsidRPr="00721A5F">
              <w:rPr>
                <w:rFonts w:ascii="Calibri" w:eastAsia="Times New Roman" w:hAnsi="Calibri" w:cs="Calibri"/>
                <w:color w:val="000000"/>
                <w:lang w:eastAsia="en-GB"/>
              </w:rPr>
              <w:t xml:space="preserve">, H. and Gordon, A. M. and Greaves, S. and </w:t>
            </w:r>
            <w:proofErr w:type="spellStart"/>
            <w:r w:rsidRPr="00721A5F">
              <w:rPr>
                <w:rFonts w:ascii="Calibri" w:eastAsia="Times New Roman" w:hAnsi="Calibri" w:cs="Calibri"/>
                <w:color w:val="000000"/>
                <w:lang w:eastAsia="en-GB"/>
              </w:rPr>
              <w:t>Guzzetta</w:t>
            </w:r>
            <w:proofErr w:type="spellEnd"/>
            <w:r w:rsidRPr="00721A5F">
              <w:rPr>
                <w:rFonts w:ascii="Calibri" w:eastAsia="Times New Roman" w:hAnsi="Calibri" w:cs="Calibri"/>
                <w:color w:val="000000"/>
                <w:lang w:eastAsia="en-GB"/>
              </w:rPr>
              <w:t xml:space="preserve">, A. and Hadders-Algra, M. and </w:t>
            </w:r>
            <w:proofErr w:type="spellStart"/>
            <w:r w:rsidRPr="00721A5F">
              <w:rPr>
                <w:rFonts w:ascii="Calibri" w:eastAsia="Times New Roman" w:hAnsi="Calibri" w:cs="Calibri"/>
                <w:color w:val="000000"/>
                <w:lang w:eastAsia="en-GB"/>
              </w:rPr>
              <w:t>Harbourne</w:t>
            </w:r>
            <w:proofErr w:type="spellEnd"/>
            <w:r w:rsidRPr="00721A5F">
              <w:rPr>
                <w:rFonts w:ascii="Calibri" w:eastAsia="Times New Roman" w:hAnsi="Calibri" w:cs="Calibri"/>
                <w:color w:val="000000"/>
                <w:lang w:eastAsia="en-GB"/>
              </w:rPr>
              <w:t>, R. and Kakooza-</w:t>
            </w:r>
            <w:proofErr w:type="spellStart"/>
            <w:r w:rsidRPr="00721A5F">
              <w:rPr>
                <w:rFonts w:ascii="Calibri" w:eastAsia="Times New Roman" w:hAnsi="Calibri" w:cs="Calibri"/>
                <w:color w:val="000000"/>
                <w:lang w:eastAsia="en-GB"/>
              </w:rPr>
              <w:t>Mwesige</w:t>
            </w:r>
            <w:proofErr w:type="spellEnd"/>
            <w:r w:rsidRPr="00721A5F">
              <w:rPr>
                <w:rFonts w:ascii="Calibri" w:eastAsia="Times New Roman" w:hAnsi="Calibri" w:cs="Calibri"/>
                <w:color w:val="000000"/>
                <w:lang w:eastAsia="en-GB"/>
              </w:rPr>
              <w:t xml:space="preserve">, A. and Karlsson, P. and </w:t>
            </w:r>
            <w:proofErr w:type="spellStart"/>
            <w:r w:rsidRPr="00721A5F">
              <w:rPr>
                <w:rFonts w:ascii="Calibri" w:eastAsia="Times New Roman" w:hAnsi="Calibri" w:cs="Calibri"/>
                <w:color w:val="000000"/>
                <w:lang w:eastAsia="en-GB"/>
              </w:rPr>
              <w:t>Krumlinde</w:t>
            </w:r>
            <w:proofErr w:type="spellEnd"/>
            <w:r w:rsidRPr="00721A5F">
              <w:rPr>
                <w:rFonts w:ascii="Calibri" w:eastAsia="Times New Roman" w:hAnsi="Calibri" w:cs="Calibri"/>
                <w:color w:val="000000"/>
                <w:lang w:eastAsia="en-GB"/>
              </w:rPr>
              <w:t xml:space="preserve">-Sundholm, L. and </w:t>
            </w:r>
            <w:proofErr w:type="spellStart"/>
            <w:r w:rsidRPr="00721A5F">
              <w:rPr>
                <w:rFonts w:ascii="Calibri" w:eastAsia="Times New Roman" w:hAnsi="Calibri" w:cs="Calibri"/>
                <w:color w:val="000000"/>
                <w:lang w:eastAsia="en-GB"/>
              </w:rPr>
              <w:t>Latal</w:t>
            </w:r>
            <w:proofErr w:type="spellEnd"/>
            <w:r w:rsidRPr="00721A5F">
              <w:rPr>
                <w:rFonts w:ascii="Calibri" w:eastAsia="Times New Roman" w:hAnsi="Calibri" w:cs="Calibri"/>
                <w:color w:val="000000"/>
                <w:lang w:eastAsia="en-GB"/>
              </w:rPr>
              <w:t>, B. and Loughran-</w:t>
            </w:r>
            <w:proofErr w:type="spellStart"/>
            <w:r w:rsidRPr="00721A5F">
              <w:rPr>
                <w:rFonts w:ascii="Calibri" w:eastAsia="Times New Roman" w:hAnsi="Calibri" w:cs="Calibri"/>
                <w:color w:val="000000"/>
                <w:lang w:eastAsia="en-GB"/>
              </w:rPr>
              <w:t>Fowlds</w:t>
            </w:r>
            <w:proofErr w:type="spellEnd"/>
            <w:r w:rsidRPr="00721A5F">
              <w:rPr>
                <w:rFonts w:ascii="Calibri" w:eastAsia="Times New Roman" w:hAnsi="Calibri" w:cs="Calibri"/>
                <w:color w:val="000000"/>
                <w:lang w:eastAsia="en-GB"/>
              </w:rPr>
              <w:t xml:space="preserve">, A. and </w:t>
            </w:r>
            <w:proofErr w:type="spellStart"/>
            <w:r w:rsidRPr="00721A5F">
              <w:rPr>
                <w:rFonts w:ascii="Calibri" w:eastAsia="Times New Roman" w:hAnsi="Calibri" w:cs="Calibri"/>
                <w:color w:val="000000"/>
                <w:lang w:eastAsia="en-GB"/>
              </w:rPr>
              <w:t>Maitre</w:t>
            </w:r>
            <w:proofErr w:type="spellEnd"/>
            <w:r w:rsidRPr="00721A5F">
              <w:rPr>
                <w:rFonts w:ascii="Calibri" w:eastAsia="Times New Roman" w:hAnsi="Calibri" w:cs="Calibri"/>
                <w:color w:val="000000"/>
                <w:lang w:eastAsia="en-GB"/>
              </w:rPr>
              <w:t>, N. and McIntyre, S. and Noritz, G. and Pennington, L. and Romeo, D. M. and Shepherd, R. and Spittle, A. J. and Thornton, M. and Valentine, J. and Walker, K. and White, R. and Badawi, N.</w:t>
            </w:r>
          </w:p>
        </w:tc>
        <w:tc>
          <w:tcPr>
            <w:tcW w:w="3751" w:type="dxa"/>
            <w:tcBorders>
              <w:top w:val="nil"/>
              <w:left w:val="nil"/>
              <w:bottom w:val="single" w:sz="4" w:space="0" w:color="auto"/>
              <w:right w:val="single" w:sz="4" w:space="0" w:color="auto"/>
            </w:tcBorders>
            <w:shd w:val="clear" w:color="auto" w:fill="auto"/>
            <w:hideMark/>
          </w:tcPr>
          <w:p w14:paraId="0EB77CF8"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Early, accurate diagnosis and early intervention in cerebral palsy: Advances in diagnosis and treatment</w:t>
            </w:r>
          </w:p>
        </w:tc>
        <w:tc>
          <w:tcPr>
            <w:tcW w:w="1977" w:type="dxa"/>
            <w:tcBorders>
              <w:top w:val="nil"/>
              <w:left w:val="nil"/>
              <w:bottom w:val="single" w:sz="4" w:space="0" w:color="auto"/>
              <w:right w:val="single" w:sz="4" w:space="0" w:color="auto"/>
            </w:tcBorders>
            <w:shd w:val="clear" w:color="auto" w:fill="auto"/>
            <w:hideMark/>
          </w:tcPr>
          <w:p w14:paraId="3041FFE6" w14:textId="7BC11FFF"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6A5D358C" w14:textId="77777777" w:rsidTr="005A146B">
        <w:trPr>
          <w:trHeight w:val="564"/>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5EEAFDEC" w14:textId="30DEA970"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96</w:t>
            </w:r>
          </w:p>
        </w:tc>
        <w:tc>
          <w:tcPr>
            <w:tcW w:w="3497" w:type="dxa"/>
            <w:tcBorders>
              <w:top w:val="nil"/>
              <w:left w:val="single" w:sz="4" w:space="0" w:color="auto"/>
              <w:bottom w:val="single" w:sz="4" w:space="0" w:color="auto"/>
              <w:right w:val="single" w:sz="4" w:space="0" w:color="auto"/>
            </w:tcBorders>
            <w:shd w:val="clear" w:color="auto" w:fill="auto"/>
            <w:hideMark/>
          </w:tcPr>
          <w:p w14:paraId="781C37F3"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Novak, I. and Morgan, C. and Fahey, M. and Finch-Edmondson, M. and Galea, C. and Hines, A. and Langdon, K. and Namara, M. M. and Paton, M. C. and </w:t>
            </w:r>
            <w:proofErr w:type="spellStart"/>
            <w:r w:rsidRPr="00721A5F">
              <w:rPr>
                <w:rFonts w:ascii="Calibri" w:eastAsia="Times New Roman" w:hAnsi="Calibri" w:cs="Calibri"/>
                <w:color w:val="000000"/>
                <w:lang w:eastAsia="en-GB"/>
              </w:rPr>
              <w:t>Popat</w:t>
            </w:r>
            <w:proofErr w:type="spellEnd"/>
            <w:r w:rsidRPr="00721A5F">
              <w:rPr>
                <w:rFonts w:ascii="Calibri" w:eastAsia="Times New Roman" w:hAnsi="Calibri" w:cs="Calibri"/>
                <w:color w:val="000000"/>
                <w:lang w:eastAsia="en-GB"/>
              </w:rPr>
              <w:t xml:space="preserve">, H. and Shore, B. and Khamis, A. and Stanton, E. and </w:t>
            </w:r>
            <w:proofErr w:type="spellStart"/>
            <w:r w:rsidRPr="00721A5F">
              <w:rPr>
                <w:rFonts w:ascii="Calibri" w:eastAsia="Times New Roman" w:hAnsi="Calibri" w:cs="Calibri"/>
                <w:color w:val="000000"/>
                <w:lang w:eastAsia="en-GB"/>
              </w:rPr>
              <w:t>Finemore</w:t>
            </w:r>
            <w:proofErr w:type="spellEnd"/>
            <w:r w:rsidRPr="00721A5F">
              <w:rPr>
                <w:rFonts w:ascii="Calibri" w:eastAsia="Times New Roman" w:hAnsi="Calibri" w:cs="Calibri"/>
                <w:color w:val="000000"/>
                <w:lang w:eastAsia="en-GB"/>
              </w:rPr>
              <w:t xml:space="preserve">, O. P. and Tricks, A. and </w:t>
            </w:r>
            <w:proofErr w:type="spellStart"/>
            <w:r w:rsidRPr="00721A5F">
              <w:rPr>
                <w:rFonts w:ascii="Calibri" w:eastAsia="Times New Roman" w:hAnsi="Calibri" w:cs="Calibri"/>
                <w:color w:val="000000"/>
                <w:lang w:eastAsia="en-GB"/>
              </w:rPr>
              <w:t>te</w:t>
            </w:r>
            <w:proofErr w:type="spellEnd"/>
            <w:r w:rsidRPr="00721A5F">
              <w:rPr>
                <w:rFonts w:ascii="Calibri" w:eastAsia="Times New Roman" w:hAnsi="Calibri" w:cs="Calibri"/>
                <w:color w:val="000000"/>
                <w:lang w:eastAsia="en-GB"/>
              </w:rPr>
              <w:t xml:space="preserve"> Velde, A. and Dark, L. and Morton, N. and Badawi, N.</w:t>
            </w:r>
          </w:p>
        </w:tc>
        <w:tc>
          <w:tcPr>
            <w:tcW w:w="3751" w:type="dxa"/>
            <w:tcBorders>
              <w:top w:val="nil"/>
              <w:left w:val="nil"/>
              <w:bottom w:val="single" w:sz="4" w:space="0" w:color="auto"/>
              <w:right w:val="single" w:sz="4" w:space="0" w:color="auto"/>
            </w:tcBorders>
            <w:shd w:val="clear" w:color="auto" w:fill="auto"/>
            <w:hideMark/>
          </w:tcPr>
          <w:p w14:paraId="6D9B50B9"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State of the Evidence Traffic Lights 2019: Systematic Review of Interventions for Preventing and Treating Children with Cerebral Palsy</w:t>
            </w:r>
          </w:p>
        </w:tc>
        <w:tc>
          <w:tcPr>
            <w:tcW w:w="1977" w:type="dxa"/>
            <w:tcBorders>
              <w:top w:val="nil"/>
              <w:left w:val="nil"/>
              <w:bottom w:val="single" w:sz="4" w:space="0" w:color="auto"/>
              <w:right w:val="single" w:sz="4" w:space="0" w:color="auto"/>
            </w:tcBorders>
            <w:shd w:val="clear" w:color="auto" w:fill="auto"/>
            <w:hideMark/>
          </w:tcPr>
          <w:p w14:paraId="7A74B553" w14:textId="2700F38C"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Repeat</w:t>
            </w:r>
          </w:p>
        </w:tc>
      </w:tr>
      <w:tr w:rsidR="00E34F51" w:rsidRPr="00721A5F" w14:paraId="49BAF461" w14:textId="77777777" w:rsidTr="005A146B">
        <w:trPr>
          <w:trHeight w:val="7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14DC3A91" w14:textId="32608509"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97</w:t>
            </w:r>
          </w:p>
        </w:tc>
        <w:tc>
          <w:tcPr>
            <w:tcW w:w="3497" w:type="dxa"/>
            <w:tcBorders>
              <w:top w:val="nil"/>
              <w:left w:val="single" w:sz="4" w:space="0" w:color="auto"/>
              <w:bottom w:val="single" w:sz="4" w:space="0" w:color="auto"/>
              <w:right w:val="single" w:sz="4" w:space="0" w:color="auto"/>
            </w:tcBorders>
            <w:shd w:val="clear" w:color="auto" w:fill="auto"/>
            <w:hideMark/>
          </w:tcPr>
          <w:p w14:paraId="5FBF8612"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Ogourtsova</w:t>
            </w:r>
            <w:proofErr w:type="spellEnd"/>
            <w:r w:rsidRPr="00721A5F">
              <w:rPr>
                <w:rFonts w:ascii="Calibri" w:eastAsia="Times New Roman" w:hAnsi="Calibri" w:cs="Calibri"/>
                <w:color w:val="000000"/>
                <w:lang w:eastAsia="en-GB"/>
              </w:rPr>
              <w:t xml:space="preserve">, Tatiana and </w:t>
            </w:r>
            <w:proofErr w:type="spellStart"/>
            <w:r w:rsidRPr="00721A5F">
              <w:rPr>
                <w:rFonts w:ascii="Calibri" w:eastAsia="Times New Roman" w:hAnsi="Calibri" w:cs="Calibri"/>
                <w:color w:val="000000"/>
                <w:lang w:eastAsia="en-GB"/>
              </w:rPr>
              <w:t>Boychuck</w:t>
            </w:r>
            <w:proofErr w:type="spellEnd"/>
            <w:r w:rsidRPr="00721A5F">
              <w:rPr>
                <w:rFonts w:ascii="Calibri" w:eastAsia="Times New Roman" w:hAnsi="Calibri" w:cs="Calibri"/>
                <w:color w:val="000000"/>
                <w:lang w:eastAsia="en-GB"/>
              </w:rPr>
              <w:t xml:space="preserve">, Zachary and O'Donnell, Maureen and Ahmed, Sara and Osman, Galil and </w:t>
            </w:r>
            <w:proofErr w:type="spellStart"/>
            <w:r w:rsidRPr="00721A5F">
              <w:rPr>
                <w:rFonts w:ascii="Calibri" w:eastAsia="Times New Roman" w:hAnsi="Calibri" w:cs="Calibri"/>
                <w:color w:val="000000"/>
                <w:lang w:eastAsia="en-GB"/>
              </w:rPr>
              <w:t>Majnemer</w:t>
            </w:r>
            <w:proofErr w:type="spellEnd"/>
            <w:r w:rsidRPr="00721A5F">
              <w:rPr>
                <w:rFonts w:ascii="Calibri" w:eastAsia="Times New Roman" w:hAnsi="Calibri" w:cs="Calibri"/>
                <w:color w:val="000000"/>
                <w:lang w:eastAsia="en-GB"/>
              </w:rPr>
              <w:t>, Annette</w:t>
            </w:r>
          </w:p>
        </w:tc>
        <w:tc>
          <w:tcPr>
            <w:tcW w:w="3751" w:type="dxa"/>
            <w:tcBorders>
              <w:top w:val="nil"/>
              <w:left w:val="nil"/>
              <w:bottom w:val="single" w:sz="4" w:space="0" w:color="auto"/>
              <w:right w:val="single" w:sz="4" w:space="0" w:color="auto"/>
            </w:tcBorders>
            <w:shd w:val="clear" w:color="auto" w:fill="auto"/>
            <w:hideMark/>
          </w:tcPr>
          <w:p w14:paraId="51873F9F"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Telerehabilitation for Children and Youth with Developmental Disabilities and Their Families: A Systematic Review</w:t>
            </w:r>
          </w:p>
        </w:tc>
        <w:tc>
          <w:tcPr>
            <w:tcW w:w="1977" w:type="dxa"/>
            <w:tcBorders>
              <w:top w:val="nil"/>
              <w:left w:val="nil"/>
              <w:bottom w:val="single" w:sz="4" w:space="0" w:color="auto"/>
              <w:right w:val="single" w:sz="4" w:space="0" w:color="auto"/>
            </w:tcBorders>
            <w:shd w:val="clear" w:color="auto" w:fill="auto"/>
            <w:hideMark/>
          </w:tcPr>
          <w:p w14:paraId="4CA0A3DB" w14:textId="77CB6DC7"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04D52EFC" w14:textId="77777777" w:rsidTr="00432087">
        <w:trPr>
          <w:trHeight w:val="636"/>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243E15B1" w14:textId="1612945B"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98</w:t>
            </w:r>
          </w:p>
        </w:tc>
        <w:tc>
          <w:tcPr>
            <w:tcW w:w="3497" w:type="dxa"/>
            <w:tcBorders>
              <w:top w:val="nil"/>
              <w:left w:val="single" w:sz="4" w:space="0" w:color="auto"/>
              <w:bottom w:val="single" w:sz="4" w:space="0" w:color="auto"/>
              <w:right w:val="single" w:sz="4" w:space="0" w:color="auto"/>
            </w:tcBorders>
            <w:shd w:val="clear" w:color="auto" w:fill="auto"/>
            <w:hideMark/>
          </w:tcPr>
          <w:p w14:paraId="7CD2E2B7" w14:textId="77777777" w:rsidR="00E34F51" w:rsidRPr="00721A5F" w:rsidRDefault="00E34F51" w:rsidP="00E34F51">
            <w:pPr>
              <w:spacing w:after="0" w:line="240" w:lineRule="auto"/>
              <w:rPr>
                <w:rFonts w:ascii="Calibri" w:eastAsia="Times New Roman" w:hAnsi="Calibri" w:cs="Calibri"/>
                <w:color w:val="000000"/>
                <w:lang w:val="it-IT" w:eastAsia="en-GB"/>
              </w:rPr>
            </w:pPr>
            <w:r w:rsidRPr="00721A5F">
              <w:rPr>
                <w:rFonts w:ascii="Calibri" w:eastAsia="Times New Roman" w:hAnsi="Calibri" w:cs="Calibri"/>
                <w:color w:val="000000"/>
                <w:lang w:val="it-IT" w:eastAsia="en-GB"/>
              </w:rPr>
              <w:t xml:space="preserve">Oliva, F. and </w:t>
            </w:r>
            <w:proofErr w:type="spellStart"/>
            <w:r w:rsidRPr="00721A5F">
              <w:rPr>
                <w:rFonts w:ascii="Calibri" w:eastAsia="Times New Roman" w:hAnsi="Calibri" w:cs="Calibri"/>
                <w:color w:val="000000"/>
                <w:lang w:val="it-IT" w:eastAsia="en-GB"/>
              </w:rPr>
              <w:t>Malandrone</w:t>
            </w:r>
            <w:proofErr w:type="spellEnd"/>
            <w:r w:rsidRPr="00721A5F">
              <w:rPr>
                <w:rFonts w:ascii="Calibri" w:eastAsia="Times New Roman" w:hAnsi="Calibri" w:cs="Calibri"/>
                <w:color w:val="000000"/>
                <w:lang w:val="it-IT" w:eastAsia="en-GB"/>
              </w:rPr>
              <w:t>, F. and di Girolamo, G. and Mirabella, S. and Colombi, N. and Carletto, S. and Ostacoli, L.</w:t>
            </w:r>
          </w:p>
        </w:tc>
        <w:tc>
          <w:tcPr>
            <w:tcW w:w="3751" w:type="dxa"/>
            <w:tcBorders>
              <w:top w:val="nil"/>
              <w:left w:val="nil"/>
              <w:bottom w:val="single" w:sz="4" w:space="0" w:color="auto"/>
              <w:right w:val="single" w:sz="4" w:space="0" w:color="auto"/>
            </w:tcBorders>
            <w:shd w:val="clear" w:color="auto" w:fill="auto"/>
            <w:hideMark/>
          </w:tcPr>
          <w:p w14:paraId="41508842"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The efficacy of mindfulness-based interventions in attention-deficit/hyperactivity disorder beyond core symptoms: A systematic review, meta-analysis, and meta-regression</w:t>
            </w:r>
          </w:p>
        </w:tc>
        <w:tc>
          <w:tcPr>
            <w:tcW w:w="1977" w:type="dxa"/>
            <w:tcBorders>
              <w:top w:val="nil"/>
              <w:left w:val="nil"/>
              <w:bottom w:val="single" w:sz="4" w:space="0" w:color="auto"/>
              <w:right w:val="single" w:sz="4" w:space="0" w:color="auto"/>
            </w:tcBorders>
            <w:shd w:val="clear" w:color="auto" w:fill="auto"/>
            <w:hideMark/>
          </w:tcPr>
          <w:p w14:paraId="49881688" w14:textId="60216224"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Ch</w:t>
            </w:r>
            <w:r>
              <w:rPr>
                <w:rFonts w:ascii="Calibri" w:eastAsia="Times New Roman" w:hAnsi="Calibri" w:cs="Calibri"/>
                <w:color w:val="000000"/>
                <w:lang w:eastAsia="en-GB"/>
              </w:rPr>
              <w:t>ildren</w:t>
            </w:r>
            <w:r w:rsidRPr="00721A5F">
              <w:rPr>
                <w:rFonts w:ascii="Calibri" w:eastAsia="Times New Roman" w:hAnsi="Calibri" w:cs="Calibri"/>
                <w:color w:val="000000"/>
                <w:lang w:eastAsia="en-GB"/>
              </w:rPr>
              <w:t xml:space="preserve"> 7-16</w:t>
            </w:r>
          </w:p>
        </w:tc>
      </w:tr>
      <w:tr w:rsidR="00E34F51" w:rsidRPr="00721A5F" w14:paraId="17A1F61B" w14:textId="77777777" w:rsidTr="005A146B">
        <w:trPr>
          <w:trHeight w:val="7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01782948" w14:textId="54D2259F"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99</w:t>
            </w:r>
          </w:p>
        </w:tc>
        <w:tc>
          <w:tcPr>
            <w:tcW w:w="3497" w:type="dxa"/>
            <w:tcBorders>
              <w:top w:val="nil"/>
              <w:left w:val="single" w:sz="4" w:space="0" w:color="auto"/>
              <w:bottom w:val="single" w:sz="4" w:space="0" w:color="auto"/>
              <w:right w:val="single" w:sz="4" w:space="0" w:color="auto"/>
            </w:tcBorders>
            <w:shd w:val="clear" w:color="auto" w:fill="auto"/>
            <w:hideMark/>
          </w:tcPr>
          <w:p w14:paraId="79D45751"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Olusanya, Bolajoko O. and </w:t>
            </w:r>
            <w:proofErr w:type="spellStart"/>
            <w:r w:rsidRPr="00721A5F">
              <w:rPr>
                <w:rFonts w:ascii="Calibri" w:eastAsia="Times New Roman" w:hAnsi="Calibri" w:cs="Calibri"/>
                <w:color w:val="000000"/>
                <w:lang w:eastAsia="en-GB"/>
              </w:rPr>
              <w:t>Somefun</w:t>
            </w:r>
            <w:proofErr w:type="spellEnd"/>
            <w:r w:rsidRPr="00721A5F">
              <w:rPr>
                <w:rFonts w:ascii="Calibri" w:eastAsia="Times New Roman" w:hAnsi="Calibri" w:cs="Calibri"/>
                <w:color w:val="000000"/>
                <w:lang w:eastAsia="en-GB"/>
              </w:rPr>
              <w:t>, Abayomi O. and Swanepoel, De Wet</w:t>
            </w:r>
          </w:p>
        </w:tc>
        <w:tc>
          <w:tcPr>
            <w:tcW w:w="3751" w:type="dxa"/>
            <w:tcBorders>
              <w:top w:val="nil"/>
              <w:left w:val="nil"/>
              <w:bottom w:val="single" w:sz="4" w:space="0" w:color="auto"/>
              <w:right w:val="single" w:sz="4" w:space="0" w:color="auto"/>
            </w:tcBorders>
            <w:shd w:val="clear" w:color="auto" w:fill="auto"/>
            <w:hideMark/>
          </w:tcPr>
          <w:p w14:paraId="6226A60D"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The need for standardization of methods for worldwide infant hearing screening: a systematic review</w:t>
            </w:r>
          </w:p>
        </w:tc>
        <w:tc>
          <w:tcPr>
            <w:tcW w:w="1977" w:type="dxa"/>
            <w:tcBorders>
              <w:top w:val="nil"/>
              <w:left w:val="nil"/>
              <w:bottom w:val="single" w:sz="4" w:space="0" w:color="auto"/>
              <w:right w:val="single" w:sz="4" w:space="0" w:color="auto"/>
            </w:tcBorders>
            <w:shd w:val="clear" w:color="auto" w:fill="auto"/>
            <w:hideMark/>
          </w:tcPr>
          <w:p w14:paraId="7FBD2E30" w14:textId="65FD599A"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4EEC48C6" w14:textId="77777777" w:rsidTr="005A146B">
        <w:trPr>
          <w:trHeight w:val="7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3B6B174A" w14:textId="4357E167"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lastRenderedPageBreak/>
              <w:t>100</w:t>
            </w:r>
          </w:p>
        </w:tc>
        <w:tc>
          <w:tcPr>
            <w:tcW w:w="3497" w:type="dxa"/>
            <w:tcBorders>
              <w:top w:val="nil"/>
              <w:left w:val="single" w:sz="4" w:space="0" w:color="auto"/>
              <w:bottom w:val="single" w:sz="4" w:space="0" w:color="auto"/>
              <w:right w:val="single" w:sz="4" w:space="0" w:color="auto"/>
            </w:tcBorders>
            <w:shd w:val="clear" w:color="auto" w:fill="auto"/>
            <w:hideMark/>
          </w:tcPr>
          <w:p w14:paraId="1669558A"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Papacharalampous</w:t>
            </w:r>
            <w:proofErr w:type="spellEnd"/>
            <w:r w:rsidRPr="00721A5F">
              <w:rPr>
                <w:rFonts w:ascii="Calibri" w:eastAsia="Times New Roman" w:hAnsi="Calibri" w:cs="Calibri"/>
                <w:color w:val="000000"/>
                <w:lang w:eastAsia="en-GB"/>
              </w:rPr>
              <w:t xml:space="preserve">, G. X. and Nikolopoulos, T. P. and </w:t>
            </w:r>
            <w:proofErr w:type="spellStart"/>
            <w:r w:rsidRPr="00721A5F">
              <w:rPr>
                <w:rFonts w:ascii="Calibri" w:eastAsia="Times New Roman" w:hAnsi="Calibri" w:cs="Calibri"/>
                <w:color w:val="000000"/>
                <w:lang w:eastAsia="en-GB"/>
              </w:rPr>
              <w:t>Davilis</w:t>
            </w:r>
            <w:proofErr w:type="spellEnd"/>
            <w:r w:rsidRPr="00721A5F">
              <w:rPr>
                <w:rFonts w:ascii="Calibri" w:eastAsia="Times New Roman" w:hAnsi="Calibri" w:cs="Calibri"/>
                <w:color w:val="000000"/>
                <w:lang w:eastAsia="en-GB"/>
              </w:rPr>
              <w:t xml:space="preserve">, D. I. and </w:t>
            </w:r>
            <w:proofErr w:type="spellStart"/>
            <w:r w:rsidRPr="00721A5F">
              <w:rPr>
                <w:rFonts w:ascii="Calibri" w:eastAsia="Times New Roman" w:hAnsi="Calibri" w:cs="Calibri"/>
                <w:color w:val="000000"/>
                <w:lang w:eastAsia="en-GB"/>
              </w:rPr>
              <w:t>Xenellis</w:t>
            </w:r>
            <w:proofErr w:type="spellEnd"/>
            <w:r w:rsidRPr="00721A5F">
              <w:rPr>
                <w:rFonts w:ascii="Calibri" w:eastAsia="Times New Roman" w:hAnsi="Calibri" w:cs="Calibri"/>
                <w:color w:val="000000"/>
                <w:lang w:eastAsia="en-GB"/>
              </w:rPr>
              <w:t xml:space="preserve">, I. E. and </w:t>
            </w:r>
            <w:proofErr w:type="spellStart"/>
            <w:r w:rsidRPr="00721A5F">
              <w:rPr>
                <w:rFonts w:ascii="Calibri" w:eastAsia="Times New Roman" w:hAnsi="Calibri" w:cs="Calibri"/>
                <w:color w:val="000000"/>
                <w:lang w:eastAsia="en-GB"/>
              </w:rPr>
              <w:t>Korres</w:t>
            </w:r>
            <w:proofErr w:type="spellEnd"/>
            <w:r w:rsidRPr="00721A5F">
              <w:rPr>
                <w:rFonts w:ascii="Calibri" w:eastAsia="Times New Roman" w:hAnsi="Calibri" w:cs="Calibri"/>
                <w:color w:val="000000"/>
                <w:lang w:eastAsia="en-GB"/>
              </w:rPr>
              <w:t>, S. G.</w:t>
            </w:r>
          </w:p>
        </w:tc>
        <w:tc>
          <w:tcPr>
            <w:tcW w:w="3751" w:type="dxa"/>
            <w:tcBorders>
              <w:top w:val="nil"/>
              <w:left w:val="nil"/>
              <w:bottom w:val="single" w:sz="4" w:space="0" w:color="auto"/>
              <w:right w:val="single" w:sz="4" w:space="0" w:color="auto"/>
            </w:tcBorders>
            <w:shd w:val="clear" w:color="auto" w:fill="auto"/>
            <w:hideMark/>
          </w:tcPr>
          <w:p w14:paraId="620358EF"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Universal </w:t>
            </w:r>
            <w:proofErr w:type="spellStart"/>
            <w:r w:rsidRPr="00721A5F">
              <w:rPr>
                <w:rFonts w:ascii="Calibri" w:eastAsia="Times New Roman" w:hAnsi="Calibri" w:cs="Calibri"/>
                <w:color w:val="000000"/>
                <w:lang w:eastAsia="en-GB"/>
              </w:rPr>
              <w:t>newborn</w:t>
            </w:r>
            <w:proofErr w:type="spellEnd"/>
            <w:r w:rsidRPr="00721A5F">
              <w:rPr>
                <w:rFonts w:ascii="Calibri" w:eastAsia="Times New Roman" w:hAnsi="Calibri" w:cs="Calibri"/>
                <w:color w:val="000000"/>
                <w:lang w:eastAsia="en-GB"/>
              </w:rPr>
              <w:t xml:space="preserve"> hearing screening, a revolutionary diagnosis of deafness: Real benefits and limitations</w:t>
            </w:r>
          </w:p>
        </w:tc>
        <w:tc>
          <w:tcPr>
            <w:tcW w:w="1977" w:type="dxa"/>
            <w:tcBorders>
              <w:top w:val="nil"/>
              <w:left w:val="nil"/>
              <w:bottom w:val="single" w:sz="4" w:space="0" w:color="auto"/>
              <w:right w:val="single" w:sz="4" w:space="0" w:color="auto"/>
            </w:tcBorders>
            <w:shd w:val="clear" w:color="auto" w:fill="auto"/>
            <w:hideMark/>
          </w:tcPr>
          <w:p w14:paraId="3577C5CE" w14:textId="5721CFD9"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1002134A" w14:textId="77777777" w:rsidTr="00432087">
        <w:trPr>
          <w:trHeight w:val="144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59B0C512" w14:textId="4472E4A0"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101</w:t>
            </w:r>
          </w:p>
        </w:tc>
        <w:tc>
          <w:tcPr>
            <w:tcW w:w="3497" w:type="dxa"/>
            <w:tcBorders>
              <w:top w:val="nil"/>
              <w:left w:val="single" w:sz="4" w:space="0" w:color="auto"/>
              <w:bottom w:val="single" w:sz="4" w:space="0" w:color="auto"/>
              <w:right w:val="single" w:sz="4" w:space="0" w:color="auto"/>
            </w:tcBorders>
            <w:shd w:val="clear" w:color="auto" w:fill="auto"/>
            <w:hideMark/>
          </w:tcPr>
          <w:p w14:paraId="6D852804"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Pennington, L. and </w:t>
            </w:r>
            <w:proofErr w:type="spellStart"/>
            <w:r w:rsidRPr="00721A5F">
              <w:rPr>
                <w:rFonts w:ascii="Calibri" w:eastAsia="Times New Roman" w:hAnsi="Calibri" w:cs="Calibri"/>
                <w:color w:val="000000"/>
                <w:lang w:eastAsia="en-GB"/>
              </w:rPr>
              <w:t>Akor</w:t>
            </w:r>
            <w:proofErr w:type="spellEnd"/>
            <w:r w:rsidRPr="00721A5F">
              <w:rPr>
                <w:rFonts w:ascii="Calibri" w:eastAsia="Times New Roman" w:hAnsi="Calibri" w:cs="Calibri"/>
                <w:color w:val="000000"/>
                <w:lang w:eastAsia="en-GB"/>
              </w:rPr>
              <w:t>, W. A. and Laws, K. and Goldbart, J.</w:t>
            </w:r>
          </w:p>
        </w:tc>
        <w:tc>
          <w:tcPr>
            <w:tcW w:w="3751" w:type="dxa"/>
            <w:tcBorders>
              <w:top w:val="nil"/>
              <w:left w:val="nil"/>
              <w:bottom w:val="single" w:sz="4" w:space="0" w:color="auto"/>
              <w:right w:val="single" w:sz="4" w:space="0" w:color="auto"/>
            </w:tcBorders>
            <w:shd w:val="clear" w:color="auto" w:fill="auto"/>
            <w:hideMark/>
          </w:tcPr>
          <w:p w14:paraId="285D118C"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Parentâ</w:t>
            </w:r>
            <w:proofErr w:type="spellEnd"/>
            <w:r w:rsidRPr="00721A5F">
              <w:rPr>
                <w:rFonts w:ascii="Calibri" w:eastAsia="Times New Roman" w:hAnsi="Calibri" w:cs="Calibri"/>
                <w:color w:val="000000"/>
                <w:lang w:eastAsia="en-GB"/>
              </w:rPr>
              <w:t xml:space="preserve">€mediated communication interventions for improving the communication skills of preschool children with </w:t>
            </w:r>
            <w:proofErr w:type="spellStart"/>
            <w:r w:rsidRPr="00721A5F">
              <w:rPr>
                <w:rFonts w:ascii="Calibri" w:eastAsia="Times New Roman" w:hAnsi="Calibri" w:cs="Calibri"/>
                <w:color w:val="000000"/>
                <w:lang w:eastAsia="en-GB"/>
              </w:rPr>
              <w:t>nonâ</w:t>
            </w:r>
            <w:proofErr w:type="spellEnd"/>
            <w:r w:rsidRPr="00721A5F">
              <w:rPr>
                <w:rFonts w:ascii="Calibri" w:eastAsia="Times New Roman" w:hAnsi="Calibri" w:cs="Calibri"/>
                <w:color w:val="000000"/>
                <w:lang w:eastAsia="en-GB"/>
              </w:rPr>
              <w:t>€progressive motor disorders</w:t>
            </w:r>
          </w:p>
        </w:tc>
        <w:tc>
          <w:tcPr>
            <w:tcW w:w="1977" w:type="dxa"/>
            <w:tcBorders>
              <w:top w:val="nil"/>
              <w:left w:val="nil"/>
              <w:bottom w:val="single" w:sz="4" w:space="0" w:color="auto"/>
              <w:right w:val="single" w:sz="4" w:space="0" w:color="auto"/>
            </w:tcBorders>
            <w:shd w:val="clear" w:color="auto" w:fill="auto"/>
            <w:hideMark/>
          </w:tcPr>
          <w:p w14:paraId="1576F783" w14:textId="07981DCA"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18CC8DB9"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3AAAC84A" w14:textId="1D9E0730"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102</w:t>
            </w:r>
          </w:p>
        </w:tc>
        <w:tc>
          <w:tcPr>
            <w:tcW w:w="3497" w:type="dxa"/>
            <w:tcBorders>
              <w:top w:val="nil"/>
              <w:left w:val="single" w:sz="4" w:space="0" w:color="auto"/>
              <w:bottom w:val="single" w:sz="4" w:space="0" w:color="auto"/>
              <w:right w:val="single" w:sz="4" w:space="0" w:color="auto"/>
            </w:tcBorders>
            <w:shd w:val="clear" w:color="auto" w:fill="auto"/>
            <w:hideMark/>
          </w:tcPr>
          <w:p w14:paraId="44D28085"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Peterson, B. and Frias, J. and </w:t>
            </w:r>
            <w:proofErr w:type="spellStart"/>
            <w:r w:rsidRPr="00721A5F">
              <w:rPr>
                <w:rFonts w:ascii="Calibri" w:eastAsia="Times New Roman" w:hAnsi="Calibri" w:cs="Calibri"/>
                <w:color w:val="000000"/>
                <w:lang w:eastAsia="en-GB"/>
              </w:rPr>
              <w:t>Tourgeman</w:t>
            </w:r>
            <w:proofErr w:type="spellEnd"/>
            <w:r w:rsidRPr="00721A5F">
              <w:rPr>
                <w:rFonts w:ascii="Calibri" w:eastAsia="Times New Roman" w:hAnsi="Calibri" w:cs="Calibri"/>
                <w:color w:val="000000"/>
                <w:lang w:eastAsia="en-GB"/>
              </w:rPr>
              <w:t>, I.</w:t>
            </w:r>
          </w:p>
        </w:tc>
        <w:tc>
          <w:tcPr>
            <w:tcW w:w="3751" w:type="dxa"/>
            <w:tcBorders>
              <w:top w:val="nil"/>
              <w:left w:val="nil"/>
              <w:bottom w:val="single" w:sz="4" w:space="0" w:color="auto"/>
              <w:right w:val="single" w:sz="4" w:space="0" w:color="auto"/>
            </w:tcBorders>
            <w:shd w:val="clear" w:color="auto" w:fill="auto"/>
            <w:hideMark/>
          </w:tcPr>
          <w:p w14:paraId="5A994CA6"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Examining </w:t>
            </w:r>
            <w:proofErr w:type="spellStart"/>
            <w:r w:rsidRPr="00721A5F">
              <w:rPr>
                <w:rFonts w:ascii="Calibri" w:eastAsia="Times New Roman" w:hAnsi="Calibri" w:cs="Calibri"/>
                <w:color w:val="000000"/>
                <w:lang w:eastAsia="en-GB"/>
              </w:rPr>
              <w:t>Cogmed's</w:t>
            </w:r>
            <w:proofErr w:type="spellEnd"/>
            <w:r w:rsidRPr="00721A5F">
              <w:rPr>
                <w:rFonts w:ascii="Calibri" w:eastAsia="Times New Roman" w:hAnsi="Calibri" w:cs="Calibri"/>
                <w:color w:val="000000"/>
                <w:lang w:eastAsia="en-GB"/>
              </w:rPr>
              <w:t xml:space="preserve"> Impact on the Cognitive Improvement of Individuals with Traumatic Brain Injury</w:t>
            </w:r>
          </w:p>
        </w:tc>
        <w:tc>
          <w:tcPr>
            <w:tcW w:w="1977" w:type="dxa"/>
            <w:tcBorders>
              <w:top w:val="nil"/>
              <w:left w:val="nil"/>
              <w:bottom w:val="single" w:sz="4" w:space="0" w:color="auto"/>
              <w:right w:val="single" w:sz="4" w:space="0" w:color="auto"/>
            </w:tcBorders>
            <w:shd w:val="clear" w:color="auto" w:fill="auto"/>
            <w:hideMark/>
          </w:tcPr>
          <w:p w14:paraId="461E7072" w14:textId="40AB4F84"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17BA621E" w14:textId="77777777" w:rsidTr="00432087">
        <w:trPr>
          <w:trHeight w:val="1728"/>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7A65B08B" w14:textId="0ABC92F8"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103</w:t>
            </w:r>
          </w:p>
        </w:tc>
        <w:tc>
          <w:tcPr>
            <w:tcW w:w="3497" w:type="dxa"/>
            <w:tcBorders>
              <w:top w:val="nil"/>
              <w:left w:val="single" w:sz="4" w:space="0" w:color="auto"/>
              <w:bottom w:val="single" w:sz="4" w:space="0" w:color="auto"/>
              <w:right w:val="single" w:sz="4" w:space="0" w:color="auto"/>
            </w:tcBorders>
            <w:shd w:val="clear" w:color="auto" w:fill="auto"/>
            <w:hideMark/>
          </w:tcPr>
          <w:p w14:paraId="2A32C97F"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Pimentel-Ponce, M. and Romero-Galisteo, R. P. and </w:t>
            </w:r>
            <w:proofErr w:type="spellStart"/>
            <w:r w:rsidRPr="00721A5F">
              <w:rPr>
                <w:rFonts w:ascii="Calibri" w:eastAsia="Times New Roman" w:hAnsi="Calibri" w:cs="Calibri"/>
                <w:color w:val="000000"/>
                <w:lang w:eastAsia="en-GB"/>
              </w:rPr>
              <w:t>Palomo</w:t>
            </w:r>
            <w:proofErr w:type="spellEnd"/>
            <w:r w:rsidRPr="00721A5F">
              <w:rPr>
                <w:rFonts w:ascii="Calibri" w:eastAsia="Times New Roman" w:hAnsi="Calibri" w:cs="Calibri"/>
                <w:color w:val="000000"/>
                <w:lang w:eastAsia="en-GB"/>
              </w:rPr>
              <w:t xml:space="preserve">-Carrion, R. and Pinero-Pinto, E. and </w:t>
            </w:r>
            <w:proofErr w:type="spellStart"/>
            <w:r w:rsidRPr="00721A5F">
              <w:rPr>
                <w:rFonts w:ascii="Calibri" w:eastAsia="Times New Roman" w:hAnsi="Calibri" w:cs="Calibri"/>
                <w:color w:val="000000"/>
                <w:lang w:eastAsia="en-GB"/>
              </w:rPr>
              <w:t>Merchan-Baeza</w:t>
            </w:r>
            <w:proofErr w:type="spellEnd"/>
            <w:r w:rsidRPr="00721A5F">
              <w:rPr>
                <w:rFonts w:ascii="Calibri" w:eastAsia="Times New Roman" w:hAnsi="Calibri" w:cs="Calibri"/>
                <w:color w:val="000000"/>
                <w:lang w:eastAsia="en-GB"/>
              </w:rPr>
              <w:t>, J. A. and Ruiz-Munoz, M. and Oliver-</w:t>
            </w:r>
            <w:proofErr w:type="spellStart"/>
            <w:r w:rsidRPr="00721A5F">
              <w:rPr>
                <w:rFonts w:ascii="Calibri" w:eastAsia="Times New Roman" w:hAnsi="Calibri" w:cs="Calibri"/>
                <w:color w:val="000000"/>
                <w:lang w:eastAsia="en-GB"/>
              </w:rPr>
              <w:t>Pece</w:t>
            </w:r>
            <w:proofErr w:type="spellEnd"/>
            <w:r w:rsidRPr="00721A5F">
              <w:rPr>
                <w:rFonts w:ascii="Calibri" w:eastAsia="Times New Roman" w:hAnsi="Calibri" w:cs="Calibri"/>
                <w:color w:val="000000"/>
                <w:lang w:eastAsia="en-GB"/>
              </w:rPr>
              <w:t>, J. and Gonzalez-Sanchez, M.</w:t>
            </w:r>
          </w:p>
        </w:tc>
        <w:tc>
          <w:tcPr>
            <w:tcW w:w="3751" w:type="dxa"/>
            <w:tcBorders>
              <w:top w:val="nil"/>
              <w:left w:val="nil"/>
              <w:bottom w:val="single" w:sz="4" w:space="0" w:color="auto"/>
              <w:right w:val="single" w:sz="4" w:space="0" w:color="auto"/>
            </w:tcBorders>
            <w:shd w:val="clear" w:color="auto" w:fill="auto"/>
            <w:hideMark/>
          </w:tcPr>
          <w:p w14:paraId="7968D07E"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Gamification and neurological motor rehabilitation in children and adolescents: A systematic review</w:t>
            </w:r>
          </w:p>
        </w:tc>
        <w:tc>
          <w:tcPr>
            <w:tcW w:w="1977" w:type="dxa"/>
            <w:tcBorders>
              <w:top w:val="nil"/>
              <w:left w:val="nil"/>
              <w:bottom w:val="single" w:sz="4" w:space="0" w:color="auto"/>
              <w:right w:val="single" w:sz="4" w:space="0" w:color="auto"/>
            </w:tcBorders>
            <w:shd w:val="clear" w:color="auto" w:fill="auto"/>
            <w:hideMark/>
          </w:tcPr>
          <w:p w14:paraId="45137D4A" w14:textId="010FE6C8"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504026DF" w14:textId="77777777" w:rsidTr="005A146B">
        <w:trPr>
          <w:trHeight w:val="17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6452D164" w14:textId="755CCF6D"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104</w:t>
            </w:r>
          </w:p>
        </w:tc>
        <w:tc>
          <w:tcPr>
            <w:tcW w:w="3497" w:type="dxa"/>
            <w:tcBorders>
              <w:top w:val="nil"/>
              <w:left w:val="single" w:sz="4" w:space="0" w:color="auto"/>
              <w:bottom w:val="single" w:sz="4" w:space="0" w:color="auto"/>
              <w:right w:val="single" w:sz="4" w:space="0" w:color="auto"/>
            </w:tcBorders>
            <w:shd w:val="clear" w:color="auto" w:fill="auto"/>
            <w:hideMark/>
          </w:tcPr>
          <w:p w14:paraId="5837E7E1"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Premji, S. and </w:t>
            </w:r>
            <w:proofErr w:type="spellStart"/>
            <w:r w:rsidRPr="00721A5F">
              <w:rPr>
                <w:rFonts w:ascii="Calibri" w:eastAsia="Times New Roman" w:hAnsi="Calibri" w:cs="Calibri"/>
                <w:color w:val="000000"/>
                <w:lang w:eastAsia="en-GB"/>
              </w:rPr>
              <w:t>Benzies</w:t>
            </w:r>
            <w:proofErr w:type="spellEnd"/>
            <w:r w:rsidRPr="00721A5F">
              <w:rPr>
                <w:rFonts w:ascii="Calibri" w:eastAsia="Times New Roman" w:hAnsi="Calibri" w:cs="Calibri"/>
                <w:color w:val="000000"/>
                <w:lang w:eastAsia="en-GB"/>
              </w:rPr>
              <w:t xml:space="preserve">, K. and </w:t>
            </w:r>
            <w:proofErr w:type="spellStart"/>
            <w:r w:rsidRPr="00721A5F">
              <w:rPr>
                <w:rFonts w:ascii="Calibri" w:eastAsia="Times New Roman" w:hAnsi="Calibri" w:cs="Calibri"/>
                <w:color w:val="000000"/>
                <w:lang w:eastAsia="en-GB"/>
              </w:rPr>
              <w:t>Serrett</w:t>
            </w:r>
            <w:proofErr w:type="spellEnd"/>
            <w:r w:rsidRPr="00721A5F">
              <w:rPr>
                <w:rFonts w:ascii="Calibri" w:eastAsia="Times New Roman" w:hAnsi="Calibri" w:cs="Calibri"/>
                <w:color w:val="000000"/>
                <w:lang w:eastAsia="en-GB"/>
              </w:rPr>
              <w:t>, K. and Hayden, K. A.</w:t>
            </w:r>
          </w:p>
        </w:tc>
        <w:tc>
          <w:tcPr>
            <w:tcW w:w="3751" w:type="dxa"/>
            <w:tcBorders>
              <w:top w:val="nil"/>
              <w:left w:val="nil"/>
              <w:bottom w:val="single" w:sz="4" w:space="0" w:color="auto"/>
              <w:right w:val="single" w:sz="4" w:space="0" w:color="auto"/>
            </w:tcBorders>
            <w:shd w:val="clear" w:color="auto" w:fill="auto"/>
            <w:hideMark/>
          </w:tcPr>
          <w:p w14:paraId="73C79AEC"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Research-based interventions for children and youth with a </w:t>
            </w:r>
            <w:proofErr w:type="spellStart"/>
            <w:r w:rsidRPr="00721A5F">
              <w:rPr>
                <w:rFonts w:ascii="Calibri" w:eastAsia="Times New Roman" w:hAnsi="Calibri" w:cs="Calibri"/>
                <w:color w:val="000000"/>
                <w:lang w:eastAsia="en-GB"/>
              </w:rPr>
              <w:t>Fetal</w:t>
            </w:r>
            <w:proofErr w:type="spellEnd"/>
            <w:r w:rsidRPr="00721A5F">
              <w:rPr>
                <w:rFonts w:ascii="Calibri" w:eastAsia="Times New Roman" w:hAnsi="Calibri" w:cs="Calibri"/>
                <w:color w:val="000000"/>
                <w:lang w:eastAsia="en-GB"/>
              </w:rPr>
              <w:t xml:space="preserve"> Alcohol Spectrum Disorder: Revealing the gap</w:t>
            </w:r>
          </w:p>
        </w:tc>
        <w:tc>
          <w:tcPr>
            <w:tcW w:w="1977" w:type="dxa"/>
            <w:tcBorders>
              <w:top w:val="nil"/>
              <w:left w:val="nil"/>
              <w:bottom w:val="single" w:sz="4" w:space="0" w:color="auto"/>
              <w:right w:val="single" w:sz="4" w:space="0" w:color="auto"/>
            </w:tcBorders>
            <w:shd w:val="clear" w:color="auto" w:fill="auto"/>
            <w:hideMark/>
          </w:tcPr>
          <w:p w14:paraId="4B8F370F" w14:textId="7A950555"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6EF1E64F" w14:textId="77777777" w:rsidTr="005A146B">
        <w:trPr>
          <w:trHeight w:val="7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48200C7B" w14:textId="6973C59E"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105</w:t>
            </w:r>
          </w:p>
        </w:tc>
        <w:tc>
          <w:tcPr>
            <w:tcW w:w="3497" w:type="dxa"/>
            <w:tcBorders>
              <w:top w:val="nil"/>
              <w:left w:val="single" w:sz="4" w:space="0" w:color="auto"/>
              <w:bottom w:val="single" w:sz="4" w:space="0" w:color="auto"/>
              <w:right w:val="single" w:sz="4" w:space="0" w:color="auto"/>
            </w:tcBorders>
            <w:shd w:val="clear" w:color="auto" w:fill="auto"/>
            <w:hideMark/>
          </w:tcPr>
          <w:p w14:paraId="108BB1DD"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Ragni</w:t>
            </w:r>
            <w:proofErr w:type="spellEnd"/>
            <w:r w:rsidRPr="00721A5F">
              <w:rPr>
                <w:rFonts w:ascii="Calibri" w:eastAsia="Times New Roman" w:hAnsi="Calibri" w:cs="Calibri"/>
                <w:color w:val="000000"/>
                <w:lang w:eastAsia="en-GB"/>
              </w:rPr>
              <w:t xml:space="preserve">, B. and </w:t>
            </w:r>
            <w:proofErr w:type="spellStart"/>
            <w:r w:rsidRPr="00721A5F">
              <w:rPr>
                <w:rFonts w:ascii="Calibri" w:eastAsia="Times New Roman" w:hAnsi="Calibri" w:cs="Calibri"/>
                <w:color w:val="000000"/>
                <w:lang w:eastAsia="en-GB"/>
              </w:rPr>
              <w:t>Boldrini</w:t>
            </w:r>
            <w:proofErr w:type="spellEnd"/>
            <w:r w:rsidRPr="00721A5F">
              <w:rPr>
                <w:rFonts w:ascii="Calibri" w:eastAsia="Times New Roman" w:hAnsi="Calibri" w:cs="Calibri"/>
                <w:color w:val="000000"/>
                <w:lang w:eastAsia="en-GB"/>
              </w:rPr>
              <w:t xml:space="preserve">, F. and </w:t>
            </w:r>
            <w:proofErr w:type="spellStart"/>
            <w:r w:rsidRPr="00721A5F">
              <w:rPr>
                <w:rFonts w:ascii="Calibri" w:eastAsia="Times New Roman" w:hAnsi="Calibri" w:cs="Calibri"/>
                <w:color w:val="000000"/>
                <w:lang w:eastAsia="en-GB"/>
              </w:rPr>
              <w:t>Mangialavori</w:t>
            </w:r>
            <w:proofErr w:type="spellEnd"/>
            <w:r w:rsidRPr="00721A5F">
              <w:rPr>
                <w:rFonts w:ascii="Calibri" w:eastAsia="Times New Roman" w:hAnsi="Calibri" w:cs="Calibri"/>
                <w:color w:val="000000"/>
                <w:lang w:eastAsia="en-GB"/>
              </w:rPr>
              <w:t xml:space="preserve">, S. and Cacioppo, M. and </w:t>
            </w:r>
            <w:proofErr w:type="spellStart"/>
            <w:r w:rsidRPr="00721A5F">
              <w:rPr>
                <w:rFonts w:ascii="Calibri" w:eastAsia="Times New Roman" w:hAnsi="Calibri" w:cs="Calibri"/>
                <w:color w:val="000000"/>
                <w:lang w:eastAsia="en-GB"/>
              </w:rPr>
              <w:t>Capurso</w:t>
            </w:r>
            <w:proofErr w:type="spellEnd"/>
            <w:r w:rsidRPr="00721A5F">
              <w:rPr>
                <w:rFonts w:ascii="Calibri" w:eastAsia="Times New Roman" w:hAnsi="Calibri" w:cs="Calibri"/>
                <w:color w:val="000000"/>
                <w:lang w:eastAsia="en-GB"/>
              </w:rPr>
              <w:t xml:space="preserve">, M. and De </w:t>
            </w:r>
            <w:proofErr w:type="spellStart"/>
            <w:r w:rsidRPr="00721A5F">
              <w:rPr>
                <w:rFonts w:ascii="Calibri" w:eastAsia="Times New Roman" w:hAnsi="Calibri" w:cs="Calibri"/>
                <w:color w:val="000000"/>
                <w:lang w:eastAsia="en-GB"/>
              </w:rPr>
              <w:t>Stasio</w:t>
            </w:r>
            <w:proofErr w:type="spellEnd"/>
            <w:r w:rsidRPr="00721A5F">
              <w:rPr>
                <w:rFonts w:ascii="Calibri" w:eastAsia="Times New Roman" w:hAnsi="Calibri" w:cs="Calibri"/>
                <w:color w:val="000000"/>
                <w:lang w:eastAsia="en-GB"/>
              </w:rPr>
              <w:t>, S.</w:t>
            </w:r>
          </w:p>
        </w:tc>
        <w:tc>
          <w:tcPr>
            <w:tcW w:w="3751" w:type="dxa"/>
            <w:tcBorders>
              <w:top w:val="nil"/>
              <w:left w:val="nil"/>
              <w:bottom w:val="single" w:sz="4" w:space="0" w:color="auto"/>
              <w:right w:val="single" w:sz="4" w:space="0" w:color="auto"/>
            </w:tcBorders>
            <w:shd w:val="clear" w:color="auto" w:fill="auto"/>
            <w:hideMark/>
          </w:tcPr>
          <w:p w14:paraId="5A332355"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The Efficacy of Parent Training Interventions with Parents of Children with Developmental Disabilities</w:t>
            </w:r>
          </w:p>
        </w:tc>
        <w:tc>
          <w:tcPr>
            <w:tcW w:w="1977" w:type="dxa"/>
            <w:tcBorders>
              <w:top w:val="nil"/>
              <w:left w:val="nil"/>
              <w:bottom w:val="single" w:sz="4" w:space="0" w:color="auto"/>
              <w:right w:val="single" w:sz="4" w:space="0" w:color="auto"/>
            </w:tcBorders>
            <w:shd w:val="clear" w:color="auto" w:fill="auto"/>
            <w:hideMark/>
          </w:tcPr>
          <w:p w14:paraId="76DF489F" w14:textId="44492C07"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166FD379"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511D49ED" w14:textId="245C7B15"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106</w:t>
            </w:r>
          </w:p>
        </w:tc>
        <w:tc>
          <w:tcPr>
            <w:tcW w:w="3497" w:type="dxa"/>
            <w:tcBorders>
              <w:top w:val="nil"/>
              <w:left w:val="single" w:sz="4" w:space="0" w:color="auto"/>
              <w:bottom w:val="single" w:sz="4" w:space="0" w:color="auto"/>
              <w:right w:val="single" w:sz="4" w:space="0" w:color="auto"/>
            </w:tcBorders>
            <w:shd w:val="clear" w:color="auto" w:fill="auto"/>
            <w:hideMark/>
          </w:tcPr>
          <w:p w14:paraId="6BA9F238"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Rastogi, S. and Stinson, J. and Campbell, F. and </w:t>
            </w:r>
            <w:proofErr w:type="spellStart"/>
            <w:r w:rsidRPr="00721A5F">
              <w:rPr>
                <w:rFonts w:ascii="Calibri" w:eastAsia="Times New Roman" w:hAnsi="Calibri" w:cs="Calibri"/>
                <w:color w:val="000000"/>
                <w:lang w:eastAsia="en-GB"/>
              </w:rPr>
              <w:t>Hajee</w:t>
            </w:r>
            <w:proofErr w:type="spellEnd"/>
            <w:r w:rsidRPr="00721A5F">
              <w:rPr>
                <w:rFonts w:ascii="Calibri" w:eastAsia="Times New Roman" w:hAnsi="Calibri" w:cs="Calibri"/>
                <w:color w:val="000000"/>
                <w:lang w:eastAsia="en-GB"/>
              </w:rPr>
              <w:t>, S.</w:t>
            </w:r>
          </w:p>
        </w:tc>
        <w:tc>
          <w:tcPr>
            <w:tcW w:w="3751" w:type="dxa"/>
            <w:tcBorders>
              <w:top w:val="nil"/>
              <w:left w:val="nil"/>
              <w:bottom w:val="single" w:sz="4" w:space="0" w:color="auto"/>
              <w:right w:val="single" w:sz="4" w:space="0" w:color="auto"/>
            </w:tcBorders>
            <w:shd w:val="clear" w:color="auto" w:fill="auto"/>
            <w:hideMark/>
          </w:tcPr>
          <w:p w14:paraId="71BE4879"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Narrative systematic review of interdisciplinary rehabilitation programs for children and adolescents with chronic pain</w:t>
            </w:r>
          </w:p>
        </w:tc>
        <w:tc>
          <w:tcPr>
            <w:tcW w:w="1977" w:type="dxa"/>
            <w:tcBorders>
              <w:top w:val="nil"/>
              <w:left w:val="nil"/>
              <w:bottom w:val="single" w:sz="4" w:space="0" w:color="auto"/>
              <w:right w:val="single" w:sz="4" w:space="0" w:color="auto"/>
            </w:tcBorders>
            <w:shd w:val="clear" w:color="auto" w:fill="auto"/>
            <w:hideMark/>
          </w:tcPr>
          <w:p w14:paraId="2BEF4D28" w14:textId="7735B005"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1963DF56" w14:textId="77777777" w:rsidTr="00432087">
        <w:trPr>
          <w:trHeight w:val="864"/>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5B107790" w14:textId="64D2CA31"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107</w:t>
            </w:r>
          </w:p>
        </w:tc>
        <w:tc>
          <w:tcPr>
            <w:tcW w:w="3497" w:type="dxa"/>
            <w:tcBorders>
              <w:top w:val="nil"/>
              <w:left w:val="single" w:sz="4" w:space="0" w:color="auto"/>
              <w:bottom w:val="single" w:sz="4" w:space="0" w:color="auto"/>
              <w:right w:val="single" w:sz="4" w:space="0" w:color="auto"/>
            </w:tcBorders>
            <w:shd w:val="clear" w:color="auto" w:fill="auto"/>
            <w:hideMark/>
          </w:tcPr>
          <w:p w14:paraId="21C7A868"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Rastogi, S. and Stinson, J. and Campbell, F. and </w:t>
            </w:r>
            <w:proofErr w:type="spellStart"/>
            <w:r w:rsidRPr="00721A5F">
              <w:rPr>
                <w:rFonts w:ascii="Calibri" w:eastAsia="Times New Roman" w:hAnsi="Calibri" w:cs="Calibri"/>
                <w:color w:val="000000"/>
                <w:lang w:eastAsia="en-GB"/>
              </w:rPr>
              <w:t>Hajee</w:t>
            </w:r>
            <w:proofErr w:type="spellEnd"/>
            <w:r w:rsidRPr="00721A5F">
              <w:rPr>
                <w:rFonts w:ascii="Calibri" w:eastAsia="Times New Roman" w:hAnsi="Calibri" w:cs="Calibri"/>
                <w:color w:val="000000"/>
                <w:lang w:eastAsia="en-GB"/>
              </w:rPr>
              <w:t>, S. and Kazazian, V.</w:t>
            </w:r>
          </w:p>
        </w:tc>
        <w:tc>
          <w:tcPr>
            <w:tcW w:w="3751" w:type="dxa"/>
            <w:tcBorders>
              <w:top w:val="nil"/>
              <w:left w:val="nil"/>
              <w:bottom w:val="single" w:sz="4" w:space="0" w:color="auto"/>
              <w:right w:val="single" w:sz="4" w:space="0" w:color="auto"/>
            </w:tcBorders>
            <w:shd w:val="clear" w:color="auto" w:fill="auto"/>
            <w:hideMark/>
          </w:tcPr>
          <w:p w14:paraId="03945023"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Rehabilitation programs </w:t>
            </w:r>
            <w:proofErr w:type="spellStart"/>
            <w:r w:rsidRPr="00721A5F">
              <w:rPr>
                <w:rFonts w:ascii="Calibri" w:eastAsia="Times New Roman" w:hAnsi="Calibri" w:cs="Calibri"/>
                <w:color w:val="000000"/>
                <w:lang w:eastAsia="en-GB"/>
              </w:rPr>
              <w:t>pediatric</w:t>
            </w:r>
            <w:proofErr w:type="spellEnd"/>
            <w:r w:rsidRPr="00721A5F">
              <w:rPr>
                <w:rFonts w:ascii="Calibri" w:eastAsia="Times New Roman" w:hAnsi="Calibri" w:cs="Calibri"/>
                <w:color w:val="000000"/>
                <w:lang w:eastAsia="en-GB"/>
              </w:rPr>
              <w:t xml:space="preserve"> chronic pain: Systematic review</w:t>
            </w:r>
          </w:p>
        </w:tc>
        <w:tc>
          <w:tcPr>
            <w:tcW w:w="1977" w:type="dxa"/>
            <w:tcBorders>
              <w:top w:val="nil"/>
              <w:left w:val="nil"/>
              <w:bottom w:val="single" w:sz="4" w:space="0" w:color="auto"/>
              <w:right w:val="single" w:sz="4" w:space="0" w:color="auto"/>
            </w:tcBorders>
            <w:shd w:val="clear" w:color="auto" w:fill="auto"/>
            <w:hideMark/>
          </w:tcPr>
          <w:p w14:paraId="6BD30496" w14:textId="03957929"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4484C2B6" w14:textId="77777777" w:rsidTr="00432087">
        <w:trPr>
          <w:trHeight w:val="144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277BAF00" w14:textId="713E16E9"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108</w:t>
            </w:r>
          </w:p>
        </w:tc>
        <w:tc>
          <w:tcPr>
            <w:tcW w:w="3497" w:type="dxa"/>
            <w:tcBorders>
              <w:top w:val="nil"/>
              <w:left w:val="single" w:sz="4" w:space="0" w:color="auto"/>
              <w:bottom w:val="single" w:sz="4" w:space="0" w:color="auto"/>
              <w:right w:val="single" w:sz="4" w:space="0" w:color="auto"/>
            </w:tcBorders>
            <w:shd w:val="clear" w:color="auto" w:fill="auto"/>
            <w:hideMark/>
          </w:tcPr>
          <w:p w14:paraId="4EF554C9"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Ravi, D. K. and Kumar, N. and </w:t>
            </w:r>
            <w:proofErr w:type="spellStart"/>
            <w:r w:rsidRPr="00721A5F">
              <w:rPr>
                <w:rFonts w:ascii="Calibri" w:eastAsia="Times New Roman" w:hAnsi="Calibri" w:cs="Calibri"/>
                <w:color w:val="000000"/>
                <w:lang w:eastAsia="en-GB"/>
              </w:rPr>
              <w:t>Singhi</w:t>
            </w:r>
            <w:proofErr w:type="spellEnd"/>
            <w:r w:rsidRPr="00721A5F">
              <w:rPr>
                <w:rFonts w:ascii="Calibri" w:eastAsia="Times New Roman" w:hAnsi="Calibri" w:cs="Calibri"/>
                <w:color w:val="000000"/>
                <w:lang w:eastAsia="en-GB"/>
              </w:rPr>
              <w:t>, P.</w:t>
            </w:r>
          </w:p>
        </w:tc>
        <w:tc>
          <w:tcPr>
            <w:tcW w:w="3751" w:type="dxa"/>
            <w:tcBorders>
              <w:top w:val="nil"/>
              <w:left w:val="nil"/>
              <w:bottom w:val="single" w:sz="4" w:space="0" w:color="auto"/>
              <w:right w:val="single" w:sz="4" w:space="0" w:color="auto"/>
            </w:tcBorders>
            <w:shd w:val="clear" w:color="auto" w:fill="auto"/>
            <w:hideMark/>
          </w:tcPr>
          <w:p w14:paraId="34C28F4B"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Effectiveness of virtual reality rehabilitation for children and adolescents with cerebral palsy: an updated evidence-based systematic review</w:t>
            </w:r>
          </w:p>
        </w:tc>
        <w:tc>
          <w:tcPr>
            <w:tcW w:w="1977" w:type="dxa"/>
            <w:tcBorders>
              <w:top w:val="nil"/>
              <w:left w:val="nil"/>
              <w:bottom w:val="single" w:sz="4" w:space="0" w:color="auto"/>
              <w:right w:val="single" w:sz="4" w:space="0" w:color="auto"/>
            </w:tcBorders>
            <w:shd w:val="clear" w:color="auto" w:fill="auto"/>
            <w:hideMark/>
          </w:tcPr>
          <w:p w14:paraId="26FFF5C8" w14:textId="2CAC3E98"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7D7C7A88" w14:textId="77777777" w:rsidTr="00432087">
        <w:trPr>
          <w:trHeight w:val="864"/>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342E9DC7" w14:textId="3E12EF69"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109</w:t>
            </w:r>
          </w:p>
        </w:tc>
        <w:tc>
          <w:tcPr>
            <w:tcW w:w="3497" w:type="dxa"/>
            <w:tcBorders>
              <w:top w:val="nil"/>
              <w:left w:val="single" w:sz="4" w:space="0" w:color="auto"/>
              <w:bottom w:val="single" w:sz="4" w:space="0" w:color="auto"/>
              <w:right w:val="single" w:sz="4" w:space="0" w:color="auto"/>
            </w:tcBorders>
            <w:shd w:val="clear" w:color="auto" w:fill="auto"/>
            <w:hideMark/>
          </w:tcPr>
          <w:p w14:paraId="7B67B714"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Ravi, Rohit and </w:t>
            </w:r>
            <w:proofErr w:type="spellStart"/>
            <w:r w:rsidRPr="00721A5F">
              <w:rPr>
                <w:rFonts w:ascii="Calibri" w:eastAsia="Times New Roman" w:hAnsi="Calibri" w:cs="Calibri"/>
                <w:color w:val="000000"/>
                <w:lang w:eastAsia="en-GB"/>
              </w:rPr>
              <w:t>Gunjawate</w:t>
            </w:r>
            <w:proofErr w:type="spellEnd"/>
            <w:r w:rsidRPr="00721A5F">
              <w:rPr>
                <w:rFonts w:ascii="Calibri" w:eastAsia="Times New Roman" w:hAnsi="Calibri" w:cs="Calibri"/>
                <w:color w:val="000000"/>
                <w:lang w:eastAsia="en-GB"/>
              </w:rPr>
              <w:t xml:space="preserve">, </w:t>
            </w:r>
            <w:proofErr w:type="spellStart"/>
            <w:r w:rsidRPr="00721A5F">
              <w:rPr>
                <w:rFonts w:ascii="Calibri" w:eastAsia="Times New Roman" w:hAnsi="Calibri" w:cs="Calibri"/>
                <w:color w:val="000000"/>
                <w:lang w:eastAsia="en-GB"/>
              </w:rPr>
              <w:t>Dhanshree</w:t>
            </w:r>
            <w:proofErr w:type="spellEnd"/>
            <w:r w:rsidRPr="00721A5F">
              <w:rPr>
                <w:rFonts w:ascii="Calibri" w:eastAsia="Times New Roman" w:hAnsi="Calibri" w:cs="Calibri"/>
                <w:color w:val="000000"/>
                <w:lang w:eastAsia="en-GB"/>
              </w:rPr>
              <w:t xml:space="preserve"> R.</w:t>
            </w:r>
          </w:p>
        </w:tc>
        <w:tc>
          <w:tcPr>
            <w:tcW w:w="3751" w:type="dxa"/>
            <w:tcBorders>
              <w:top w:val="nil"/>
              <w:left w:val="nil"/>
              <w:bottom w:val="single" w:sz="4" w:space="0" w:color="auto"/>
              <w:right w:val="single" w:sz="4" w:space="0" w:color="auto"/>
            </w:tcBorders>
            <w:shd w:val="clear" w:color="auto" w:fill="auto"/>
            <w:hideMark/>
          </w:tcPr>
          <w:p w14:paraId="54E767A9"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Parent reported barriers and facilitators towards cochlear implantation - A systematic review</w:t>
            </w:r>
          </w:p>
        </w:tc>
        <w:tc>
          <w:tcPr>
            <w:tcW w:w="1977" w:type="dxa"/>
            <w:tcBorders>
              <w:top w:val="nil"/>
              <w:left w:val="nil"/>
              <w:bottom w:val="single" w:sz="4" w:space="0" w:color="auto"/>
              <w:right w:val="single" w:sz="4" w:space="0" w:color="auto"/>
            </w:tcBorders>
            <w:shd w:val="clear" w:color="auto" w:fill="auto"/>
            <w:hideMark/>
          </w:tcPr>
          <w:p w14:paraId="4C809FBA" w14:textId="3CA4C1C1"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1EA605C1" w14:textId="77777777" w:rsidTr="005A146B">
        <w:trPr>
          <w:trHeight w:val="7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2B75BD0D" w14:textId="3A28E70C"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110</w:t>
            </w:r>
          </w:p>
        </w:tc>
        <w:tc>
          <w:tcPr>
            <w:tcW w:w="3497" w:type="dxa"/>
            <w:tcBorders>
              <w:top w:val="nil"/>
              <w:left w:val="single" w:sz="4" w:space="0" w:color="auto"/>
              <w:bottom w:val="single" w:sz="4" w:space="0" w:color="auto"/>
              <w:right w:val="single" w:sz="4" w:space="0" w:color="auto"/>
            </w:tcBorders>
            <w:shd w:val="clear" w:color="auto" w:fill="auto"/>
            <w:hideMark/>
          </w:tcPr>
          <w:p w14:paraId="5EE2691F"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Reichow</w:t>
            </w:r>
            <w:proofErr w:type="spellEnd"/>
            <w:r w:rsidRPr="00721A5F">
              <w:rPr>
                <w:rFonts w:ascii="Calibri" w:eastAsia="Times New Roman" w:hAnsi="Calibri" w:cs="Calibri"/>
                <w:color w:val="000000"/>
                <w:lang w:eastAsia="en-GB"/>
              </w:rPr>
              <w:t xml:space="preserve">, Brian and </w:t>
            </w:r>
            <w:proofErr w:type="spellStart"/>
            <w:r w:rsidRPr="00721A5F">
              <w:rPr>
                <w:rFonts w:ascii="Calibri" w:eastAsia="Times New Roman" w:hAnsi="Calibri" w:cs="Calibri"/>
                <w:color w:val="000000"/>
                <w:lang w:eastAsia="en-GB"/>
              </w:rPr>
              <w:t>Servili</w:t>
            </w:r>
            <w:proofErr w:type="spellEnd"/>
            <w:r w:rsidRPr="00721A5F">
              <w:rPr>
                <w:rFonts w:ascii="Calibri" w:eastAsia="Times New Roman" w:hAnsi="Calibri" w:cs="Calibri"/>
                <w:color w:val="000000"/>
                <w:lang w:eastAsia="en-GB"/>
              </w:rPr>
              <w:t xml:space="preserve">, Chiara and </w:t>
            </w:r>
            <w:proofErr w:type="spellStart"/>
            <w:r w:rsidRPr="00721A5F">
              <w:rPr>
                <w:rFonts w:ascii="Calibri" w:eastAsia="Times New Roman" w:hAnsi="Calibri" w:cs="Calibri"/>
                <w:color w:val="000000"/>
                <w:lang w:eastAsia="en-GB"/>
              </w:rPr>
              <w:t>Yasamy</w:t>
            </w:r>
            <w:proofErr w:type="spellEnd"/>
            <w:r w:rsidRPr="00721A5F">
              <w:rPr>
                <w:rFonts w:ascii="Calibri" w:eastAsia="Times New Roman" w:hAnsi="Calibri" w:cs="Calibri"/>
                <w:color w:val="000000"/>
                <w:lang w:eastAsia="en-GB"/>
              </w:rPr>
              <w:t xml:space="preserve">, M. Taghi and </w:t>
            </w:r>
            <w:proofErr w:type="spellStart"/>
            <w:r w:rsidRPr="00721A5F">
              <w:rPr>
                <w:rFonts w:ascii="Calibri" w:eastAsia="Times New Roman" w:hAnsi="Calibri" w:cs="Calibri"/>
                <w:color w:val="000000"/>
                <w:lang w:eastAsia="en-GB"/>
              </w:rPr>
              <w:t>Barbui</w:t>
            </w:r>
            <w:proofErr w:type="spellEnd"/>
            <w:r w:rsidRPr="00721A5F">
              <w:rPr>
                <w:rFonts w:ascii="Calibri" w:eastAsia="Times New Roman" w:hAnsi="Calibri" w:cs="Calibri"/>
                <w:color w:val="000000"/>
                <w:lang w:eastAsia="en-GB"/>
              </w:rPr>
              <w:t xml:space="preserve">, </w:t>
            </w:r>
            <w:proofErr w:type="spellStart"/>
            <w:r w:rsidRPr="00721A5F">
              <w:rPr>
                <w:rFonts w:ascii="Calibri" w:eastAsia="Times New Roman" w:hAnsi="Calibri" w:cs="Calibri"/>
                <w:color w:val="000000"/>
                <w:lang w:eastAsia="en-GB"/>
              </w:rPr>
              <w:t>Corrado</w:t>
            </w:r>
            <w:proofErr w:type="spellEnd"/>
            <w:r w:rsidRPr="00721A5F">
              <w:rPr>
                <w:rFonts w:ascii="Calibri" w:eastAsia="Times New Roman" w:hAnsi="Calibri" w:cs="Calibri"/>
                <w:color w:val="000000"/>
                <w:lang w:eastAsia="en-GB"/>
              </w:rPr>
              <w:t xml:space="preserve"> and Saxena, Shekhar</w:t>
            </w:r>
          </w:p>
        </w:tc>
        <w:tc>
          <w:tcPr>
            <w:tcW w:w="3751" w:type="dxa"/>
            <w:tcBorders>
              <w:top w:val="nil"/>
              <w:left w:val="nil"/>
              <w:bottom w:val="single" w:sz="4" w:space="0" w:color="auto"/>
              <w:right w:val="single" w:sz="4" w:space="0" w:color="auto"/>
            </w:tcBorders>
            <w:shd w:val="clear" w:color="auto" w:fill="auto"/>
            <w:hideMark/>
          </w:tcPr>
          <w:p w14:paraId="2EE7BC74"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Non-specialist psychosocial interventions for children and adolescents with intellectual disability or lower-functioning autism spectrum disorders: a systematic review</w:t>
            </w:r>
          </w:p>
        </w:tc>
        <w:tc>
          <w:tcPr>
            <w:tcW w:w="1977" w:type="dxa"/>
            <w:tcBorders>
              <w:top w:val="nil"/>
              <w:left w:val="nil"/>
              <w:bottom w:val="single" w:sz="4" w:space="0" w:color="auto"/>
              <w:right w:val="single" w:sz="4" w:space="0" w:color="auto"/>
            </w:tcBorders>
            <w:shd w:val="clear" w:color="auto" w:fill="auto"/>
            <w:hideMark/>
          </w:tcPr>
          <w:p w14:paraId="0B358117" w14:textId="6CE18BE3"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307B31B3"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62379201" w14:textId="529918DA"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111</w:t>
            </w:r>
          </w:p>
        </w:tc>
        <w:tc>
          <w:tcPr>
            <w:tcW w:w="3497" w:type="dxa"/>
            <w:tcBorders>
              <w:top w:val="nil"/>
              <w:left w:val="single" w:sz="4" w:space="0" w:color="auto"/>
              <w:bottom w:val="single" w:sz="4" w:space="0" w:color="auto"/>
              <w:right w:val="single" w:sz="4" w:space="0" w:color="auto"/>
            </w:tcBorders>
            <w:shd w:val="clear" w:color="auto" w:fill="auto"/>
            <w:hideMark/>
          </w:tcPr>
          <w:p w14:paraId="08E928DA"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Reid, N. and Dawe, S. and Shelton, D. and </w:t>
            </w:r>
            <w:proofErr w:type="spellStart"/>
            <w:r w:rsidRPr="00721A5F">
              <w:rPr>
                <w:rFonts w:ascii="Calibri" w:eastAsia="Times New Roman" w:hAnsi="Calibri" w:cs="Calibri"/>
                <w:color w:val="000000"/>
                <w:lang w:eastAsia="en-GB"/>
              </w:rPr>
              <w:t>Harnett</w:t>
            </w:r>
            <w:proofErr w:type="spellEnd"/>
            <w:r w:rsidRPr="00721A5F">
              <w:rPr>
                <w:rFonts w:ascii="Calibri" w:eastAsia="Times New Roman" w:hAnsi="Calibri" w:cs="Calibri"/>
                <w:color w:val="000000"/>
                <w:lang w:eastAsia="en-GB"/>
              </w:rPr>
              <w:t xml:space="preserve">, P. and Warner, J. and Armstrong, E. and </w:t>
            </w:r>
            <w:proofErr w:type="spellStart"/>
            <w:r w:rsidRPr="00721A5F">
              <w:rPr>
                <w:rFonts w:ascii="Calibri" w:eastAsia="Times New Roman" w:hAnsi="Calibri" w:cs="Calibri"/>
                <w:color w:val="000000"/>
                <w:lang w:eastAsia="en-GB"/>
              </w:rPr>
              <w:t>Legros</w:t>
            </w:r>
            <w:proofErr w:type="spellEnd"/>
            <w:r w:rsidRPr="00721A5F">
              <w:rPr>
                <w:rFonts w:ascii="Calibri" w:eastAsia="Times New Roman" w:hAnsi="Calibri" w:cs="Calibri"/>
                <w:color w:val="000000"/>
                <w:lang w:eastAsia="en-GB"/>
              </w:rPr>
              <w:t>, K. and O'Callaghan, F.</w:t>
            </w:r>
          </w:p>
        </w:tc>
        <w:tc>
          <w:tcPr>
            <w:tcW w:w="3751" w:type="dxa"/>
            <w:tcBorders>
              <w:top w:val="nil"/>
              <w:left w:val="nil"/>
              <w:bottom w:val="single" w:sz="4" w:space="0" w:color="auto"/>
              <w:right w:val="single" w:sz="4" w:space="0" w:color="auto"/>
            </w:tcBorders>
            <w:shd w:val="clear" w:color="auto" w:fill="auto"/>
            <w:hideMark/>
          </w:tcPr>
          <w:p w14:paraId="73D0E9AA"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Systematic Review of </w:t>
            </w:r>
            <w:proofErr w:type="spellStart"/>
            <w:r w:rsidRPr="00721A5F">
              <w:rPr>
                <w:rFonts w:ascii="Calibri" w:eastAsia="Times New Roman" w:hAnsi="Calibri" w:cs="Calibri"/>
                <w:color w:val="000000"/>
                <w:lang w:eastAsia="en-GB"/>
              </w:rPr>
              <w:t>Fetal</w:t>
            </w:r>
            <w:proofErr w:type="spellEnd"/>
            <w:r w:rsidRPr="00721A5F">
              <w:rPr>
                <w:rFonts w:ascii="Calibri" w:eastAsia="Times New Roman" w:hAnsi="Calibri" w:cs="Calibri"/>
                <w:color w:val="000000"/>
                <w:lang w:eastAsia="en-GB"/>
              </w:rPr>
              <w:t xml:space="preserve"> Alcohol Spectrum Disorder Interventions Across the Life Span</w:t>
            </w:r>
          </w:p>
        </w:tc>
        <w:tc>
          <w:tcPr>
            <w:tcW w:w="1977" w:type="dxa"/>
            <w:tcBorders>
              <w:top w:val="nil"/>
              <w:left w:val="nil"/>
              <w:bottom w:val="single" w:sz="4" w:space="0" w:color="auto"/>
              <w:right w:val="single" w:sz="4" w:space="0" w:color="auto"/>
            </w:tcBorders>
            <w:shd w:val="clear" w:color="auto" w:fill="auto"/>
            <w:hideMark/>
          </w:tcPr>
          <w:p w14:paraId="30A120FC" w14:textId="27C5141E"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003C6457" w14:textId="77777777" w:rsidTr="00432087">
        <w:trPr>
          <w:trHeight w:val="144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012E64D1" w14:textId="0785F9D2"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112</w:t>
            </w:r>
          </w:p>
        </w:tc>
        <w:tc>
          <w:tcPr>
            <w:tcW w:w="3497" w:type="dxa"/>
            <w:tcBorders>
              <w:top w:val="nil"/>
              <w:left w:val="single" w:sz="4" w:space="0" w:color="auto"/>
              <w:bottom w:val="single" w:sz="4" w:space="0" w:color="auto"/>
              <w:right w:val="single" w:sz="4" w:space="0" w:color="auto"/>
            </w:tcBorders>
            <w:shd w:val="clear" w:color="auto" w:fill="auto"/>
            <w:hideMark/>
          </w:tcPr>
          <w:p w14:paraId="6BDE4FA9"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Retamal-Walter, F. and Waite, M. and </w:t>
            </w:r>
            <w:proofErr w:type="spellStart"/>
            <w:r w:rsidRPr="00721A5F">
              <w:rPr>
                <w:rFonts w:ascii="Calibri" w:eastAsia="Times New Roman" w:hAnsi="Calibri" w:cs="Calibri"/>
                <w:color w:val="000000"/>
                <w:lang w:eastAsia="en-GB"/>
              </w:rPr>
              <w:t>Scarinci</w:t>
            </w:r>
            <w:proofErr w:type="spellEnd"/>
            <w:r w:rsidRPr="00721A5F">
              <w:rPr>
                <w:rFonts w:ascii="Calibri" w:eastAsia="Times New Roman" w:hAnsi="Calibri" w:cs="Calibri"/>
                <w:color w:val="000000"/>
                <w:lang w:eastAsia="en-GB"/>
              </w:rPr>
              <w:t>, N.</w:t>
            </w:r>
          </w:p>
        </w:tc>
        <w:tc>
          <w:tcPr>
            <w:tcW w:w="3751" w:type="dxa"/>
            <w:tcBorders>
              <w:top w:val="nil"/>
              <w:left w:val="nil"/>
              <w:bottom w:val="single" w:sz="4" w:space="0" w:color="auto"/>
              <w:right w:val="single" w:sz="4" w:space="0" w:color="auto"/>
            </w:tcBorders>
            <w:shd w:val="clear" w:color="auto" w:fill="auto"/>
            <w:hideMark/>
          </w:tcPr>
          <w:p w14:paraId="4AA2E6E7"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Exploring engagement in </w:t>
            </w:r>
            <w:proofErr w:type="spellStart"/>
            <w:r w:rsidRPr="00721A5F">
              <w:rPr>
                <w:rFonts w:ascii="Calibri" w:eastAsia="Times New Roman" w:hAnsi="Calibri" w:cs="Calibri"/>
                <w:color w:val="000000"/>
                <w:lang w:eastAsia="en-GB"/>
              </w:rPr>
              <w:t>telepractice</w:t>
            </w:r>
            <w:proofErr w:type="spellEnd"/>
            <w:r w:rsidRPr="00721A5F">
              <w:rPr>
                <w:rFonts w:ascii="Calibri" w:eastAsia="Times New Roman" w:hAnsi="Calibri" w:cs="Calibri"/>
                <w:color w:val="000000"/>
                <w:lang w:eastAsia="en-GB"/>
              </w:rPr>
              <w:t xml:space="preserve"> early intervention for young children with developmental disability and their families: a qualitative systematic review</w:t>
            </w:r>
          </w:p>
        </w:tc>
        <w:tc>
          <w:tcPr>
            <w:tcW w:w="1977" w:type="dxa"/>
            <w:tcBorders>
              <w:top w:val="nil"/>
              <w:left w:val="nil"/>
              <w:bottom w:val="single" w:sz="4" w:space="0" w:color="auto"/>
              <w:right w:val="single" w:sz="4" w:space="0" w:color="auto"/>
            </w:tcBorders>
            <w:shd w:val="clear" w:color="auto" w:fill="auto"/>
            <w:hideMark/>
          </w:tcPr>
          <w:p w14:paraId="66810F7F" w14:textId="28E17204"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4E3D3747" w14:textId="77777777" w:rsidTr="00432087">
        <w:trPr>
          <w:trHeight w:val="576"/>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27E211FB" w14:textId="2246BDBD"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lastRenderedPageBreak/>
              <w:t>113</w:t>
            </w:r>
          </w:p>
        </w:tc>
        <w:tc>
          <w:tcPr>
            <w:tcW w:w="3497" w:type="dxa"/>
            <w:tcBorders>
              <w:top w:val="nil"/>
              <w:left w:val="single" w:sz="4" w:space="0" w:color="auto"/>
              <w:bottom w:val="single" w:sz="4" w:space="0" w:color="auto"/>
              <w:right w:val="single" w:sz="4" w:space="0" w:color="auto"/>
            </w:tcBorders>
            <w:shd w:val="clear" w:color="auto" w:fill="auto"/>
            <w:hideMark/>
          </w:tcPr>
          <w:p w14:paraId="26D8A2C1"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Reynhout</w:t>
            </w:r>
            <w:proofErr w:type="spellEnd"/>
            <w:r w:rsidRPr="00721A5F">
              <w:rPr>
                <w:rFonts w:ascii="Calibri" w:eastAsia="Times New Roman" w:hAnsi="Calibri" w:cs="Calibri"/>
                <w:color w:val="000000"/>
                <w:lang w:eastAsia="en-GB"/>
              </w:rPr>
              <w:t>, G. and Carter, M.</w:t>
            </w:r>
          </w:p>
        </w:tc>
        <w:tc>
          <w:tcPr>
            <w:tcW w:w="3751" w:type="dxa"/>
            <w:tcBorders>
              <w:top w:val="nil"/>
              <w:left w:val="nil"/>
              <w:bottom w:val="single" w:sz="4" w:space="0" w:color="auto"/>
              <w:right w:val="single" w:sz="4" w:space="0" w:color="auto"/>
            </w:tcBorders>
            <w:shd w:val="clear" w:color="auto" w:fill="auto"/>
            <w:hideMark/>
          </w:tcPr>
          <w:p w14:paraId="5FE87C6F"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Social </w:t>
            </w:r>
            <w:proofErr w:type="spellStart"/>
            <w:r w:rsidRPr="00721A5F">
              <w:rPr>
                <w:rFonts w:ascii="Calibri" w:eastAsia="Times New Roman" w:hAnsi="Calibri" w:cs="Calibri"/>
                <w:color w:val="000000"/>
                <w:lang w:eastAsia="en-GB"/>
              </w:rPr>
              <w:t>storiesTM</w:t>
            </w:r>
            <w:proofErr w:type="spellEnd"/>
            <w:r w:rsidRPr="00721A5F">
              <w:rPr>
                <w:rFonts w:ascii="Calibri" w:eastAsia="Times New Roman" w:hAnsi="Calibri" w:cs="Calibri"/>
                <w:color w:val="000000"/>
                <w:lang w:eastAsia="en-GB"/>
              </w:rPr>
              <w:t xml:space="preserve"> for children with disabilities</w:t>
            </w:r>
          </w:p>
        </w:tc>
        <w:tc>
          <w:tcPr>
            <w:tcW w:w="1977" w:type="dxa"/>
            <w:tcBorders>
              <w:top w:val="nil"/>
              <w:left w:val="nil"/>
              <w:bottom w:val="single" w:sz="4" w:space="0" w:color="auto"/>
              <w:right w:val="single" w:sz="4" w:space="0" w:color="auto"/>
            </w:tcBorders>
            <w:shd w:val="clear" w:color="auto" w:fill="auto"/>
            <w:hideMark/>
          </w:tcPr>
          <w:p w14:paraId="74FAA29C"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wrong date</w:t>
            </w:r>
          </w:p>
        </w:tc>
      </w:tr>
      <w:tr w:rsidR="00E34F51" w:rsidRPr="00721A5F" w14:paraId="1AFC423E" w14:textId="77777777" w:rsidTr="005A146B">
        <w:trPr>
          <w:trHeight w:val="7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1D7E7B55" w14:textId="3674DD70"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114</w:t>
            </w:r>
          </w:p>
        </w:tc>
        <w:tc>
          <w:tcPr>
            <w:tcW w:w="3497" w:type="dxa"/>
            <w:tcBorders>
              <w:top w:val="nil"/>
              <w:left w:val="single" w:sz="4" w:space="0" w:color="auto"/>
              <w:bottom w:val="single" w:sz="4" w:space="0" w:color="auto"/>
              <w:right w:val="single" w:sz="4" w:space="0" w:color="auto"/>
            </w:tcBorders>
            <w:shd w:val="clear" w:color="auto" w:fill="auto"/>
            <w:hideMark/>
          </w:tcPr>
          <w:p w14:paraId="184E2BDF"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Rezayi</w:t>
            </w:r>
            <w:proofErr w:type="spellEnd"/>
            <w:r w:rsidRPr="00721A5F">
              <w:rPr>
                <w:rFonts w:ascii="Calibri" w:eastAsia="Times New Roman" w:hAnsi="Calibri" w:cs="Calibri"/>
                <w:color w:val="000000"/>
                <w:lang w:eastAsia="en-GB"/>
              </w:rPr>
              <w:t xml:space="preserve">, </w:t>
            </w:r>
            <w:proofErr w:type="spellStart"/>
            <w:r w:rsidRPr="00721A5F">
              <w:rPr>
                <w:rFonts w:ascii="Calibri" w:eastAsia="Times New Roman" w:hAnsi="Calibri" w:cs="Calibri"/>
                <w:color w:val="000000"/>
                <w:lang w:eastAsia="en-GB"/>
              </w:rPr>
              <w:t>Sorayya</w:t>
            </w:r>
            <w:proofErr w:type="spellEnd"/>
            <w:r w:rsidRPr="00721A5F">
              <w:rPr>
                <w:rFonts w:ascii="Calibri" w:eastAsia="Times New Roman" w:hAnsi="Calibri" w:cs="Calibri"/>
                <w:color w:val="000000"/>
                <w:lang w:eastAsia="en-GB"/>
              </w:rPr>
              <w:t xml:space="preserve"> and Tehrani-</w:t>
            </w:r>
            <w:proofErr w:type="spellStart"/>
            <w:r w:rsidRPr="00721A5F">
              <w:rPr>
                <w:rFonts w:ascii="Calibri" w:eastAsia="Times New Roman" w:hAnsi="Calibri" w:cs="Calibri"/>
                <w:color w:val="000000"/>
                <w:lang w:eastAsia="en-GB"/>
              </w:rPr>
              <w:t>Doost</w:t>
            </w:r>
            <w:proofErr w:type="spellEnd"/>
            <w:r w:rsidRPr="00721A5F">
              <w:rPr>
                <w:rFonts w:ascii="Calibri" w:eastAsia="Times New Roman" w:hAnsi="Calibri" w:cs="Calibri"/>
                <w:color w:val="000000"/>
                <w:lang w:eastAsia="en-GB"/>
              </w:rPr>
              <w:t xml:space="preserve">, Mehdi and </w:t>
            </w:r>
            <w:proofErr w:type="spellStart"/>
            <w:r w:rsidRPr="00721A5F">
              <w:rPr>
                <w:rFonts w:ascii="Calibri" w:eastAsia="Times New Roman" w:hAnsi="Calibri" w:cs="Calibri"/>
                <w:color w:val="000000"/>
                <w:lang w:eastAsia="en-GB"/>
              </w:rPr>
              <w:t>Shahmoradi</w:t>
            </w:r>
            <w:proofErr w:type="spellEnd"/>
            <w:r w:rsidRPr="00721A5F">
              <w:rPr>
                <w:rFonts w:ascii="Calibri" w:eastAsia="Times New Roman" w:hAnsi="Calibri" w:cs="Calibri"/>
                <w:color w:val="000000"/>
                <w:lang w:eastAsia="en-GB"/>
              </w:rPr>
              <w:t>, Leila</w:t>
            </w:r>
          </w:p>
        </w:tc>
        <w:tc>
          <w:tcPr>
            <w:tcW w:w="3751" w:type="dxa"/>
            <w:tcBorders>
              <w:top w:val="nil"/>
              <w:left w:val="nil"/>
              <w:bottom w:val="single" w:sz="4" w:space="0" w:color="auto"/>
              <w:right w:val="single" w:sz="4" w:space="0" w:color="auto"/>
            </w:tcBorders>
            <w:shd w:val="clear" w:color="auto" w:fill="auto"/>
            <w:hideMark/>
          </w:tcPr>
          <w:p w14:paraId="09F5C223"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Features and effects of computer-based games on cognitive impairments in children with autism spectrum disorder: An evidence-based systematic literature review</w:t>
            </w:r>
          </w:p>
        </w:tc>
        <w:tc>
          <w:tcPr>
            <w:tcW w:w="1977" w:type="dxa"/>
            <w:tcBorders>
              <w:top w:val="nil"/>
              <w:left w:val="nil"/>
              <w:bottom w:val="single" w:sz="4" w:space="0" w:color="auto"/>
              <w:right w:val="single" w:sz="4" w:space="0" w:color="auto"/>
            </w:tcBorders>
            <w:shd w:val="clear" w:color="auto" w:fill="auto"/>
            <w:hideMark/>
          </w:tcPr>
          <w:p w14:paraId="34256E11" w14:textId="02AFE0A9"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71DE2CE4" w14:textId="77777777" w:rsidTr="005A146B">
        <w:trPr>
          <w:trHeight w:val="7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5A86039D" w14:textId="4720689C"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115</w:t>
            </w:r>
          </w:p>
        </w:tc>
        <w:tc>
          <w:tcPr>
            <w:tcW w:w="3497" w:type="dxa"/>
            <w:tcBorders>
              <w:top w:val="nil"/>
              <w:left w:val="single" w:sz="4" w:space="0" w:color="auto"/>
              <w:bottom w:val="single" w:sz="4" w:space="0" w:color="auto"/>
              <w:right w:val="single" w:sz="4" w:space="0" w:color="auto"/>
            </w:tcBorders>
            <w:shd w:val="clear" w:color="auto" w:fill="auto"/>
            <w:hideMark/>
          </w:tcPr>
          <w:p w14:paraId="624575A0"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Richard, C. and Kjeldsen, C. and </w:t>
            </w:r>
            <w:proofErr w:type="spellStart"/>
            <w:r w:rsidRPr="00721A5F">
              <w:rPr>
                <w:rFonts w:ascii="Calibri" w:eastAsia="Times New Roman" w:hAnsi="Calibri" w:cs="Calibri"/>
                <w:color w:val="000000"/>
                <w:lang w:eastAsia="en-GB"/>
              </w:rPr>
              <w:t>Findlen</w:t>
            </w:r>
            <w:proofErr w:type="spellEnd"/>
            <w:r w:rsidRPr="00721A5F">
              <w:rPr>
                <w:rFonts w:ascii="Calibri" w:eastAsia="Times New Roman" w:hAnsi="Calibri" w:cs="Calibri"/>
                <w:color w:val="000000"/>
                <w:lang w:eastAsia="en-GB"/>
              </w:rPr>
              <w:t xml:space="preserve">, U. and </w:t>
            </w:r>
            <w:proofErr w:type="spellStart"/>
            <w:r w:rsidRPr="00721A5F">
              <w:rPr>
                <w:rFonts w:ascii="Calibri" w:eastAsia="Times New Roman" w:hAnsi="Calibri" w:cs="Calibri"/>
                <w:color w:val="000000"/>
                <w:lang w:eastAsia="en-GB"/>
              </w:rPr>
              <w:t>Gehred</w:t>
            </w:r>
            <w:proofErr w:type="spellEnd"/>
            <w:r w:rsidRPr="00721A5F">
              <w:rPr>
                <w:rFonts w:ascii="Calibri" w:eastAsia="Times New Roman" w:hAnsi="Calibri" w:cs="Calibri"/>
                <w:color w:val="000000"/>
                <w:lang w:eastAsia="en-GB"/>
              </w:rPr>
              <w:t xml:space="preserve">, A. and </w:t>
            </w:r>
            <w:proofErr w:type="spellStart"/>
            <w:r w:rsidRPr="00721A5F">
              <w:rPr>
                <w:rFonts w:ascii="Calibri" w:eastAsia="Times New Roman" w:hAnsi="Calibri" w:cs="Calibri"/>
                <w:color w:val="000000"/>
                <w:lang w:eastAsia="en-GB"/>
              </w:rPr>
              <w:t>Maitre</w:t>
            </w:r>
            <w:proofErr w:type="spellEnd"/>
            <w:r w:rsidRPr="00721A5F">
              <w:rPr>
                <w:rFonts w:ascii="Calibri" w:eastAsia="Times New Roman" w:hAnsi="Calibri" w:cs="Calibri"/>
                <w:color w:val="000000"/>
                <w:lang w:eastAsia="en-GB"/>
              </w:rPr>
              <w:t>, N. L.</w:t>
            </w:r>
          </w:p>
        </w:tc>
        <w:tc>
          <w:tcPr>
            <w:tcW w:w="3751" w:type="dxa"/>
            <w:tcBorders>
              <w:top w:val="nil"/>
              <w:left w:val="nil"/>
              <w:bottom w:val="single" w:sz="4" w:space="0" w:color="auto"/>
              <w:right w:val="single" w:sz="4" w:space="0" w:color="auto"/>
            </w:tcBorders>
            <w:shd w:val="clear" w:color="auto" w:fill="auto"/>
            <w:hideMark/>
          </w:tcPr>
          <w:p w14:paraId="1DBE61EE"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Hearing Loss Diagnosis and Early Hearing-Related Interventions in Infants With or at High Risk for Cerebral Palsy: A Systematic Review</w:t>
            </w:r>
          </w:p>
        </w:tc>
        <w:tc>
          <w:tcPr>
            <w:tcW w:w="1977" w:type="dxa"/>
            <w:tcBorders>
              <w:top w:val="nil"/>
              <w:left w:val="nil"/>
              <w:bottom w:val="single" w:sz="4" w:space="0" w:color="auto"/>
              <w:right w:val="single" w:sz="4" w:space="0" w:color="auto"/>
            </w:tcBorders>
            <w:shd w:val="clear" w:color="auto" w:fill="auto"/>
            <w:hideMark/>
          </w:tcPr>
          <w:p w14:paraId="2BBFA308" w14:textId="305C5611"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3C6FF475" w14:textId="77777777" w:rsidTr="00432087">
        <w:trPr>
          <w:trHeight w:val="144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736D0F80" w14:textId="377AD21B"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116</w:t>
            </w:r>
          </w:p>
        </w:tc>
        <w:tc>
          <w:tcPr>
            <w:tcW w:w="3497" w:type="dxa"/>
            <w:tcBorders>
              <w:top w:val="nil"/>
              <w:left w:val="single" w:sz="4" w:space="0" w:color="auto"/>
              <w:bottom w:val="single" w:sz="4" w:space="0" w:color="auto"/>
              <w:right w:val="single" w:sz="4" w:space="0" w:color="auto"/>
            </w:tcBorders>
            <w:shd w:val="clear" w:color="auto" w:fill="auto"/>
            <w:hideMark/>
          </w:tcPr>
          <w:p w14:paraId="39F89843"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Rivers, J. and Nye, C.</w:t>
            </w:r>
          </w:p>
        </w:tc>
        <w:tc>
          <w:tcPr>
            <w:tcW w:w="3751" w:type="dxa"/>
            <w:tcBorders>
              <w:top w:val="nil"/>
              <w:left w:val="nil"/>
              <w:bottom w:val="single" w:sz="4" w:space="0" w:color="auto"/>
              <w:right w:val="single" w:sz="4" w:space="0" w:color="auto"/>
            </w:tcBorders>
            <w:shd w:val="clear" w:color="auto" w:fill="auto"/>
            <w:hideMark/>
          </w:tcPr>
          <w:p w14:paraId="10F61870"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The conclusion that ABI has inconclusive effects for children with autism may stem from the fact that there are few high quality studies</w:t>
            </w:r>
          </w:p>
        </w:tc>
        <w:tc>
          <w:tcPr>
            <w:tcW w:w="1977" w:type="dxa"/>
            <w:tcBorders>
              <w:top w:val="nil"/>
              <w:left w:val="nil"/>
              <w:bottom w:val="single" w:sz="4" w:space="0" w:color="auto"/>
              <w:right w:val="single" w:sz="4" w:space="0" w:color="auto"/>
            </w:tcBorders>
            <w:shd w:val="clear" w:color="auto" w:fill="auto"/>
            <w:hideMark/>
          </w:tcPr>
          <w:p w14:paraId="4C1428D9"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wrong date</w:t>
            </w:r>
          </w:p>
        </w:tc>
      </w:tr>
      <w:tr w:rsidR="00E34F51" w:rsidRPr="00721A5F" w14:paraId="7CC2E918" w14:textId="77777777" w:rsidTr="005A146B">
        <w:trPr>
          <w:trHeight w:val="7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2E020E5D" w14:textId="59786ABD"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117</w:t>
            </w:r>
          </w:p>
        </w:tc>
        <w:tc>
          <w:tcPr>
            <w:tcW w:w="3497" w:type="dxa"/>
            <w:tcBorders>
              <w:top w:val="nil"/>
              <w:left w:val="single" w:sz="4" w:space="0" w:color="auto"/>
              <w:bottom w:val="single" w:sz="4" w:space="0" w:color="auto"/>
              <w:right w:val="single" w:sz="4" w:space="0" w:color="auto"/>
            </w:tcBorders>
            <w:shd w:val="clear" w:color="auto" w:fill="auto"/>
            <w:hideMark/>
          </w:tcPr>
          <w:p w14:paraId="1FEDC1CE"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Robles, N. and Carrion, C. and </w:t>
            </w:r>
            <w:proofErr w:type="spellStart"/>
            <w:r w:rsidRPr="00721A5F">
              <w:rPr>
                <w:rFonts w:ascii="Calibri" w:eastAsia="Times New Roman" w:hAnsi="Calibri" w:cs="Calibri"/>
                <w:color w:val="000000"/>
                <w:lang w:eastAsia="en-GB"/>
              </w:rPr>
              <w:t>Ribas</w:t>
            </w:r>
            <w:proofErr w:type="spellEnd"/>
            <w:r w:rsidRPr="00721A5F">
              <w:rPr>
                <w:rFonts w:ascii="Calibri" w:eastAsia="Times New Roman" w:hAnsi="Calibri" w:cs="Calibri"/>
                <w:color w:val="000000"/>
                <w:lang w:eastAsia="en-GB"/>
              </w:rPr>
              <w:t xml:space="preserve">, I. and </w:t>
            </w:r>
            <w:proofErr w:type="spellStart"/>
            <w:r w:rsidRPr="00721A5F">
              <w:rPr>
                <w:rFonts w:ascii="Calibri" w:eastAsia="Times New Roman" w:hAnsi="Calibri" w:cs="Calibri"/>
                <w:color w:val="000000"/>
                <w:lang w:eastAsia="en-GB"/>
              </w:rPr>
              <w:t>Pamias</w:t>
            </w:r>
            <w:proofErr w:type="spellEnd"/>
            <w:r w:rsidRPr="00721A5F">
              <w:rPr>
                <w:rFonts w:ascii="Calibri" w:eastAsia="Times New Roman" w:hAnsi="Calibri" w:cs="Calibri"/>
                <w:color w:val="000000"/>
                <w:lang w:eastAsia="en-GB"/>
              </w:rPr>
              <w:t xml:space="preserve">, M. and Parra, I. and Conesa, J. and Perez-Navarro, A. and </w:t>
            </w:r>
            <w:proofErr w:type="spellStart"/>
            <w:r w:rsidRPr="00721A5F">
              <w:rPr>
                <w:rFonts w:ascii="Calibri" w:eastAsia="Times New Roman" w:hAnsi="Calibri" w:cs="Calibri"/>
                <w:color w:val="000000"/>
                <w:lang w:eastAsia="en-GB"/>
              </w:rPr>
              <w:t>Alabert</w:t>
            </w:r>
            <w:proofErr w:type="spellEnd"/>
            <w:r w:rsidRPr="00721A5F">
              <w:rPr>
                <w:rFonts w:ascii="Calibri" w:eastAsia="Times New Roman" w:hAnsi="Calibri" w:cs="Calibri"/>
                <w:color w:val="000000"/>
                <w:lang w:eastAsia="en-GB"/>
              </w:rPr>
              <w:t xml:space="preserve">, M. and </w:t>
            </w:r>
            <w:proofErr w:type="spellStart"/>
            <w:r w:rsidRPr="00721A5F">
              <w:rPr>
                <w:rFonts w:ascii="Calibri" w:eastAsia="Times New Roman" w:hAnsi="Calibri" w:cs="Calibri"/>
                <w:color w:val="000000"/>
                <w:lang w:eastAsia="en-GB"/>
              </w:rPr>
              <w:t>Aymerich</w:t>
            </w:r>
            <w:proofErr w:type="spellEnd"/>
            <w:r w:rsidRPr="00721A5F">
              <w:rPr>
                <w:rFonts w:ascii="Calibri" w:eastAsia="Times New Roman" w:hAnsi="Calibri" w:cs="Calibri"/>
                <w:color w:val="000000"/>
                <w:lang w:eastAsia="en-GB"/>
              </w:rPr>
              <w:t>, M.</w:t>
            </w:r>
          </w:p>
        </w:tc>
        <w:tc>
          <w:tcPr>
            <w:tcW w:w="3751" w:type="dxa"/>
            <w:tcBorders>
              <w:top w:val="nil"/>
              <w:left w:val="nil"/>
              <w:bottom w:val="single" w:sz="4" w:space="0" w:color="auto"/>
              <w:right w:val="single" w:sz="4" w:space="0" w:color="auto"/>
            </w:tcBorders>
            <w:shd w:val="clear" w:color="auto" w:fill="auto"/>
            <w:hideMark/>
          </w:tcPr>
          <w:p w14:paraId="7F30C244"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A mobile clinical decision support system for autism spectrum disorder</w:t>
            </w:r>
          </w:p>
        </w:tc>
        <w:tc>
          <w:tcPr>
            <w:tcW w:w="1977" w:type="dxa"/>
            <w:tcBorders>
              <w:top w:val="nil"/>
              <w:left w:val="nil"/>
              <w:bottom w:val="single" w:sz="4" w:space="0" w:color="auto"/>
              <w:right w:val="single" w:sz="4" w:space="0" w:color="auto"/>
            </w:tcBorders>
            <w:shd w:val="clear" w:color="auto" w:fill="auto"/>
            <w:hideMark/>
          </w:tcPr>
          <w:p w14:paraId="0C99A105" w14:textId="07035C6A"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448507D3" w14:textId="77777777" w:rsidTr="005A146B">
        <w:trPr>
          <w:trHeight w:val="194"/>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5C754B55" w14:textId="537B1E60"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118</w:t>
            </w:r>
          </w:p>
        </w:tc>
        <w:tc>
          <w:tcPr>
            <w:tcW w:w="3497" w:type="dxa"/>
            <w:tcBorders>
              <w:top w:val="nil"/>
              <w:left w:val="single" w:sz="4" w:space="0" w:color="auto"/>
              <w:bottom w:val="single" w:sz="4" w:space="0" w:color="auto"/>
              <w:right w:val="single" w:sz="4" w:space="0" w:color="auto"/>
            </w:tcBorders>
            <w:shd w:val="clear" w:color="auto" w:fill="auto"/>
            <w:hideMark/>
          </w:tcPr>
          <w:p w14:paraId="1AD7E169"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Rodgers, L. and Harding, S. and Rees, R. and Clarke, M. T.</w:t>
            </w:r>
          </w:p>
        </w:tc>
        <w:tc>
          <w:tcPr>
            <w:tcW w:w="3751" w:type="dxa"/>
            <w:tcBorders>
              <w:top w:val="nil"/>
              <w:left w:val="nil"/>
              <w:bottom w:val="single" w:sz="4" w:space="0" w:color="auto"/>
              <w:right w:val="single" w:sz="4" w:space="0" w:color="auto"/>
            </w:tcBorders>
            <w:shd w:val="clear" w:color="auto" w:fill="auto"/>
            <w:hideMark/>
          </w:tcPr>
          <w:p w14:paraId="66EF3157"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Interventions for pre-school children with co-occurring phonological speech sound disorder and expressive language difficulties: A scoping review</w:t>
            </w:r>
          </w:p>
        </w:tc>
        <w:tc>
          <w:tcPr>
            <w:tcW w:w="1977" w:type="dxa"/>
            <w:tcBorders>
              <w:top w:val="nil"/>
              <w:left w:val="nil"/>
              <w:bottom w:val="single" w:sz="4" w:space="0" w:color="auto"/>
              <w:right w:val="single" w:sz="4" w:space="0" w:color="auto"/>
            </w:tcBorders>
            <w:shd w:val="clear" w:color="auto" w:fill="auto"/>
            <w:hideMark/>
          </w:tcPr>
          <w:p w14:paraId="0144B94A" w14:textId="51B823F0"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524B64A0"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3E8A0F7B" w14:textId="53130926"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119</w:t>
            </w:r>
          </w:p>
        </w:tc>
        <w:tc>
          <w:tcPr>
            <w:tcW w:w="3497" w:type="dxa"/>
            <w:tcBorders>
              <w:top w:val="nil"/>
              <w:left w:val="single" w:sz="4" w:space="0" w:color="auto"/>
              <w:bottom w:val="single" w:sz="4" w:space="0" w:color="auto"/>
              <w:right w:val="single" w:sz="4" w:space="0" w:color="auto"/>
            </w:tcBorders>
            <w:shd w:val="clear" w:color="auto" w:fill="auto"/>
            <w:hideMark/>
          </w:tcPr>
          <w:p w14:paraId="5180C137"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Rodrigo-</w:t>
            </w:r>
            <w:proofErr w:type="spellStart"/>
            <w:r w:rsidRPr="00721A5F">
              <w:rPr>
                <w:rFonts w:ascii="Calibri" w:eastAsia="Times New Roman" w:hAnsi="Calibri" w:cs="Calibri"/>
                <w:color w:val="000000"/>
                <w:lang w:eastAsia="en-GB"/>
              </w:rPr>
              <w:t>Yanguas</w:t>
            </w:r>
            <w:proofErr w:type="spellEnd"/>
            <w:r w:rsidRPr="00721A5F">
              <w:rPr>
                <w:rFonts w:ascii="Calibri" w:eastAsia="Times New Roman" w:hAnsi="Calibri" w:cs="Calibri"/>
                <w:color w:val="000000"/>
                <w:lang w:eastAsia="en-GB"/>
              </w:rPr>
              <w:t>, Maria and Gonzalez-</w:t>
            </w:r>
            <w:proofErr w:type="spellStart"/>
            <w:r w:rsidRPr="00721A5F">
              <w:rPr>
                <w:rFonts w:ascii="Calibri" w:eastAsia="Times New Roman" w:hAnsi="Calibri" w:cs="Calibri"/>
                <w:color w:val="000000"/>
                <w:lang w:eastAsia="en-GB"/>
              </w:rPr>
              <w:t>Tardon</w:t>
            </w:r>
            <w:proofErr w:type="spellEnd"/>
            <w:r w:rsidRPr="00721A5F">
              <w:rPr>
                <w:rFonts w:ascii="Calibri" w:eastAsia="Times New Roman" w:hAnsi="Calibri" w:cs="Calibri"/>
                <w:color w:val="000000"/>
                <w:lang w:eastAsia="en-GB"/>
              </w:rPr>
              <w:t xml:space="preserve">, Carlos and Bella-Fernandez, Marcos and </w:t>
            </w:r>
            <w:proofErr w:type="spellStart"/>
            <w:r w:rsidRPr="00721A5F">
              <w:rPr>
                <w:rFonts w:ascii="Calibri" w:eastAsia="Times New Roman" w:hAnsi="Calibri" w:cs="Calibri"/>
                <w:color w:val="000000"/>
                <w:lang w:eastAsia="en-GB"/>
              </w:rPr>
              <w:t>Blasco-Fontecilla</w:t>
            </w:r>
            <w:proofErr w:type="spellEnd"/>
            <w:r w:rsidRPr="00721A5F">
              <w:rPr>
                <w:rFonts w:ascii="Calibri" w:eastAsia="Times New Roman" w:hAnsi="Calibri" w:cs="Calibri"/>
                <w:color w:val="000000"/>
                <w:lang w:eastAsia="en-GB"/>
              </w:rPr>
              <w:t>, Hilario</w:t>
            </w:r>
          </w:p>
        </w:tc>
        <w:tc>
          <w:tcPr>
            <w:tcW w:w="3751" w:type="dxa"/>
            <w:tcBorders>
              <w:top w:val="nil"/>
              <w:left w:val="nil"/>
              <w:bottom w:val="single" w:sz="4" w:space="0" w:color="auto"/>
              <w:right w:val="single" w:sz="4" w:space="0" w:color="auto"/>
            </w:tcBorders>
            <w:shd w:val="clear" w:color="auto" w:fill="auto"/>
            <w:hideMark/>
          </w:tcPr>
          <w:p w14:paraId="53814B86"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Serious Video Games: Angels or Demons in Patients With Attention-Deficit Hyperactivity Disorder? A Quasi-Systematic Review</w:t>
            </w:r>
          </w:p>
        </w:tc>
        <w:tc>
          <w:tcPr>
            <w:tcW w:w="1977" w:type="dxa"/>
            <w:tcBorders>
              <w:top w:val="nil"/>
              <w:left w:val="nil"/>
              <w:bottom w:val="single" w:sz="4" w:space="0" w:color="auto"/>
              <w:right w:val="single" w:sz="4" w:space="0" w:color="auto"/>
            </w:tcBorders>
            <w:shd w:val="clear" w:color="auto" w:fill="auto"/>
            <w:hideMark/>
          </w:tcPr>
          <w:p w14:paraId="223B26C7" w14:textId="718839BE"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7563FC54" w14:textId="77777777" w:rsidTr="00432087">
        <w:trPr>
          <w:trHeight w:val="864"/>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31604124" w14:textId="332338B2"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120</w:t>
            </w:r>
          </w:p>
        </w:tc>
        <w:tc>
          <w:tcPr>
            <w:tcW w:w="3497" w:type="dxa"/>
            <w:tcBorders>
              <w:top w:val="nil"/>
              <w:left w:val="single" w:sz="4" w:space="0" w:color="auto"/>
              <w:bottom w:val="single" w:sz="4" w:space="0" w:color="auto"/>
              <w:right w:val="single" w:sz="4" w:space="0" w:color="auto"/>
            </w:tcBorders>
            <w:shd w:val="clear" w:color="auto" w:fill="auto"/>
            <w:hideMark/>
          </w:tcPr>
          <w:p w14:paraId="54AFD4F3"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Rodrigues, F. B. and Duarte, G. S. and Prescott, D. and Ferreira, J. and Costa, J.</w:t>
            </w:r>
          </w:p>
        </w:tc>
        <w:tc>
          <w:tcPr>
            <w:tcW w:w="3751" w:type="dxa"/>
            <w:tcBorders>
              <w:top w:val="nil"/>
              <w:left w:val="nil"/>
              <w:bottom w:val="single" w:sz="4" w:space="0" w:color="auto"/>
              <w:right w:val="single" w:sz="4" w:space="0" w:color="auto"/>
            </w:tcBorders>
            <w:shd w:val="clear" w:color="auto" w:fill="auto"/>
            <w:hideMark/>
          </w:tcPr>
          <w:p w14:paraId="78894411"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Deep brain stimulation for dystonia</w:t>
            </w:r>
          </w:p>
        </w:tc>
        <w:tc>
          <w:tcPr>
            <w:tcW w:w="1977" w:type="dxa"/>
            <w:tcBorders>
              <w:top w:val="nil"/>
              <w:left w:val="nil"/>
              <w:bottom w:val="single" w:sz="4" w:space="0" w:color="auto"/>
              <w:right w:val="single" w:sz="4" w:space="0" w:color="auto"/>
            </w:tcBorders>
            <w:shd w:val="clear" w:color="auto" w:fill="auto"/>
            <w:hideMark/>
          </w:tcPr>
          <w:p w14:paraId="45053F8E" w14:textId="7BBEF756"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adults,</w:t>
            </w:r>
            <w:r>
              <w:rPr>
                <w:rFonts w:ascii="Calibri" w:eastAsia="Times New Roman" w:hAnsi="Calibri" w:cs="Calibri"/>
                <w:color w:val="000000"/>
                <w:lang w:eastAsia="en-GB"/>
              </w:rPr>
              <w:t xml:space="preserve"> No meta-analysis</w:t>
            </w:r>
          </w:p>
        </w:tc>
      </w:tr>
      <w:tr w:rsidR="00E34F51" w:rsidRPr="00721A5F" w14:paraId="28BE806D" w14:textId="77777777" w:rsidTr="00432087">
        <w:trPr>
          <w:trHeight w:val="864"/>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17D4293D" w14:textId="4547CD92"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121</w:t>
            </w:r>
          </w:p>
        </w:tc>
        <w:tc>
          <w:tcPr>
            <w:tcW w:w="3497" w:type="dxa"/>
            <w:tcBorders>
              <w:top w:val="nil"/>
              <w:left w:val="single" w:sz="4" w:space="0" w:color="auto"/>
              <w:bottom w:val="single" w:sz="4" w:space="0" w:color="auto"/>
              <w:right w:val="single" w:sz="4" w:space="0" w:color="auto"/>
            </w:tcBorders>
            <w:shd w:val="clear" w:color="auto" w:fill="auto"/>
            <w:hideMark/>
          </w:tcPr>
          <w:p w14:paraId="413ED36A"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Rodrigues, J. M. and Mestre, M. and </w:t>
            </w:r>
            <w:proofErr w:type="spellStart"/>
            <w:r w:rsidRPr="00721A5F">
              <w:rPr>
                <w:rFonts w:ascii="Calibri" w:eastAsia="Times New Roman" w:hAnsi="Calibri" w:cs="Calibri"/>
                <w:color w:val="000000"/>
                <w:lang w:eastAsia="en-GB"/>
              </w:rPr>
              <w:t>Fredes</w:t>
            </w:r>
            <w:proofErr w:type="spellEnd"/>
            <w:r w:rsidRPr="00721A5F">
              <w:rPr>
                <w:rFonts w:ascii="Calibri" w:eastAsia="Times New Roman" w:hAnsi="Calibri" w:cs="Calibri"/>
                <w:color w:val="000000"/>
                <w:lang w:eastAsia="en-GB"/>
              </w:rPr>
              <w:t>, L. I.</w:t>
            </w:r>
          </w:p>
        </w:tc>
        <w:tc>
          <w:tcPr>
            <w:tcW w:w="3751" w:type="dxa"/>
            <w:tcBorders>
              <w:top w:val="nil"/>
              <w:left w:val="nil"/>
              <w:bottom w:val="single" w:sz="4" w:space="0" w:color="auto"/>
              <w:right w:val="single" w:sz="4" w:space="0" w:color="auto"/>
            </w:tcBorders>
            <w:shd w:val="clear" w:color="auto" w:fill="auto"/>
            <w:hideMark/>
          </w:tcPr>
          <w:p w14:paraId="22416393"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Qigong in the treatment of children with autism spectrum disorder: A systematic review</w:t>
            </w:r>
          </w:p>
        </w:tc>
        <w:tc>
          <w:tcPr>
            <w:tcW w:w="1977" w:type="dxa"/>
            <w:tcBorders>
              <w:top w:val="nil"/>
              <w:left w:val="nil"/>
              <w:bottom w:val="single" w:sz="4" w:space="0" w:color="auto"/>
              <w:right w:val="single" w:sz="4" w:space="0" w:color="auto"/>
            </w:tcBorders>
            <w:shd w:val="clear" w:color="auto" w:fill="auto"/>
            <w:hideMark/>
          </w:tcPr>
          <w:p w14:paraId="4195BE9E" w14:textId="2B776465"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25A4D17A" w14:textId="77777777" w:rsidTr="005A146B">
        <w:trPr>
          <w:trHeight w:val="7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2F51A4F3" w14:textId="7840DA7F"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122</w:t>
            </w:r>
          </w:p>
        </w:tc>
        <w:tc>
          <w:tcPr>
            <w:tcW w:w="3497" w:type="dxa"/>
            <w:tcBorders>
              <w:top w:val="nil"/>
              <w:left w:val="single" w:sz="4" w:space="0" w:color="auto"/>
              <w:bottom w:val="single" w:sz="4" w:space="0" w:color="auto"/>
              <w:right w:val="single" w:sz="4" w:space="0" w:color="auto"/>
            </w:tcBorders>
            <w:shd w:val="clear" w:color="auto" w:fill="auto"/>
            <w:hideMark/>
          </w:tcPr>
          <w:p w14:paraId="6A31BF76"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Rohn</w:t>
            </w:r>
            <w:proofErr w:type="spellEnd"/>
            <w:r w:rsidRPr="00721A5F">
              <w:rPr>
                <w:rFonts w:ascii="Calibri" w:eastAsia="Times New Roman" w:hAnsi="Calibri" w:cs="Calibri"/>
                <w:color w:val="000000"/>
                <w:lang w:eastAsia="en-GB"/>
              </w:rPr>
              <w:t>, S. and Novak Pavlic, M. and Rosenbaum, P.</w:t>
            </w:r>
          </w:p>
        </w:tc>
        <w:tc>
          <w:tcPr>
            <w:tcW w:w="3751" w:type="dxa"/>
            <w:tcBorders>
              <w:top w:val="nil"/>
              <w:left w:val="nil"/>
              <w:bottom w:val="single" w:sz="4" w:space="0" w:color="auto"/>
              <w:right w:val="single" w:sz="4" w:space="0" w:color="auto"/>
            </w:tcBorders>
            <w:shd w:val="clear" w:color="auto" w:fill="auto"/>
            <w:hideMark/>
          </w:tcPr>
          <w:p w14:paraId="118B131F"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Exploring the use of </w:t>
            </w:r>
            <w:proofErr w:type="spellStart"/>
            <w:r w:rsidRPr="00721A5F">
              <w:rPr>
                <w:rFonts w:ascii="Calibri" w:eastAsia="Times New Roman" w:hAnsi="Calibri" w:cs="Calibri"/>
                <w:color w:val="000000"/>
                <w:lang w:eastAsia="en-GB"/>
              </w:rPr>
              <w:t>Halliwick</w:t>
            </w:r>
            <w:proofErr w:type="spellEnd"/>
            <w:r w:rsidRPr="00721A5F">
              <w:rPr>
                <w:rFonts w:ascii="Calibri" w:eastAsia="Times New Roman" w:hAnsi="Calibri" w:cs="Calibri"/>
                <w:color w:val="000000"/>
                <w:lang w:eastAsia="en-GB"/>
              </w:rPr>
              <w:t xml:space="preserve"> aquatic therapy in the rehabilitation of children with disabilities: A scoping review</w:t>
            </w:r>
          </w:p>
        </w:tc>
        <w:tc>
          <w:tcPr>
            <w:tcW w:w="1977" w:type="dxa"/>
            <w:tcBorders>
              <w:top w:val="nil"/>
              <w:left w:val="nil"/>
              <w:bottom w:val="single" w:sz="4" w:space="0" w:color="auto"/>
              <w:right w:val="single" w:sz="4" w:space="0" w:color="auto"/>
            </w:tcBorders>
            <w:shd w:val="clear" w:color="auto" w:fill="auto"/>
            <w:hideMark/>
          </w:tcPr>
          <w:p w14:paraId="1F694C67" w14:textId="7C4B2E53"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3AC7ABCE" w14:textId="77777777" w:rsidTr="00432087">
        <w:trPr>
          <w:trHeight w:val="144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3F0508CA" w14:textId="25269741"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123</w:t>
            </w:r>
          </w:p>
        </w:tc>
        <w:tc>
          <w:tcPr>
            <w:tcW w:w="3497" w:type="dxa"/>
            <w:tcBorders>
              <w:top w:val="nil"/>
              <w:left w:val="single" w:sz="4" w:space="0" w:color="auto"/>
              <w:bottom w:val="single" w:sz="4" w:space="0" w:color="auto"/>
              <w:right w:val="single" w:sz="4" w:space="0" w:color="auto"/>
            </w:tcBorders>
            <w:shd w:val="clear" w:color="auto" w:fill="auto"/>
            <w:hideMark/>
          </w:tcPr>
          <w:p w14:paraId="3F2F148F"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Rojas, L. M. and </w:t>
            </w:r>
            <w:proofErr w:type="spellStart"/>
            <w:r w:rsidRPr="00721A5F">
              <w:rPr>
                <w:rFonts w:ascii="Calibri" w:eastAsia="Times New Roman" w:hAnsi="Calibri" w:cs="Calibri"/>
                <w:color w:val="000000"/>
                <w:lang w:eastAsia="en-GB"/>
              </w:rPr>
              <w:t>Bahamon</w:t>
            </w:r>
            <w:proofErr w:type="spellEnd"/>
            <w:r w:rsidRPr="00721A5F">
              <w:rPr>
                <w:rFonts w:ascii="Calibri" w:eastAsia="Times New Roman" w:hAnsi="Calibri" w:cs="Calibri"/>
                <w:color w:val="000000"/>
                <w:lang w:eastAsia="en-GB"/>
              </w:rPr>
              <w:t xml:space="preserve">, M. and Wagstaff, R. and </w:t>
            </w:r>
            <w:proofErr w:type="spellStart"/>
            <w:r w:rsidRPr="00721A5F">
              <w:rPr>
                <w:rFonts w:ascii="Calibri" w:eastAsia="Times New Roman" w:hAnsi="Calibri" w:cs="Calibri"/>
                <w:color w:val="000000"/>
                <w:lang w:eastAsia="en-GB"/>
              </w:rPr>
              <w:t>Ferre</w:t>
            </w:r>
            <w:proofErr w:type="spellEnd"/>
            <w:r w:rsidRPr="00721A5F">
              <w:rPr>
                <w:rFonts w:ascii="Calibri" w:eastAsia="Times New Roman" w:hAnsi="Calibri" w:cs="Calibri"/>
                <w:color w:val="000000"/>
                <w:lang w:eastAsia="en-GB"/>
              </w:rPr>
              <w:t xml:space="preserve">, I. and </w:t>
            </w:r>
            <w:proofErr w:type="spellStart"/>
            <w:r w:rsidRPr="00721A5F">
              <w:rPr>
                <w:rFonts w:ascii="Calibri" w:eastAsia="Times New Roman" w:hAnsi="Calibri" w:cs="Calibri"/>
                <w:color w:val="000000"/>
                <w:lang w:eastAsia="en-GB"/>
              </w:rPr>
              <w:t>Perrino</w:t>
            </w:r>
            <w:proofErr w:type="spellEnd"/>
            <w:r w:rsidRPr="00721A5F">
              <w:rPr>
                <w:rFonts w:ascii="Calibri" w:eastAsia="Times New Roman" w:hAnsi="Calibri" w:cs="Calibri"/>
                <w:color w:val="000000"/>
                <w:lang w:eastAsia="en-GB"/>
              </w:rPr>
              <w:t xml:space="preserve">, T. and Estrada, Y. and St. George, S. M. and </w:t>
            </w:r>
            <w:proofErr w:type="spellStart"/>
            <w:r w:rsidRPr="00721A5F">
              <w:rPr>
                <w:rFonts w:ascii="Calibri" w:eastAsia="Times New Roman" w:hAnsi="Calibri" w:cs="Calibri"/>
                <w:color w:val="000000"/>
                <w:lang w:eastAsia="en-GB"/>
              </w:rPr>
              <w:t>Pantin</w:t>
            </w:r>
            <w:proofErr w:type="spellEnd"/>
            <w:r w:rsidRPr="00721A5F">
              <w:rPr>
                <w:rFonts w:ascii="Calibri" w:eastAsia="Times New Roman" w:hAnsi="Calibri" w:cs="Calibri"/>
                <w:color w:val="000000"/>
                <w:lang w:eastAsia="en-GB"/>
              </w:rPr>
              <w:t>, H. and Prado, G.</w:t>
            </w:r>
          </w:p>
        </w:tc>
        <w:tc>
          <w:tcPr>
            <w:tcW w:w="3751" w:type="dxa"/>
            <w:tcBorders>
              <w:top w:val="nil"/>
              <w:left w:val="nil"/>
              <w:bottom w:val="single" w:sz="4" w:space="0" w:color="auto"/>
              <w:right w:val="single" w:sz="4" w:space="0" w:color="auto"/>
            </w:tcBorders>
            <w:shd w:val="clear" w:color="auto" w:fill="auto"/>
            <w:hideMark/>
          </w:tcPr>
          <w:p w14:paraId="0C34905D"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Evidence-based prevention programs targeting youth mental and </w:t>
            </w:r>
            <w:proofErr w:type="spellStart"/>
            <w:r w:rsidRPr="00721A5F">
              <w:rPr>
                <w:rFonts w:ascii="Calibri" w:eastAsia="Times New Roman" w:hAnsi="Calibri" w:cs="Calibri"/>
                <w:color w:val="000000"/>
                <w:lang w:eastAsia="en-GB"/>
              </w:rPr>
              <w:t>behavioral</w:t>
            </w:r>
            <w:proofErr w:type="spellEnd"/>
            <w:r w:rsidRPr="00721A5F">
              <w:rPr>
                <w:rFonts w:ascii="Calibri" w:eastAsia="Times New Roman" w:hAnsi="Calibri" w:cs="Calibri"/>
                <w:color w:val="000000"/>
                <w:lang w:eastAsia="en-GB"/>
              </w:rPr>
              <w:t xml:space="preserve"> health in primary care: A systematic review</w:t>
            </w:r>
          </w:p>
        </w:tc>
        <w:tc>
          <w:tcPr>
            <w:tcW w:w="1977" w:type="dxa"/>
            <w:tcBorders>
              <w:top w:val="nil"/>
              <w:left w:val="nil"/>
              <w:bottom w:val="single" w:sz="4" w:space="0" w:color="auto"/>
              <w:right w:val="single" w:sz="4" w:space="0" w:color="auto"/>
            </w:tcBorders>
            <w:shd w:val="clear" w:color="auto" w:fill="auto"/>
            <w:hideMark/>
          </w:tcPr>
          <w:p w14:paraId="5792EE2A" w14:textId="25E0CCC4"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331F2F49" w14:textId="77777777" w:rsidTr="00432087">
        <w:trPr>
          <w:trHeight w:val="864"/>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1916E2EB" w14:textId="1E621F5E"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124</w:t>
            </w:r>
          </w:p>
        </w:tc>
        <w:tc>
          <w:tcPr>
            <w:tcW w:w="3497" w:type="dxa"/>
            <w:tcBorders>
              <w:top w:val="nil"/>
              <w:left w:val="single" w:sz="4" w:space="0" w:color="auto"/>
              <w:bottom w:val="single" w:sz="4" w:space="0" w:color="auto"/>
              <w:right w:val="single" w:sz="4" w:space="0" w:color="auto"/>
            </w:tcBorders>
            <w:shd w:val="clear" w:color="auto" w:fill="auto"/>
            <w:hideMark/>
          </w:tcPr>
          <w:p w14:paraId="1E0C061F"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Rueda, J. R. and Ballesteros, J. and Guillen, V. and Tejada, M. I. and </w:t>
            </w:r>
            <w:proofErr w:type="spellStart"/>
            <w:r w:rsidRPr="00721A5F">
              <w:rPr>
                <w:rFonts w:ascii="Calibri" w:eastAsia="Times New Roman" w:hAnsi="Calibri" w:cs="Calibri"/>
                <w:color w:val="000000"/>
                <w:lang w:eastAsia="en-GB"/>
              </w:rPr>
              <w:t>SolÃ</w:t>
            </w:r>
            <w:proofErr w:type="spellEnd"/>
            <w:r w:rsidRPr="00721A5F">
              <w:rPr>
                <w:rFonts w:ascii="Calibri" w:eastAsia="Times New Roman" w:hAnsi="Calibri" w:cs="Calibri"/>
                <w:color w:val="000000"/>
                <w:lang w:eastAsia="en-GB"/>
              </w:rPr>
              <w:t> , I.</w:t>
            </w:r>
          </w:p>
        </w:tc>
        <w:tc>
          <w:tcPr>
            <w:tcW w:w="3751" w:type="dxa"/>
            <w:tcBorders>
              <w:top w:val="nil"/>
              <w:left w:val="nil"/>
              <w:bottom w:val="single" w:sz="4" w:space="0" w:color="auto"/>
              <w:right w:val="single" w:sz="4" w:space="0" w:color="auto"/>
            </w:tcBorders>
            <w:shd w:val="clear" w:color="auto" w:fill="auto"/>
            <w:hideMark/>
          </w:tcPr>
          <w:p w14:paraId="4E53A84E"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Folic acid for fragile X syndrome</w:t>
            </w:r>
          </w:p>
        </w:tc>
        <w:tc>
          <w:tcPr>
            <w:tcW w:w="1977" w:type="dxa"/>
            <w:tcBorders>
              <w:top w:val="nil"/>
              <w:left w:val="nil"/>
              <w:bottom w:val="single" w:sz="4" w:space="0" w:color="auto"/>
              <w:right w:val="single" w:sz="4" w:space="0" w:color="auto"/>
            </w:tcBorders>
            <w:shd w:val="clear" w:color="auto" w:fill="auto"/>
            <w:hideMark/>
          </w:tcPr>
          <w:p w14:paraId="7A6C9864"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wrong population</w:t>
            </w:r>
          </w:p>
        </w:tc>
      </w:tr>
      <w:tr w:rsidR="00E34F51" w:rsidRPr="00721A5F" w14:paraId="12EE02D5" w14:textId="77777777" w:rsidTr="005A146B">
        <w:trPr>
          <w:trHeight w:val="7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4E65E035" w14:textId="5C3B556E"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125</w:t>
            </w:r>
          </w:p>
        </w:tc>
        <w:tc>
          <w:tcPr>
            <w:tcW w:w="3497" w:type="dxa"/>
            <w:tcBorders>
              <w:top w:val="nil"/>
              <w:left w:val="single" w:sz="4" w:space="0" w:color="auto"/>
              <w:bottom w:val="single" w:sz="4" w:space="0" w:color="auto"/>
              <w:right w:val="single" w:sz="4" w:space="0" w:color="auto"/>
            </w:tcBorders>
            <w:shd w:val="clear" w:color="auto" w:fill="auto"/>
            <w:hideMark/>
          </w:tcPr>
          <w:p w14:paraId="35571F2E"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Ruggeri, A. and </w:t>
            </w:r>
            <w:proofErr w:type="spellStart"/>
            <w:r w:rsidRPr="00721A5F">
              <w:rPr>
                <w:rFonts w:ascii="Calibri" w:eastAsia="Times New Roman" w:hAnsi="Calibri" w:cs="Calibri"/>
                <w:color w:val="000000"/>
                <w:lang w:eastAsia="en-GB"/>
              </w:rPr>
              <w:t>Dancel</w:t>
            </w:r>
            <w:proofErr w:type="spellEnd"/>
            <w:r w:rsidRPr="00721A5F">
              <w:rPr>
                <w:rFonts w:ascii="Calibri" w:eastAsia="Times New Roman" w:hAnsi="Calibri" w:cs="Calibri"/>
                <w:color w:val="000000"/>
                <w:lang w:eastAsia="en-GB"/>
              </w:rPr>
              <w:t>, A. and Johnson, R. and Sargent, B.</w:t>
            </w:r>
          </w:p>
        </w:tc>
        <w:tc>
          <w:tcPr>
            <w:tcW w:w="3751" w:type="dxa"/>
            <w:tcBorders>
              <w:top w:val="nil"/>
              <w:left w:val="nil"/>
              <w:bottom w:val="single" w:sz="4" w:space="0" w:color="auto"/>
              <w:right w:val="single" w:sz="4" w:space="0" w:color="auto"/>
            </w:tcBorders>
            <w:shd w:val="clear" w:color="auto" w:fill="auto"/>
            <w:hideMark/>
          </w:tcPr>
          <w:p w14:paraId="6A53FDF3"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The effect of motor and physical activity intervention on motor outcomes of children with autism spectrum disorder: A systematic review</w:t>
            </w:r>
          </w:p>
        </w:tc>
        <w:tc>
          <w:tcPr>
            <w:tcW w:w="1977" w:type="dxa"/>
            <w:tcBorders>
              <w:top w:val="nil"/>
              <w:left w:val="nil"/>
              <w:bottom w:val="single" w:sz="4" w:space="0" w:color="auto"/>
              <w:right w:val="single" w:sz="4" w:space="0" w:color="auto"/>
            </w:tcBorders>
            <w:shd w:val="clear" w:color="auto" w:fill="auto"/>
            <w:hideMark/>
          </w:tcPr>
          <w:p w14:paraId="3342561A" w14:textId="25E059B4"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47DE64AA" w14:textId="77777777" w:rsidTr="00432087">
        <w:trPr>
          <w:trHeight w:val="864"/>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4FEF619F" w14:textId="7700F784"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126</w:t>
            </w:r>
          </w:p>
        </w:tc>
        <w:tc>
          <w:tcPr>
            <w:tcW w:w="3497" w:type="dxa"/>
            <w:tcBorders>
              <w:top w:val="nil"/>
              <w:left w:val="single" w:sz="4" w:space="0" w:color="auto"/>
              <w:bottom w:val="single" w:sz="4" w:space="0" w:color="auto"/>
              <w:right w:val="single" w:sz="4" w:space="0" w:color="auto"/>
            </w:tcBorders>
            <w:shd w:val="clear" w:color="auto" w:fill="auto"/>
            <w:hideMark/>
          </w:tcPr>
          <w:p w14:paraId="2D80EC1A"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Ryan, J. M. and Cassidy, E. E. and </w:t>
            </w:r>
            <w:proofErr w:type="spellStart"/>
            <w:r w:rsidRPr="00721A5F">
              <w:rPr>
                <w:rFonts w:ascii="Calibri" w:eastAsia="Times New Roman" w:hAnsi="Calibri" w:cs="Calibri"/>
                <w:color w:val="000000"/>
                <w:lang w:eastAsia="en-GB"/>
              </w:rPr>
              <w:t>Noorduyn</w:t>
            </w:r>
            <w:proofErr w:type="spellEnd"/>
            <w:r w:rsidRPr="00721A5F">
              <w:rPr>
                <w:rFonts w:ascii="Calibri" w:eastAsia="Times New Roman" w:hAnsi="Calibri" w:cs="Calibri"/>
                <w:color w:val="000000"/>
                <w:lang w:eastAsia="en-GB"/>
              </w:rPr>
              <w:t>, S. G. and O'Connell, N. E.</w:t>
            </w:r>
          </w:p>
        </w:tc>
        <w:tc>
          <w:tcPr>
            <w:tcW w:w="3751" w:type="dxa"/>
            <w:tcBorders>
              <w:top w:val="nil"/>
              <w:left w:val="nil"/>
              <w:bottom w:val="single" w:sz="4" w:space="0" w:color="auto"/>
              <w:right w:val="single" w:sz="4" w:space="0" w:color="auto"/>
            </w:tcBorders>
            <w:shd w:val="clear" w:color="auto" w:fill="auto"/>
            <w:hideMark/>
          </w:tcPr>
          <w:p w14:paraId="45EE6508"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Exercise interventions for cerebral palsy</w:t>
            </w:r>
          </w:p>
        </w:tc>
        <w:tc>
          <w:tcPr>
            <w:tcW w:w="1977" w:type="dxa"/>
            <w:tcBorders>
              <w:top w:val="nil"/>
              <w:left w:val="nil"/>
              <w:bottom w:val="single" w:sz="4" w:space="0" w:color="auto"/>
              <w:right w:val="single" w:sz="4" w:space="0" w:color="auto"/>
            </w:tcBorders>
            <w:shd w:val="clear" w:color="auto" w:fill="auto"/>
            <w:hideMark/>
          </w:tcPr>
          <w:p w14:paraId="65A6B799"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w:t>
            </w:r>
          </w:p>
        </w:tc>
      </w:tr>
      <w:tr w:rsidR="00E34F51" w:rsidRPr="00721A5F" w14:paraId="6EDC333B" w14:textId="77777777" w:rsidTr="00432087">
        <w:trPr>
          <w:trHeight w:val="144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39C89FCE" w14:textId="407E01A9"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lastRenderedPageBreak/>
              <w:t>127</w:t>
            </w:r>
          </w:p>
        </w:tc>
        <w:tc>
          <w:tcPr>
            <w:tcW w:w="3497" w:type="dxa"/>
            <w:tcBorders>
              <w:top w:val="nil"/>
              <w:left w:val="single" w:sz="4" w:space="0" w:color="auto"/>
              <w:bottom w:val="single" w:sz="4" w:space="0" w:color="auto"/>
              <w:right w:val="single" w:sz="4" w:space="0" w:color="auto"/>
            </w:tcBorders>
            <w:shd w:val="clear" w:color="auto" w:fill="auto"/>
            <w:hideMark/>
          </w:tcPr>
          <w:p w14:paraId="60A777B4"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Sabir, O. A. and </w:t>
            </w:r>
            <w:proofErr w:type="spellStart"/>
            <w:r w:rsidRPr="00721A5F">
              <w:rPr>
                <w:rFonts w:ascii="Calibri" w:eastAsia="Times New Roman" w:hAnsi="Calibri" w:cs="Calibri"/>
                <w:color w:val="000000"/>
                <w:lang w:eastAsia="en-GB"/>
              </w:rPr>
              <w:t>Alshomrani</w:t>
            </w:r>
            <w:proofErr w:type="spellEnd"/>
            <w:r w:rsidRPr="00721A5F">
              <w:rPr>
                <w:rFonts w:ascii="Calibri" w:eastAsia="Times New Roman" w:hAnsi="Calibri" w:cs="Calibri"/>
                <w:color w:val="000000"/>
                <w:lang w:eastAsia="en-GB"/>
              </w:rPr>
              <w:t xml:space="preserve">, A. M. and </w:t>
            </w:r>
            <w:proofErr w:type="spellStart"/>
            <w:r w:rsidRPr="00721A5F">
              <w:rPr>
                <w:rFonts w:ascii="Calibri" w:eastAsia="Times New Roman" w:hAnsi="Calibri" w:cs="Calibri"/>
                <w:color w:val="000000"/>
                <w:lang w:eastAsia="en-GB"/>
              </w:rPr>
              <w:t>Alqarni</w:t>
            </w:r>
            <w:proofErr w:type="spellEnd"/>
            <w:r w:rsidRPr="00721A5F">
              <w:rPr>
                <w:rFonts w:ascii="Calibri" w:eastAsia="Times New Roman" w:hAnsi="Calibri" w:cs="Calibri"/>
                <w:color w:val="000000"/>
                <w:lang w:eastAsia="en-GB"/>
              </w:rPr>
              <w:t xml:space="preserve">, W. M. and </w:t>
            </w:r>
            <w:proofErr w:type="spellStart"/>
            <w:r w:rsidRPr="00721A5F">
              <w:rPr>
                <w:rFonts w:ascii="Calibri" w:eastAsia="Times New Roman" w:hAnsi="Calibri" w:cs="Calibri"/>
                <w:color w:val="000000"/>
                <w:lang w:eastAsia="en-GB"/>
              </w:rPr>
              <w:t>Bamusa</w:t>
            </w:r>
            <w:proofErr w:type="spellEnd"/>
            <w:r w:rsidRPr="00721A5F">
              <w:rPr>
                <w:rFonts w:ascii="Calibri" w:eastAsia="Times New Roman" w:hAnsi="Calibri" w:cs="Calibri"/>
                <w:color w:val="000000"/>
                <w:lang w:eastAsia="en-GB"/>
              </w:rPr>
              <w:t>, K. A. and Johnson, E. G.</w:t>
            </w:r>
          </w:p>
        </w:tc>
        <w:tc>
          <w:tcPr>
            <w:tcW w:w="3751" w:type="dxa"/>
            <w:tcBorders>
              <w:top w:val="nil"/>
              <w:left w:val="nil"/>
              <w:bottom w:val="single" w:sz="4" w:space="0" w:color="auto"/>
              <w:right w:val="single" w:sz="4" w:space="0" w:color="auto"/>
            </w:tcBorders>
            <w:shd w:val="clear" w:color="auto" w:fill="auto"/>
            <w:hideMark/>
          </w:tcPr>
          <w:p w14:paraId="13A81460"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Effects of vestibular rehabilitation exercises on children with hearing loss, cerebral palsy, and attention deficit hyperactivity disorder: A systematic review</w:t>
            </w:r>
          </w:p>
        </w:tc>
        <w:tc>
          <w:tcPr>
            <w:tcW w:w="1977" w:type="dxa"/>
            <w:tcBorders>
              <w:top w:val="nil"/>
              <w:left w:val="nil"/>
              <w:bottom w:val="single" w:sz="4" w:space="0" w:color="auto"/>
              <w:right w:val="single" w:sz="4" w:space="0" w:color="auto"/>
            </w:tcBorders>
            <w:shd w:val="clear" w:color="auto" w:fill="auto"/>
            <w:hideMark/>
          </w:tcPr>
          <w:p w14:paraId="32227480" w14:textId="26D9FB32"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753B9158" w14:textId="77777777" w:rsidTr="00432087">
        <w:trPr>
          <w:trHeight w:val="144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10A64B62" w14:textId="0BCC6BC8"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128</w:t>
            </w:r>
          </w:p>
        </w:tc>
        <w:tc>
          <w:tcPr>
            <w:tcW w:w="3497" w:type="dxa"/>
            <w:tcBorders>
              <w:top w:val="nil"/>
              <w:left w:val="single" w:sz="4" w:space="0" w:color="auto"/>
              <w:bottom w:val="single" w:sz="4" w:space="0" w:color="auto"/>
              <w:right w:val="single" w:sz="4" w:space="0" w:color="auto"/>
            </w:tcBorders>
            <w:shd w:val="clear" w:color="auto" w:fill="auto"/>
            <w:hideMark/>
          </w:tcPr>
          <w:p w14:paraId="56A6A646"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Sampaio, F. and Feldman, I. and Lavelle, T. A. and </w:t>
            </w:r>
            <w:proofErr w:type="spellStart"/>
            <w:r w:rsidRPr="00721A5F">
              <w:rPr>
                <w:rFonts w:ascii="Calibri" w:eastAsia="Times New Roman" w:hAnsi="Calibri" w:cs="Calibri"/>
                <w:color w:val="000000"/>
                <w:lang w:eastAsia="en-GB"/>
              </w:rPr>
              <w:t>Skokauskas</w:t>
            </w:r>
            <w:proofErr w:type="spellEnd"/>
            <w:r w:rsidRPr="00721A5F">
              <w:rPr>
                <w:rFonts w:ascii="Calibri" w:eastAsia="Times New Roman" w:hAnsi="Calibri" w:cs="Calibri"/>
                <w:color w:val="000000"/>
                <w:lang w:eastAsia="en-GB"/>
              </w:rPr>
              <w:t>, N.</w:t>
            </w:r>
          </w:p>
        </w:tc>
        <w:tc>
          <w:tcPr>
            <w:tcW w:w="3751" w:type="dxa"/>
            <w:tcBorders>
              <w:top w:val="nil"/>
              <w:left w:val="nil"/>
              <w:bottom w:val="single" w:sz="4" w:space="0" w:color="auto"/>
              <w:right w:val="single" w:sz="4" w:space="0" w:color="auto"/>
            </w:tcBorders>
            <w:shd w:val="clear" w:color="auto" w:fill="auto"/>
            <w:hideMark/>
          </w:tcPr>
          <w:p w14:paraId="5245A3B2"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The cost-effectiveness of treatments for attention deficit-hyperactivity disorder and autism spectrum disorder in children and adolescents: a systematic review</w:t>
            </w:r>
          </w:p>
        </w:tc>
        <w:tc>
          <w:tcPr>
            <w:tcW w:w="1977" w:type="dxa"/>
            <w:tcBorders>
              <w:top w:val="nil"/>
              <w:left w:val="nil"/>
              <w:bottom w:val="single" w:sz="4" w:space="0" w:color="auto"/>
              <w:right w:val="single" w:sz="4" w:space="0" w:color="auto"/>
            </w:tcBorders>
            <w:shd w:val="clear" w:color="auto" w:fill="auto"/>
            <w:hideMark/>
          </w:tcPr>
          <w:p w14:paraId="54A5BC74" w14:textId="2752ACF0"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222A27E3"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0943C9B2" w14:textId="541A97B1"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129</w:t>
            </w:r>
          </w:p>
        </w:tc>
        <w:tc>
          <w:tcPr>
            <w:tcW w:w="3497" w:type="dxa"/>
            <w:tcBorders>
              <w:top w:val="nil"/>
              <w:left w:val="single" w:sz="4" w:space="0" w:color="auto"/>
              <w:bottom w:val="single" w:sz="4" w:space="0" w:color="auto"/>
              <w:right w:val="single" w:sz="4" w:space="0" w:color="auto"/>
            </w:tcBorders>
            <w:shd w:val="clear" w:color="auto" w:fill="auto"/>
            <w:hideMark/>
          </w:tcPr>
          <w:p w14:paraId="089D545C"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Sanner</w:t>
            </w:r>
            <w:proofErr w:type="spellEnd"/>
            <w:r w:rsidRPr="00721A5F">
              <w:rPr>
                <w:rFonts w:ascii="Calibri" w:eastAsia="Times New Roman" w:hAnsi="Calibri" w:cs="Calibri"/>
                <w:color w:val="000000"/>
                <w:lang w:eastAsia="en-GB"/>
              </w:rPr>
              <w:t>, J. R. F. and Jain, K. and Williams, J. and Hurley, M. N.</w:t>
            </w:r>
          </w:p>
        </w:tc>
        <w:tc>
          <w:tcPr>
            <w:tcW w:w="3751" w:type="dxa"/>
            <w:tcBorders>
              <w:top w:val="nil"/>
              <w:left w:val="nil"/>
              <w:bottom w:val="single" w:sz="4" w:space="0" w:color="auto"/>
              <w:right w:val="single" w:sz="4" w:space="0" w:color="auto"/>
            </w:tcBorders>
            <w:shd w:val="clear" w:color="auto" w:fill="auto"/>
            <w:hideMark/>
          </w:tcPr>
          <w:p w14:paraId="16BA04B9"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Antibiotics for chronic pulmonary infection in children with a </w:t>
            </w:r>
            <w:proofErr w:type="spellStart"/>
            <w:r w:rsidRPr="00721A5F">
              <w:rPr>
                <w:rFonts w:ascii="Calibri" w:eastAsia="Times New Roman" w:hAnsi="Calibri" w:cs="Calibri"/>
                <w:color w:val="000000"/>
                <w:lang w:eastAsia="en-GB"/>
              </w:rPr>
              <w:t>neurodisability</w:t>
            </w:r>
            <w:proofErr w:type="spellEnd"/>
            <w:r w:rsidRPr="00721A5F">
              <w:rPr>
                <w:rFonts w:ascii="Calibri" w:eastAsia="Times New Roman" w:hAnsi="Calibri" w:cs="Calibri"/>
                <w:color w:val="000000"/>
                <w:lang w:eastAsia="en-GB"/>
              </w:rPr>
              <w:t xml:space="preserve"> (neurodevelopmental disorder)</w:t>
            </w:r>
          </w:p>
        </w:tc>
        <w:tc>
          <w:tcPr>
            <w:tcW w:w="1977" w:type="dxa"/>
            <w:tcBorders>
              <w:top w:val="nil"/>
              <w:left w:val="nil"/>
              <w:bottom w:val="single" w:sz="4" w:space="0" w:color="auto"/>
              <w:right w:val="single" w:sz="4" w:space="0" w:color="auto"/>
            </w:tcBorders>
            <w:shd w:val="clear" w:color="auto" w:fill="auto"/>
            <w:hideMark/>
          </w:tcPr>
          <w:p w14:paraId="7953E2A1"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wrong outcome</w:t>
            </w:r>
          </w:p>
        </w:tc>
      </w:tr>
      <w:tr w:rsidR="00E34F51" w:rsidRPr="00721A5F" w14:paraId="5A9B8D4C"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4648EA6F" w14:textId="27657E70"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130</w:t>
            </w:r>
          </w:p>
        </w:tc>
        <w:tc>
          <w:tcPr>
            <w:tcW w:w="3497" w:type="dxa"/>
            <w:tcBorders>
              <w:top w:val="nil"/>
              <w:left w:val="single" w:sz="4" w:space="0" w:color="auto"/>
              <w:bottom w:val="single" w:sz="4" w:space="0" w:color="auto"/>
              <w:right w:val="single" w:sz="4" w:space="0" w:color="auto"/>
            </w:tcBorders>
            <w:shd w:val="clear" w:color="auto" w:fill="auto"/>
            <w:hideMark/>
          </w:tcPr>
          <w:p w14:paraId="76567C49"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Sgherri</w:t>
            </w:r>
            <w:proofErr w:type="spellEnd"/>
            <w:r w:rsidRPr="00721A5F">
              <w:rPr>
                <w:rFonts w:ascii="Calibri" w:eastAsia="Times New Roman" w:hAnsi="Calibri" w:cs="Calibri"/>
                <w:color w:val="000000"/>
                <w:lang w:eastAsia="en-GB"/>
              </w:rPr>
              <w:t xml:space="preserve">, G. and </w:t>
            </w:r>
            <w:proofErr w:type="spellStart"/>
            <w:r w:rsidRPr="00721A5F">
              <w:rPr>
                <w:rFonts w:ascii="Calibri" w:eastAsia="Times New Roman" w:hAnsi="Calibri" w:cs="Calibri"/>
                <w:color w:val="000000"/>
                <w:lang w:eastAsia="en-GB"/>
              </w:rPr>
              <w:t>Beani</w:t>
            </w:r>
            <w:proofErr w:type="spellEnd"/>
            <w:r w:rsidRPr="00721A5F">
              <w:rPr>
                <w:rFonts w:ascii="Calibri" w:eastAsia="Times New Roman" w:hAnsi="Calibri" w:cs="Calibri"/>
                <w:color w:val="000000"/>
                <w:lang w:eastAsia="en-GB"/>
              </w:rPr>
              <w:t xml:space="preserve">, E. and </w:t>
            </w:r>
            <w:proofErr w:type="spellStart"/>
            <w:r w:rsidRPr="00721A5F">
              <w:rPr>
                <w:rFonts w:ascii="Calibri" w:eastAsia="Times New Roman" w:hAnsi="Calibri" w:cs="Calibri"/>
                <w:color w:val="000000"/>
                <w:lang w:eastAsia="en-GB"/>
              </w:rPr>
              <w:t>Cioni</w:t>
            </w:r>
            <w:proofErr w:type="spellEnd"/>
            <w:r w:rsidRPr="00721A5F">
              <w:rPr>
                <w:rFonts w:ascii="Calibri" w:eastAsia="Times New Roman" w:hAnsi="Calibri" w:cs="Calibri"/>
                <w:color w:val="000000"/>
                <w:lang w:eastAsia="en-GB"/>
              </w:rPr>
              <w:t xml:space="preserve">, G. and </w:t>
            </w:r>
            <w:proofErr w:type="spellStart"/>
            <w:r w:rsidRPr="00721A5F">
              <w:rPr>
                <w:rFonts w:ascii="Calibri" w:eastAsia="Times New Roman" w:hAnsi="Calibri" w:cs="Calibri"/>
                <w:color w:val="000000"/>
                <w:lang w:eastAsia="en-GB"/>
              </w:rPr>
              <w:t>Sgandurra</w:t>
            </w:r>
            <w:proofErr w:type="spellEnd"/>
            <w:r w:rsidRPr="00721A5F">
              <w:rPr>
                <w:rFonts w:ascii="Calibri" w:eastAsia="Times New Roman" w:hAnsi="Calibri" w:cs="Calibri"/>
                <w:color w:val="000000"/>
                <w:lang w:eastAsia="en-GB"/>
              </w:rPr>
              <w:t>, G.</w:t>
            </w:r>
          </w:p>
        </w:tc>
        <w:tc>
          <w:tcPr>
            <w:tcW w:w="3751" w:type="dxa"/>
            <w:tcBorders>
              <w:top w:val="nil"/>
              <w:left w:val="nil"/>
              <w:bottom w:val="single" w:sz="4" w:space="0" w:color="auto"/>
              <w:right w:val="single" w:sz="4" w:space="0" w:color="auto"/>
            </w:tcBorders>
            <w:shd w:val="clear" w:color="auto" w:fill="auto"/>
            <w:hideMark/>
          </w:tcPr>
          <w:p w14:paraId="6EEB0629"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A literature review on therapeutic management of upper limb dysfunction in children with bilateral spastic cerebral palsy</w:t>
            </w:r>
          </w:p>
        </w:tc>
        <w:tc>
          <w:tcPr>
            <w:tcW w:w="1977" w:type="dxa"/>
            <w:tcBorders>
              <w:top w:val="nil"/>
              <w:left w:val="nil"/>
              <w:bottom w:val="single" w:sz="4" w:space="0" w:color="auto"/>
              <w:right w:val="single" w:sz="4" w:space="0" w:color="auto"/>
            </w:tcBorders>
            <w:shd w:val="clear" w:color="auto" w:fill="auto"/>
            <w:hideMark/>
          </w:tcPr>
          <w:p w14:paraId="495846A9"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failed to access the full article</w:t>
            </w:r>
          </w:p>
        </w:tc>
      </w:tr>
      <w:tr w:rsidR="00E34F51" w:rsidRPr="00721A5F" w14:paraId="29E61EF5"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1C887687" w14:textId="35CFC0F2"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131</w:t>
            </w:r>
          </w:p>
        </w:tc>
        <w:tc>
          <w:tcPr>
            <w:tcW w:w="3497" w:type="dxa"/>
            <w:tcBorders>
              <w:top w:val="nil"/>
              <w:left w:val="single" w:sz="4" w:space="0" w:color="auto"/>
              <w:bottom w:val="single" w:sz="4" w:space="0" w:color="auto"/>
              <w:right w:val="single" w:sz="4" w:space="0" w:color="auto"/>
            </w:tcBorders>
            <w:shd w:val="clear" w:color="auto" w:fill="auto"/>
            <w:hideMark/>
          </w:tcPr>
          <w:p w14:paraId="3A37CB52"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Shahmoradi</w:t>
            </w:r>
            <w:proofErr w:type="spellEnd"/>
            <w:r w:rsidRPr="00721A5F">
              <w:rPr>
                <w:rFonts w:ascii="Calibri" w:eastAsia="Times New Roman" w:hAnsi="Calibri" w:cs="Calibri"/>
                <w:color w:val="000000"/>
                <w:lang w:eastAsia="en-GB"/>
              </w:rPr>
              <w:t xml:space="preserve">, Leila and </w:t>
            </w:r>
            <w:proofErr w:type="spellStart"/>
            <w:r w:rsidRPr="00721A5F">
              <w:rPr>
                <w:rFonts w:ascii="Calibri" w:eastAsia="Times New Roman" w:hAnsi="Calibri" w:cs="Calibri"/>
                <w:color w:val="000000"/>
                <w:lang w:eastAsia="en-GB"/>
              </w:rPr>
              <w:t>Rezayi</w:t>
            </w:r>
            <w:proofErr w:type="spellEnd"/>
            <w:r w:rsidRPr="00721A5F">
              <w:rPr>
                <w:rFonts w:ascii="Calibri" w:eastAsia="Times New Roman" w:hAnsi="Calibri" w:cs="Calibri"/>
                <w:color w:val="000000"/>
                <w:lang w:eastAsia="en-GB"/>
              </w:rPr>
              <w:t xml:space="preserve">, </w:t>
            </w:r>
            <w:proofErr w:type="spellStart"/>
            <w:r w:rsidRPr="00721A5F">
              <w:rPr>
                <w:rFonts w:ascii="Calibri" w:eastAsia="Times New Roman" w:hAnsi="Calibri" w:cs="Calibri"/>
                <w:color w:val="000000"/>
                <w:lang w:eastAsia="en-GB"/>
              </w:rPr>
              <w:t>Sorayya</w:t>
            </w:r>
            <w:proofErr w:type="spellEnd"/>
          </w:p>
        </w:tc>
        <w:tc>
          <w:tcPr>
            <w:tcW w:w="3751" w:type="dxa"/>
            <w:tcBorders>
              <w:top w:val="nil"/>
              <w:left w:val="nil"/>
              <w:bottom w:val="single" w:sz="4" w:space="0" w:color="auto"/>
              <w:right w:val="single" w:sz="4" w:space="0" w:color="auto"/>
            </w:tcBorders>
            <w:shd w:val="clear" w:color="auto" w:fill="auto"/>
            <w:hideMark/>
          </w:tcPr>
          <w:p w14:paraId="097FDE10"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Cognitive rehabilitation in people with autism spectrum disorder: a systematic review of emerging virtual reality-based approaches</w:t>
            </w:r>
          </w:p>
        </w:tc>
        <w:tc>
          <w:tcPr>
            <w:tcW w:w="1977" w:type="dxa"/>
            <w:tcBorders>
              <w:top w:val="nil"/>
              <w:left w:val="nil"/>
              <w:bottom w:val="single" w:sz="4" w:space="0" w:color="auto"/>
              <w:right w:val="single" w:sz="4" w:space="0" w:color="auto"/>
            </w:tcBorders>
            <w:shd w:val="clear" w:color="auto" w:fill="auto"/>
            <w:hideMark/>
          </w:tcPr>
          <w:p w14:paraId="0976B40D" w14:textId="768424EC"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2BB0F2F5" w14:textId="77777777" w:rsidTr="00432087">
        <w:trPr>
          <w:trHeight w:val="864"/>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7C3E545F" w14:textId="259A98E5"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132</w:t>
            </w:r>
          </w:p>
        </w:tc>
        <w:tc>
          <w:tcPr>
            <w:tcW w:w="3497" w:type="dxa"/>
            <w:tcBorders>
              <w:top w:val="nil"/>
              <w:left w:val="single" w:sz="4" w:space="0" w:color="auto"/>
              <w:bottom w:val="single" w:sz="4" w:space="0" w:color="auto"/>
              <w:right w:val="single" w:sz="4" w:space="0" w:color="auto"/>
            </w:tcBorders>
            <w:shd w:val="clear" w:color="auto" w:fill="auto"/>
            <w:hideMark/>
          </w:tcPr>
          <w:p w14:paraId="7E37C9A1"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Shahouzaie</w:t>
            </w:r>
            <w:proofErr w:type="spellEnd"/>
            <w:r w:rsidRPr="00721A5F">
              <w:rPr>
                <w:rFonts w:ascii="Calibri" w:eastAsia="Times New Roman" w:hAnsi="Calibri" w:cs="Calibri"/>
                <w:color w:val="000000"/>
                <w:lang w:eastAsia="en-GB"/>
              </w:rPr>
              <w:t xml:space="preserve">, N. and </w:t>
            </w:r>
            <w:proofErr w:type="spellStart"/>
            <w:r w:rsidRPr="00721A5F">
              <w:rPr>
                <w:rFonts w:ascii="Calibri" w:eastAsia="Times New Roman" w:hAnsi="Calibri" w:cs="Calibri"/>
                <w:color w:val="000000"/>
                <w:lang w:eastAsia="en-GB"/>
              </w:rPr>
              <w:t>Gholamiyan</w:t>
            </w:r>
            <w:proofErr w:type="spellEnd"/>
            <w:r w:rsidRPr="00721A5F">
              <w:rPr>
                <w:rFonts w:ascii="Calibri" w:eastAsia="Times New Roman" w:hAnsi="Calibri" w:cs="Calibri"/>
                <w:color w:val="000000"/>
                <w:lang w:eastAsia="en-GB"/>
              </w:rPr>
              <w:t xml:space="preserve"> </w:t>
            </w:r>
            <w:proofErr w:type="spellStart"/>
            <w:r w:rsidRPr="00721A5F">
              <w:rPr>
                <w:rFonts w:ascii="Calibri" w:eastAsia="Times New Roman" w:hAnsi="Calibri" w:cs="Calibri"/>
                <w:color w:val="000000"/>
                <w:lang w:eastAsia="en-GB"/>
              </w:rPr>
              <w:t>Arefi</w:t>
            </w:r>
            <w:proofErr w:type="spellEnd"/>
            <w:r w:rsidRPr="00721A5F">
              <w:rPr>
                <w:rFonts w:ascii="Calibri" w:eastAsia="Times New Roman" w:hAnsi="Calibri" w:cs="Calibri"/>
                <w:color w:val="000000"/>
                <w:lang w:eastAsia="en-GB"/>
              </w:rPr>
              <w:t>, M.</w:t>
            </w:r>
          </w:p>
        </w:tc>
        <w:tc>
          <w:tcPr>
            <w:tcW w:w="3751" w:type="dxa"/>
            <w:tcBorders>
              <w:top w:val="nil"/>
              <w:left w:val="nil"/>
              <w:bottom w:val="single" w:sz="4" w:space="0" w:color="auto"/>
              <w:right w:val="single" w:sz="4" w:space="0" w:color="auto"/>
            </w:tcBorders>
            <w:shd w:val="clear" w:color="auto" w:fill="auto"/>
            <w:hideMark/>
          </w:tcPr>
          <w:p w14:paraId="3D3F0EEA"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Telehealth in speech and language therapy during the COVID-19 pandemic: a systematic review</w:t>
            </w:r>
          </w:p>
        </w:tc>
        <w:tc>
          <w:tcPr>
            <w:tcW w:w="1977" w:type="dxa"/>
            <w:tcBorders>
              <w:top w:val="nil"/>
              <w:left w:val="nil"/>
              <w:bottom w:val="single" w:sz="4" w:space="0" w:color="auto"/>
              <w:right w:val="single" w:sz="4" w:space="0" w:color="auto"/>
            </w:tcBorders>
            <w:shd w:val="clear" w:color="auto" w:fill="auto"/>
            <w:hideMark/>
          </w:tcPr>
          <w:p w14:paraId="372BF05D" w14:textId="1E4CFF52"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66B74B74" w14:textId="77777777" w:rsidTr="00432087">
        <w:trPr>
          <w:trHeight w:val="144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3E656C4F" w14:textId="069A3BBA"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133</w:t>
            </w:r>
          </w:p>
        </w:tc>
        <w:tc>
          <w:tcPr>
            <w:tcW w:w="3497" w:type="dxa"/>
            <w:tcBorders>
              <w:top w:val="nil"/>
              <w:left w:val="single" w:sz="4" w:space="0" w:color="auto"/>
              <w:bottom w:val="single" w:sz="4" w:space="0" w:color="auto"/>
              <w:right w:val="single" w:sz="4" w:space="0" w:color="auto"/>
            </w:tcBorders>
            <w:shd w:val="clear" w:color="auto" w:fill="auto"/>
            <w:hideMark/>
          </w:tcPr>
          <w:p w14:paraId="53F8DB3B"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Sherr</w:t>
            </w:r>
            <w:proofErr w:type="spellEnd"/>
            <w:r w:rsidRPr="00721A5F">
              <w:rPr>
                <w:rFonts w:ascii="Calibri" w:eastAsia="Times New Roman" w:hAnsi="Calibri" w:cs="Calibri"/>
                <w:color w:val="000000"/>
                <w:lang w:eastAsia="en-GB"/>
              </w:rPr>
              <w:t>, Lorraine and Croome, Natasha and Bradshaw, Katie and Parra Castaneda, Katherine</w:t>
            </w:r>
          </w:p>
        </w:tc>
        <w:tc>
          <w:tcPr>
            <w:tcW w:w="3751" w:type="dxa"/>
            <w:tcBorders>
              <w:top w:val="nil"/>
              <w:left w:val="nil"/>
              <w:bottom w:val="single" w:sz="4" w:space="0" w:color="auto"/>
              <w:right w:val="single" w:sz="4" w:space="0" w:color="auto"/>
            </w:tcBorders>
            <w:shd w:val="clear" w:color="auto" w:fill="auto"/>
            <w:hideMark/>
          </w:tcPr>
          <w:p w14:paraId="0CFF39AF"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A systematic review examining whether interventions are effective in reducing cognitive delay in children infected and affected with HIV</w:t>
            </w:r>
          </w:p>
        </w:tc>
        <w:tc>
          <w:tcPr>
            <w:tcW w:w="1977" w:type="dxa"/>
            <w:tcBorders>
              <w:top w:val="nil"/>
              <w:left w:val="nil"/>
              <w:bottom w:val="single" w:sz="4" w:space="0" w:color="auto"/>
              <w:right w:val="single" w:sz="4" w:space="0" w:color="auto"/>
            </w:tcBorders>
            <w:shd w:val="clear" w:color="auto" w:fill="auto"/>
            <w:hideMark/>
          </w:tcPr>
          <w:p w14:paraId="36549A7C" w14:textId="0F921E4C"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3B529BFE" w14:textId="77777777" w:rsidTr="005A146B">
        <w:trPr>
          <w:trHeight w:val="7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20D69B20" w14:textId="11D20630"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134</w:t>
            </w:r>
          </w:p>
        </w:tc>
        <w:tc>
          <w:tcPr>
            <w:tcW w:w="3497" w:type="dxa"/>
            <w:tcBorders>
              <w:top w:val="nil"/>
              <w:left w:val="single" w:sz="4" w:space="0" w:color="auto"/>
              <w:bottom w:val="single" w:sz="4" w:space="0" w:color="auto"/>
              <w:right w:val="single" w:sz="4" w:space="0" w:color="auto"/>
            </w:tcBorders>
            <w:shd w:val="clear" w:color="auto" w:fill="auto"/>
            <w:hideMark/>
          </w:tcPr>
          <w:p w14:paraId="6409E95F"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Sibbick</w:t>
            </w:r>
            <w:proofErr w:type="spellEnd"/>
            <w:r w:rsidRPr="00721A5F">
              <w:rPr>
                <w:rFonts w:ascii="Calibri" w:eastAsia="Times New Roman" w:hAnsi="Calibri" w:cs="Calibri"/>
                <w:color w:val="000000"/>
                <w:lang w:eastAsia="en-GB"/>
              </w:rPr>
              <w:t>, E. and Boat, R. and Sarkar, M. and Groom, M. and Cooper, S. B.</w:t>
            </w:r>
          </w:p>
        </w:tc>
        <w:tc>
          <w:tcPr>
            <w:tcW w:w="3751" w:type="dxa"/>
            <w:tcBorders>
              <w:top w:val="nil"/>
              <w:left w:val="nil"/>
              <w:bottom w:val="single" w:sz="4" w:space="0" w:color="auto"/>
              <w:right w:val="single" w:sz="4" w:space="0" w:color="auto"/>
            </w:tcBorders>
            <w:shd w:val="clear" w:color="auto" w:fill="auto"/>
            <w:hideMark/>
          </w:tcPr>
          <w:p w14:paraId="6B4ADE0A"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Acute effects of physical activity on cognitive function in children and adolescents with attention-deficit/hyperactivity disorder: A systematic review and meta-analysis</w:t>
            </w:r>
          </w:p>
        </w:tc>
        <w:tc>
          <w:tcPr>
            <w:tcW w:w="1977" w:type="dxa"/>
            <w:tcBorders>
              <w:top w:val="nil"/>
              <w:left w:val="nil"/>
              <w:bottom w:val="single" w:sz="4" w:space="0" w:color="auto"/>
              <w:right w:val="single" w:sz="4" w:space="0" w:color="auto"/>
            </w:tcBorders>
            <w:shd w:val="clear" w:color="auto" w:fill="auto"/>
            <w:hideMark/>
          </w:tcPr>
          <w:p w14:paraId="3235217E"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ages 6-16 years</w:t>
            </w:r>
          </w:p>
        </w:tc>
      </w:tr>
      <w:tr w:rsidR="00E34F51" w:rsidRPr="00721A5F" w14:paraId="45E8BDFC"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6B37221B" w14:textId="6C87E1D0"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135</w:t>
            </w:r>
          </w:p>
        </w:tc>
        <w:tc>
          <w:tcPr>
            <w:tcW w:w="3497" w:type="dxa"/>
            <w:tcBorders>
              <w:top w:val="nil"/>
              <w:left w:val="single" w:sz="4" w:space="0" w:color="auto"/>
              <w:bottom w:val="single" w:sz="4" w:space="0" w:color="auto"/>
              <w:right w:val="single" w:sz="4" w:space="0" w:color="auto"/>
            </w:tcBorders>
            <w:shd w:val="clear" w:color="auto" w:fill="auto"/>
            <w:hideMark/>
          </w:tcPr>
          <w:p w14:paraId="3D2466E9"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Sissons</w:t>
            </w:r>
            <w:proofErr w:type="spellEnd"/>
            <w:r w:rsidRPr="00721A5F">
              <w:rPr>
                <w:rFonts w:ascii="Calibri" w:eastAsia="Times New Roman" w:hAnsi="Calibri" w:cs="Calibri"/>
                <w:color w:val="000000"/>
                <w:lang w:eastAsia="en-GB"/>
              </w:rPr>
              <w:t xml:space="preserve">, J. H. and Blakemore, E. and </w:t>
            </w:r>
            <w:proofErr w:type="spellStart"/>
            <w:r w:rsidRPr="00721A5F">
              <w:rPr>
                <w:rFonts w:ascii="Calibri" w:eastAsia="Times New Roman" w:hAnsi="Calibri" w:cs="Calibri"/>
                <w:color w:val="000000"/>
                <w:lang w:eastAsia="en-GB"/>
              </w:rPr>
              <w:t>Shafi</w:t>
            </w:r>
            <w:proofErr w:type="spellEnd"/>
            <w:r w:rsidRPr="00721A5F">
              <w:rPr>
                <w:rFonts w:ascii="Calibri" w:eastAsia="Times New Roman" w:hAnsi="Calibri" w:cs="Calibri"/>
                <w:color w:val="000000"/>
                <w:lang w:eastAsia="en-GB"/>
              </w:rPr>
              <w:t xml:space="preserve">, H. and </w:t>
            </w:r>
            <w:proofErr w:type="spellStart"/>
            <w:r w:rsidRPr="00721A5F">
              <w:rPr>
                <w:rFonts w:ascii="Calibri" w:eastAsia="Times New Roman" w:hAnsi="Calibri" w:cs="Calibri"/>
                <w:color w:val="000000"/>
                <w:lang w:eastAsia="en-GB"/>
              </w:rPr>
              <w:t>Skotny</w:t>
            </w:r>
            <w:proofErr w:type="spellEnd"/>
            <w:r w:rsidRPr="00721A5F">
              <w:rPr>
                <w:rFonts w:ascii="Calibri" w:eastAsia="Times New Roman" w:hAnsi="Calibri" w:cs="Calibri"/>
                <w:color w:val="000000"/>
                <w:lang w:eastAsia="en-GB"/>
              </w:rPr>
              <w:t>, N. and Lloyd, D. M.</w:t>
            </w:r>
          </w:p>
        </w:tc>
        <w:tc>
          <w:tcPr>
            <w:tcW w:w="3751" w:type="dxa"/>
            <w:tcBorders>
              <w:top w:val="nil"/>
              <w:left w:val="nil"/>
              <w:bottom w:val="single" w:sz="4" w:space="0" w:color="auto"/>
              <w:right w:val="single" w:sz="4" w:space="0" w:color="auto"/>
            </w:tcBorders>
            <w:shd w:val="clear" w:color="auto" w:fill="auto"/>
            <w:hideMark/>
          </w:tcPr>
          <w:p w14:paraId="388CD149"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Calm with horses? A systematic review of animal-assisted interventions for improving social functioning in children with autism</w:t>
            </w:r>
          </w:p>
        </w:tc>
        <w:tc>
          <w:tcPr>
            <w:tcW w:w="1977" w:type="dxa"/>
            <w:tcBorders>
              <w:top w:val="nil"/>
              <w:left w:val="nil"/>
              <w:bottom w:val="single" w:sz="4" w:space="0" w:color="auto"/>
              <w:right w:val="single" w:sz="4" w:space="0" w:color="auto"/>
            </w:tcBorders>
            <w:shd w:val="clear" w:color="auto" w:fill="auto"/>
            <w:hideMark/>
          </w:tcPr>
          <w:p w14:paraId="0D45B2CB" w14:textId="0233E581"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5B76E6CF"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0CCD34C8" w14:textId="6F30BB46"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136</w:t>
            </w:r>
          </w:p>
        </w:tc>
        <w:tc>
          <w:tcPr>
            <w:tcW w:w="3497" w:type="dxa"/>
            <w:tcBorders>
              <w:top w:val="nil"/>
              <w:left w:val="single" w:sz="4" w:space="0" w:color="auto"/>
              <w:bottom w:val="single" w:sz="4" w:space="0" w:color="auto"/>
              <w:right w:val="single" w:sz="4" w:space="0" w:color="auto"/>
            </w:tcBorders>
            <w:shd w:val="clear" w:color="auto" w:fill="auto"/>
            <w:hideMark/>
          </w:tcPr>
          <w:p w14:paraId="376E9407"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Soleimani, M. and </w:t>
            </w:r>
            <w:proofErr w:type="spellStart"/>
            <w:r w:rsidRPr="00721A5F">
              <w:rPr>
                <w:rFonts w:ascii="Calibri" w:eastAsia="Times New Roman" w:hAnsi="Calibri" w:cs="Calibri"/>
                <w:color w:val="000000"/>
                <w:lang w:eastAsia="en-GB"/>
              </w:rPr>
              <w:t>Rouhbakhsh</w:t>
            </w:r>
            <w:proofErr w:type="spellEnd"/>
            <w:r w:rsidRPr="00721A5F">
              <w:rPr>
                <w:rFonts w:ascii="Calibri" w:eastAsia="Times New Roman" w:hAnsi="Calibri" w:cs="Calibri"/>
                <w:color w:val="000000"/>
                <w:lang w:eastAsia="en-GB"/>
              </w:rPr>
              <w:t>, N. and Rahbar, N.</w:t>
            </w:r>
          </w:p>
        </w:tc>
        <w:tc>
          <w:tcPr>
            <w:tcW w:w="3751" w:type="dxa"/>
            <w:tcBorders>
              <w:top w:val="nil"/>
              <w:left w:val="nil"/>
              <w:bottom w:val="single" w:sz="4" w:space="0" w:color="auto"/>
              <w:right w:val="single" w:sz="4" w:space="0" w:color="auto"/>
            </w:tcBorders>
            <w:shd w:val="clear" w:color="auto" w:fill="auto"/>
            <w:hideMark/>
          </w:tcPr>
          <w:p w14:paraId="2831B34D"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Towards early intervention of hearing instruments using cortical auditory evoked potentials (CAEPs): A systematic review</w:t>
            </w:r>
          </w:p>
        </w:tc>
        <w:tc>
          <w:tcPr>
            <w:tcW w:w="1977" w:type="dxa"/>
            <w:tcBorders>
              <w:top w:val="nil"/>
              <w:left w:val="nil"/>
              <w:bottom w:val="single" w:sz="4" w:space="0" w:color="auto"/>
              <w:right w:val="single" w:sz="4" w:space="0" w:color="auto"/>
            </w:tcBorders>
            <w:shd w:val="clear" w:color="auto" w:fill="auto"/>
            <w:hideMark/>
          </w:tcPr>
          <w:p w14:paraId="15B853E3" w14:textId="1CDF0EBB"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1D6D9B14" w14:textId="77777777" w:rsidTr="005A146B">
        <w:trPr>
          <w:trHeight w:val="113"/>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7B8167A4" w14:textId="3C25ADAB"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137</w:t>
            </w:r>
          </w:p>
        </w:tc>
        <w:tc>
          <w:tcPr>
            <w:tcW w:w="3497" w:type="dxa"/>
            <w:tcBorders>
              <w:top w:val="nil"/>
              <w:left w:val="single" w:sz="4" w:space="0" w:color="auto"/>
              <w:bottom w:val="single" w:sz="4" w:space="0" w:color="auto"/>
              <w:right w:val="single" w:sz="4" w:space="0" w:color="auto"/>
            </w:tcBorders>
            <w:shd w:val="clear" w:color="auto" w:fill="auto"/>
            <w:hideMark/>
          </w:tcPr>
          <w:p w14:paraId="2E71F39E"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Sommese</w:t>
            </w:r>
            <w:proofErr w:type="spellEnd"/>
            <w:r w:rsidRPr="00721A5F">
              <w:rPr>
                <w:rFonts w:ascii="Calibri" w:eastAsia="Times New Roman" w:hAnsi="Calibri" w:cs="Calibri"/>
                <w:color w:val="000000"/>
                <w:lang w:eastAsia="en-GB"/>
              </w:rPr>
              <w:t xml:space="preserve">, M. and </w:t>
            </w:r>
            <w:proofErr w:type="spellStart"/>
            <w:r w:rsidRPr="00721A5F">
              <w:rPr>
                <w:rFonts w:ascii="Calibri" w:eastAsia="Times New Roman" w:hAnsi="Calibri" w:cs="Calibri"/>
                <w:color w:val="000000"/>
                <w:lang w:eastAsia="en-GB"/>
              </w:rPr>
              <w:t>Corrado</w:t>
            </w:r>
            <w:proofErr w:type="spellEnd"/>
            <w:r w:rsidRPr="00721A5F">
              <w:rPr>
                <w:rFonts w:ascii="Calibri" w:eastAsia="Times New Roman" w:hAnsi="Calibri" w:cs="Calibri"/>
                <w:color w:val="000000"/>
                <w:lang w:eastAsia="en-GB"/>
              </w:rPr>
              <w:t>, B.</w:t>
            </w:r>
          </w:p>
        </w:tc>
        <w:tc>
          <w:tcPr>
            <w:tcW w:w="3751" w:type="dxa"/>
            <w:tcBorders>
              <w:top w:val="nil"/>
              <w:left w:val="nil"/>
              <w:bottom w:val="single" w:sz="4" w:space="0" w:color="auto"/>
              <w:right w:val="single" w:sz="4" w:space="0" w:color="auto"/>
            </w:tcBorders>
            <w:shd w:val="clear" w:color="auto" w:fill="auto"/>
            <w:hideMark/>
          </w:tcPr>
          <w:p w14:paraId="649BC3BF"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A comprehensive approach to rehabilitation interventions in patients with </w:t>
            </w:r>
            <w:proofErr w:type="spellStart"/>
            <w:r w:rsidRPr="00721A5F">
              <w:rPr>
                <w:rFonts w:ascii="Calibri" w:eastAsia="Times New Roman" w:hAnsi="Calibri" w:cs="Calibri"/>
                <w:color w:val="000000"/>
                <w:lang w:eastAsia="en-GB"/>
              </w:rPr>
              <w:t>angelman</w:t>
            </w:r>
            <w:proofErr w:type="spellEnd"/>
            <w:r w:rsidRPr="00721A5F">
              <w:rPr>
                <w:rFonts w:ascii="Calibri" w:eastAsia="Times New Roman" w:hAnsi="Calibri" w:cs="Calibri"/>
                <w:color w:val="000000"/>
                <w:lang w:eastAsia="en-GB"/>
              </w:rPr>
              <w:t xml:space="preserve"> syndrome: A systematic review of the literature</w:t>
            </w:r>
          </w:p>
        </w:tc>
        <w:tc>
          <w:tcPr>
            <w:tcW w:w="1977" w:type="dxa"/>
            <w:tcBorders>
              <w:top w:val="nil"/>
              <w:left w:val="nil"/>
              <w:bottom w:val="single" w:sz="4" w:space="0" w:color="auto"/>
              <w:right w:val="single" w:sz="4" w:space="0" w:color="auto"/>
            </w:tcBorders>
            <w:shd w:val="clear" w:color="auto" w:fill="auto"/>
            <w:hideMark/>
          </w:tcPr>
          <w:p w14:paraId="46B15DF0"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wrong population</w:t>
            </w:r>
          </w:p>
        </w:tc>
      </w:tr>
      <w:tr w:rsidR="00E34F51" w:rsidRPr="00721A5F" w14:paraId="065019FF" w14:textId="77777777" w:rsidTr="00432087">
        <w:trPr>
          <w:trHeight w:val="144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10E30E68" w14:textId="4D218583"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138</w:t>
            </w:r>
          </w:p>
        </w:tc>
        <w:tc>
          <w:tcPr>
            <w:tcW w:w="3497" w:type="dxa"/>
            <w:tcBorders>
              <w:top w:val="nil"/>
              <w:left w:val="single" w:sz="4" w:space="0" w:color="auto"/>
              <w:bottom w:val="single" w:sz="4" w:space="0" w:color="auto"/>
              <w:right w:val="single" w:sz="4" w:space="0" w:color="auto"/>
            </w:tcBorders>
            <w:shd w:val="clear" w:color="auto" w:fill="auto"/>
            <w:hideMark/>
          </w:tcPr>
          <w:p w14:paraId="71AC71D6"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Symons, M. and </w:t>
            </w:r>
            <w:proofErr w:type="spellStart"/>
            <w:r w:rsidRPr="00721A5F">
              <w:rPr>
                <w:rFonts w:ascii="Calibri" w:eastAsia="Times New Roman" w:hAnsi="Calibri" w:cs="Calibri"/>
                <w:color w:val="000000"/>
                <w:lang w:eastAsia="en-GB"/>
              </w:rPr>
              <w:t>Pedruzzi</w:t>
            </w:r>
            <w:proofErr w:type="spellEnd"/>
            <w:r w:rsidRPr="00721A5F">
              <w:rPr>
                <w:rFonts w:ascii="Calibri" w:eastAsia="Times New Roman" w:hAnsi="Calibri" w:cs="Calibri"/>
                <w:color w:val="000000"/>
                <w:lang w:eastAsia="en-GB"/>
              </w:rPr>
              <w:t>, R. A. and Bruce, K. and Milne, E.</w:t>
            </w:r>
          </w:p>
        </w:tc>
        <w:tc>
          <w:tcPr>
            <w:tcW w:w="3751" w:type="dxa"/>
            <w:tcBorders>
              <w:top w:val="nil"/>
              <w:left w:val="nil"/>
              <w:bottom w:val="single" w:sz="4" w:space="0" w:color="auto"/>
              <w:right w:val="single" w:sz="4" w:space="0" w:color="auto"/>
            </w:tcBorders>
            <w:shd w:val="clear" w:color="auto" w:fill="auto"/>
            <w:hideMark/>
          </w:tcPr>
          <w:p w14:paraId="7F981892"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A systematic review of prevention interventions to reduce prenatal alcohol exposure and </w:t>
            </w:r>
            <w:proofErr w:type="spellStart"/>
            <w:r w:rsidRPr="00721A5F">
              <w:rPr>
                <w:rFonts w:ascii="Calibri" w:eastAsia="Times New Roman" w:hAnsi="Calibri" w:cs="Calibri"/>
                <w:color w:val="000000"/>
                <w:lang w:eastAsia="en-GB"/>
              </w:rPr>
              <w:t>fetal</w:t>
            </w:r>
            <w:proofErr w:type="spellEnd"/>
            <w:r w:rsidRPr="00721A5F">
              <w:rPr>
                <w:rFonts w:ascii="Calibri" w:eastAsia="Times New Roman" w:hAnsi="Calibri" w:cs="Calibri"/>
                <w:color w:val="000000"/>
                <w:lang w:eastAsia="en-GB"/>
              </w:rPr>
              <w:t xml:space="preserve"> alcohol spectrum disorder in indigenous communities</w:t>
            </w:r>
          </w:p>
        </w:tc>
        <w:tc>
          <w:tcPr>
            <w:tcW w:w="1977" w:type="dxa"/>
            <w:tcBorders>
              <w:top w:val="nil"/>
              <w:left w:val="nil"/>
              <w:bottom w:val="single" w:sz="4" w:space="0" w:color="auto"/>
              <w:right w:val="single" w:sz="4" w:space="0" w:color="auto"/>
            </w:tcBorders>
            <w:shd w:val="clear" w:color="auto" w:fill="auto"/>
            <w:hideMark/>
          </w:tcPr>
          <w:p w14:paraId="08F3A6BB" w14:textId="508D8D07"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5052BE02" w14:textId="77777777" w:rsidTr="005A146B">
        <w:trPr>
          <w:trHeight w:val="56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4A01F8BE" w14:textId="50585906"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lastRenderedPageBreak/>
              <w:t>139</w:t>
            </w:r>
          </w:p>
        </w:tc>
        <w:tc>
          <w:tcPr>
            <w:tcW w:w="3497" w:type="dxa"/>
            <w:tcBorders>
              <w:top w:val="nil"/>
              <w:left w:val="single" w:sz="4" w:space="0" w:color="auto"/>
              <w:bottom w:val="single" w:sz="4" w:space="0" w:color="auto"/>
              <w:right w:val="single" w:sz="4" w:space="0" w:color="auto"/>
            </w:tcBorders>
            <w:shd w:val="clear" w:color="auto" w:fill="auto"/>
            <w:hideMark/>
          </w:tcPr>
          <w:p w14:paraId="48B07833"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Tomeny</w:t>
            </w:r>
            <w:proofErr w:type="spellEnd"/>
            <w:r w:rsidRPr="00721A5F">
              <w:rPr>
                <w:rFonts w:ascii="Calibri" w:eastAsia="Times New Roman" w:hAnsi="Calibri" w:cs="Calibri"/>
                <w:color w:val="000000"/>
                <w:lang w:eastAsia="en-GB"/>
              </w:rPr>
              <w:t xml:space="preserve">, Kimberly R. and McWilliam, R. A. and </w:t>
            </w:r>
            <w:proofErr w:type="spellStart"/>
            <w:r w:rsidRPr="00721A5F">
              <w:rPr>
                <w:rFonts w:ascii="Calibri" w:eastAsia="Times New Roman" w:hAnsi="Calibri" w:cs="Calibri"/>
                <w:color w:val="000000"/>
                <w:lang w:eastAsia="en-GB"/>
              </w:rPr>
              <w:t>Tomeny</w:t>
            </w:r>
            <w:proofErr w:type="spellEnd"/>
            <w:r w:rsidRPr="00721A5F">
              <w:rPr>
                <w:rFonts w:ascii="Calibri" w:eastAsia="Times New Roman" w:hAnsi="Calibri" w:cs="Calibri"/>
                <w:color w:val="000000"/>
                <w:lang w:eastAsia="en-GB"/>
              </w:rPr>
              <w:t>, Theodore S.</w:t>
            </w:r>
          </w:p>
        </w:tc>
        <w:tc>
          <w:tcPr>
            <w:tcW w:w="3751" w:type="dxa"/>
            <w:tcBorders>
              <w:top w:val="nil"/>
              <w:left w:val="nil"/>
              <w:bottom w:val="single" w:sz="4" w:space="0" w:color="auto"/>
              <w:right w:val="single" w:sz="4" w:space="0" w:color="auto"/>
            </w:tcBorders>
            <w:shd w:val="clear" w:color="auto" w:fill="auto"/>
            <w:hideMark/>
          </w:tcPr>
          <w:p w14:paraId="35001AF0"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Caregiver-implemented intervention for young children with autism spectrum disorder: A systematic review of coaching components</w:t>
            </w:r>
          </w:p>
        </w:tc>
        <w:tc>
          <w:tcPr>
            <w:tcW w:w="1977" w:type="dxa"/>
            <w:tcBorders>
              <w:top w:val="nil"/>
              <w:left w:val="nil"/>
              <w:bottom w:val="single" w:sz="4" w:space="0" w:color="auto"/>
              <w:right w:val="single" w:sz="4" w:space="0" w:color="auto"/>
            </w:tcBorders>
            <w:shd w:val="clear" w:color="auto" w:fill="auto"/>
            <w:hideMark/>
          </w:tcPr>
          <w:p w14:paraId="60163DEE" w14:textId="75B63FAC"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5995396D"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115037CF" w14:textId="2E4EE19F"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140</w:t>
            </w:r>
          </w:p>
        </w:tc>
        <w:tc>
          <w:tcPr>
            <w:tcW w:w="3497" w:type="dxa"/>
            <w:tcBorders>
              <w:top w:val="nil"/>
              <w:left w:val="single" w:sz="4" w:space="0" w:color="auto"/>
              <w:bottom w:val="single" w:sz="4" w:space="0" w:color="auto"/>
              <w:right w:val="single" w:sz="4" w:space="0" w:color="auto"/>
            </w:tcBorders>
            <w:shd w:val="clear" w:color="auto" w:fill="auto"/>
            <w:hideMark/>
          </w:tcPr>
          <w:p w14:paraId="4D79B4F3" w14:textId="77777777" w:rsidR="00E34F51" w:rsidRPr="00721A5F" w:rsidRDefault="00E34F51" w:rsidP="00E34F51">
            <w:pPr>
              <w:spacing w:after="0" w:line="240" w:lineRule="auto"/>
              <w:rPr>
                <w:rFonts w:ascii="Calibri" w:eastAsia="Times New Roman" w:hAnsi="Calibri" w:cs="Calibri"/>
                <w:color w:val="000000"/>
                <w:lang w:val="it-IT" w:eastAsia="en-GB"/>
              </w:rPr>
            </w:pPr>
            <w:r w:rsidRPr="00721A5F">
              <w:rPr>
                <w:rFonts w:ascii="Calibri" w:eastAsia="Times New Roman" w:hAnsi="Calibri" w:cs="Calibri"/>
                <w:color w:val="000000"/>
                <w:lang w:val="it-IT" w:eastAsia="en-GB"/>
              </w:rPr>
              <w:t xml:space="preserve">Torra Moreno, Marta and </w:t>
            </w:r>
            <w:proofErr w:type="spellStart"/>
            <w:r w:rsidRPr="00721A5F">
              <w:rPr>
                <w:rFonts w:ascii="Calibri" w:eastAsia="Times New Roman" w:hAnsi="Calibri" w:cs="Calibri"/>
                <w:color w:val="000000"/>
                <w:lang w:val="it-IT" w:eastAsia="en-GB"/>
              </w:rPr>
              <w:t>Canals</w:t>
            </w:r>
            <w:proofErr w:type="spellEnd"/>
            <w:r w:rsidRPr="00721A5F">
              <w:rPr>
                <w:rFonts w:ascii="Calibri" w:eastAsia="Times New Roman" w:hAnsi="Calibri" w:cs="Calibri"/>
                <w:color w:val="000000"/>
                <w:lang w:val="it-IT" w:eastAsia="en-GB"/>
              </w:rPr>
              <w:t xml:space="preserve"> Sans, Josefa and </w:t>
            </w:r>
            <w:proofErr w:type="spellStart"/>
            <w:r w:rsidRPr="00721A5F">
              <w:rPr>
                <w:rFonts w:ascii="Calibri" w:eastAsia="Times New Roman" w:hAnsi="Calibri" w:cs="Calibri"/>
                <w:color w:val="000000"/>
                <w:lang w:val="it-IT" w:eastAsia="en-GB"/>
              </w:rPr>
              <w:t>Colomina</w:t>
            </w:r>
            <w:proofErr w:type="spellEnd"/>
            <w:r w:rsidRPr="00721A5F">
              <w:rPr>
                <w:rFonts w:ascii="Calibri" w:eastAsia="Times New Roman" w:hAnsi="Calibri" w:cs="Calibri"/>
                <w:color w:val="000000"/>
                <w:lang w:val="it-IT" w:eastAsia="en-GB"/>
              </w:rPr>
              <w:t xml:space="preserve"> </w:t>
            </w:r>
            <w:proofErr w:type="spellStart"/>
            <w:r w:rsidRPr="00721A5F">
              <w:rPr>
                <w:rFonts w:ascii="Calibri" w:eastAsia="Times New Roman" w:hAnsi="Calibri" w:cs="Calibri"/>
                <w:color w:val="000000"/>
                <w:lang w:val="it-IT" w:eastAsia="en-GB"/>
              </w:rPr>
              <w:t>Fosch</w:t>
            </w:r>
            <w:proofErr w:type="spellEnd"/>
            <w:r w:rsidRPr="00721A5F">
              <w:rPr>
                <w:rFonts w:ascii="Calibri" w:eastAsia="Times New Roman" w:hAnsi="Calibri" w:cs="Calibri"/>
                <w:color w:val="000000"/>
                <w:lang w:val="it-IT" w:eastAsia="en-GB"/>
              </w:rPr>
              <w:t>, Maria Teresa</w:t>
            </w:r>
          </w:p>
        </w:tc>
        <w:tc>
          <w:tcPr>
            <w:tcW w:w="3751" w:type="dxa"/>
            <w:tcBorders>
              <w:top w:val="nil"/>
              <w:left w:val="nil"/>
              <w:bottom w:val="single" w:sz="4" w:space="0" w:color="auto"/>
              <w:right w:val="single" w:sz="4" w:space="0" w:color="auto"/>
            </w:tcBorders>
            <w:shd w:val="clear" w:color="auto" w:fill="auto"/>
            <w:hideMark/>
          </w:tcPr>
          <w:p w14:paraId="511FA352"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Behavioral</w:t>
            </w:r>
            <w:proofErr w:type="spellEnd"/>
            <w:r w:rsidRPr="00721A5F">
              <w:rPr>
                <w:rFonts w:ascii="Calibri" w:eastAsia="Times New Roman" w:hAnsi="Calibri" w:cs="Calibri"/>
                <w:color w:val="000000"/>
                <w:lang w:eastAsia="en-GB"/>
              </w:rPr>
              <w:t xml:space="preserve"> and cognitive interventions with digital devices in subjects with intellectual disability: A systematic review</w:t>
            </w:r>
          </w:p>
        </w:tc>
        <w:tc>
          <w:tcPr>
            <w:tcW w:w="1977" w:type="dxa"/>
            <w:tcBorders>
              <w:top w:val="nil"/>
              <w:left w:val="nil"/>
              <w:bottom w:val="single" w:sz="4" w:space="0" w:color="auto"/>
              <w:right w:val="single" w:sz="4" w:space="0" w:color="auto"/>
            </w:tcBorders>
            <w:shd w:val="clear" w:color="auto" w:fill="auto"/>
            <w:hideMark/>
          </w:tcPr>
          <w:p w14:paraId="45C960D9" w14:textId="30DD11E6"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5F7EFEDD"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4CC8E735" w14:textId="5DA3E4F9"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141</w:t>
            </w:r>
          </w:p>
        </w:tc>
        <w:tc>
          <w:tcPr>
            <w:tcW w:w="3497" w:type="dxa"/>
            <w:tcBorders>
              <w:top w:val="nil"/>
              <w:left w:val="single" w:sz="4" w:space="0" w:color="auto"/>
              <w:bottom w:val="single" w:sz="4" w:space="0" w:color="auto"/>
              <w:right w:val="single" w:sz="4" w:space="0" w:color="auto"/>
            </w:tcBorders>
            <w:shd w:val="clear" w:color="auto" w:fill="auto"/>
            <w:hideMark/>
          </w:tcPr>
          <w:p w14:paraId="525AC993"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Townley, A. and Kingsnorth, S. and </w:t>
            </w:r>
            <w:proofErr w:type="spellStart"/>
            <w:r w:rsidRPr="00721A5F">
              <w:rPr>
                <w:rFonts w:ascii="Calibri" w:eastAsia="Times New Roman" w:hAnsi="Calibri" w:cs="Calibri"/>
                <w:color w:val="000000"/>
                <w:lang w:eastAsia="en-GB"/>
              </w:rPr>
              <w:t>Orava</w:t>
            </w:r>
            <w:proofErr w:type="spellEnd"/>
            <w:r w:rsidRPr="00721A5F">
              <w:rPr>
                <w:rFonts w:ascii="Calibri" w:eastAsia="Times New Roman" w:hAnsi="Calibri" w:cs="Calibri"/>
                <w:color w:val="000000"/>
                <w:lang w:eastAsia="en-GB"/>
              </w:rPr>
              <w:t xml:space="preserve">, T. and </w:t>
            </w:r>
            <w:proofErr w:type="spellStart"/>
            <w:r w:rsidRPr="00721A5F">
              <w:rPr>
                <w:rFonts w:ascii="Calibri" w:eastAsia="Times New Roman" w:hAnsi="Calibri" w:cs="Calibri"/>
                <w:color w:val="000000"/>
                <w:lang w:eastAsia="en-GB"/>
              </w:rPr>
              <w:t>Provvidenza</w:t>
            </w:r>
            <w:proofErr w:type="spellEnd"/>
            <w:r w:rsidRPr="00721A5F">
              <w:rPr>
                <w:rFonts w:ascii="Calibri" w:eastAsia="Times New Roman" w:hAnsi="Calibri" w:cs="Calibri"/>
                <w:color w:val="000000"/>
                <w:lang w:eastAsia="en-GB"/>
              </w:rPr>
              <w:t>, C.</w:t>
            </w:r>
          </w:p>
        </w:tc>
        <w:tc>
          <w:tcPr>
            <w:tcW w:w="3751" w:type="dxa"/>
            <w:tcBorders>
              <w:top w:val="nil"/>
              <w:left w:val="nil"/>
              <w:bottom w:val="single" w:sz="4" w:space="0" w:color="auto"/>
              <w:right w:val="single" w:sz="4" w:space="0" w:color="auto"/>
            </w:tcBorders>
            <w:shd w:val="clear" w:color="auto" w:fill="auto"/>
            <w:hideMark/>
          </w:tcPr>
          <w:p w14:paraId="7FF3E6C3"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An evidence-informed approach to the identification and assessment of chronic pain in children with cerebral palsy</w:t>
            </w:r>
          </w:p>
        </w:tc>
        <w:tc>
          <w:tcPr>
            <w:tcW w:w="1977" w:type="dxa"/>
            <w:tcBorders>
              <w:top w:val="nil"/>
              <w:left w:val="nil"/>
              <w:bottom w:val="single" w:sz="4" w:space="0" w:color="auto"/>
              <w:right w:val="single" w:sz="4" w:space="0" w:color="auto"/>
            </w:tcBorders>
            <w:shd w:val="clear" w:color="auto" w:fill="auto"/>
            <w:hideMark/>
          </w:tcPr>
          <w:p w14:paraId="4AE8C94A" w14:textId="4177D120"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7FD32FDB" w14:textId="77777777" w:rsidTr="00432087">
        <w:trPr>
          <w:trHeight w:val="864"/>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26043C1A" w14:textId="11B48295"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142</w:t>
            </w:r>
          </w:p>
        </w:tc>
        <w:tc>
          <w:tcPr>
            <w:tcW w:w="3497" w:type="dxa"/>
            <w:tcBorders>
              <w:top w:val="nil"/>
              <w:left w:val="single" w:sz="4" w:space="0" w:color="auto"/>
              <w:bottom w:val="single" w:sz="4" w:space="0" w:color="auto"/>
              <w:right w:val="single" w:sz="4" w:space="0" w:color="auto"/>
            </w:tcBorders>
            <w:shd w:val="clear" w:color="auto" w:fill="auto"/>
            <w:hideMark/>
          </w:tcPr>
          <w:p w14:paraId="0B8286CB"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Trevor, Maxfield and Park, </w:t>
            </w:r>
            <w:proofErr w:type="spellStart"/>
            <w:r w:rsidRPr="00721A5F">
              <w:rPr>
                <w:rFonts w:ascii="Calibri" w:eastAsia="Times New Roman" w:hAnsi="Calibri" w:cs="Calibri"/>
                <w:color w:val="000000"/>
                <w:lang w:eastAsia="en-GB"/>
              </w:rPr>
              <w:t>Eun</w:t>
            </w:r>
            <w:proofErr w:type="spellEnd"/>
            <w:r w:rsidRPr="00721A5F">
              <w:rPr>
                <w:rFonts w:ascii="Calibri" w:eastAsia="Times New Roman" w:hAnsi="Calibri" w:cs="Calibri"/>
                <w:color w:val="000000"/>
                <w:lang w:eastAsia="en-GB"/>
              </w:rPr>
              <w:t>-Young and Blair, Kwang-Sun Cho</w:t>
            </w:r>
          </w:p>
        </w:tc>
        <w:tc>
          <w:tcPr>
            <w:tcW w:w="3751" w:type="dxa"/>
            <w:tcBorders>
              <w:top w:val="nil"/>
              <w:left w:val="nil"/>
              <w:bottom w:val="single" w:sz="4" w:space="0" w:color="auto"/>
              <w:right w:val="single" w:sz="4" w:space="0" w:color="auto"/>
            </w:tcBorders>
            <w:shd w:val="clear" w:color="auto" w:fill="auto"/>
            <w:hideMark/>
          </w:tcPr>
          <w:p w14:paraId="2979C8F4"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A meta-analysis of safety skills interventions for individuals with intellectual disabilities</w:t>
            </w:r>
          </w:p>
        </w:tc>
        <w:tc>
          <w:tcPr>
            <w:tcW w:w="1977" w:type="dxa"/>
            <w:tcBorders>
              <w:top w:val="nil"/>
              <w:left w:val="nil"/>
              <w:bottom w:val="single" w:sz="4" w:space="0" w:color="auto"/>
              <w:right w:val="single" w:sz="4" w:space="0" w:color="auto"/>
            </w:tcBorders>
            <w:shd w:val="clear" w:color="auto" w:fill="auto"/>
            <w:hideMark/>
          </w:tcPr>
          <w:p w14:paraId="401EFCC0"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wrong outcome</w:t>
            </w:r>
          </w:p>
        </w:tc>
      </w:tr>
      <w:tr w:rsidR="00E34F51" w:rsidRPr="00721A5F" w14:paraId="619169AA"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63DFEA27" w14:textId="555349AF"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143</w:t>
            </w:r>
          </w:p>
        </w:tc>
        <w:tc>
          <w:tcPr>
            <w:tcW w:w="3497" w:type="dxa"/>
            <w:tcBorders>
              <w:top w:val="nil"/>
              <w:left w:val="single" w:sz="4" w:space="0" w:color="auto"/>
              <w:bottom w:val="single" w:sz="4" w:space="0" w:color="auto"/>
              <w:right w:val="single" w:sz="4" w:space="0" w:color="auto"/>
            </w:tcBorders>
            <w:shd w:val="clear" w:color="auto" w:fill="auto"/>
            <w:hideMark/>
          </w:tcPr>
          <w:p w14:paraId="2026D547"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Tupou, Jessica and van der Meer, </w:t>
            </w:r>
            <w:proofErr w:type="spellStart"/>
            <w:r w:rsidRPr="00721A5F">
              <w:rPr>
                <w:rFonts w:ascii="Calibri" w:eastAsia="Times New Roman" w:hAnsi="Calibri" w:cs="Calibri"/>
                <w:color w:val="000000"/>
                <w:lang w:eastAsia="en-GB"/>
              </w:rPr>
              <w:t>Larah</w:t>
            </w:r>
            <w:proofErr w:type="spellEnd"/>
            <w:r w:rsidRPr="00721A5F">
              <w:rPr>
                <w:rFonts w:ascii="Calibri" w:eastAsia="Times New Roman" w:hAnsi="Calibri" w:cs="Calibri"/>
                <w:color w:val="000000"/>
                <w:lang w:eastAsia="en-GB"/>
              </w:rPr>
              <w:t xml:space="preserve"> and Waddington, Hannah and </w:t>
            </w:r>
            <w:proofErr w:type="spellStart"/>
            <w:r w:rsidRPr="00721A5F">
              <w:rPr>
                <w:rFonts w:ascii="Calibri" w:eastAsia="Times New Roman" w:hAnsi="Calibri" w:cs="Calibri"/>
                <w:color w:val="000000"/>
                <w:lang w:eastAsia="en-GB"/>
              </w:rPr>
              <w:t>Sigafoos</w:t>
            </w:r>
            <w:proofErr w:type="spellEnd"/>
            <w:r w:rsidRPr="00721A5F">
              <w:rPr>
                <w:rFonts w:ascii="Calibri" w:eastAsia="Times New Roman" w:hAnsi="Calibri" w:cs="Calibri"/>
                <w:color w:val="000000"/>
                <w:lang w:eastAsia="en-GB"/>
              </w:rPr>
              <w:t>, Jeff</w:t>
            </w:r>
          </w:p>
        </w:tc>
        <w:tc>
          <w:tcPr>
            <w:tcW w:w="3751" w:type="dxa"/>
            <w:tcBorders>
              <w:top w:val="nil"/>
              <w:left w:val="nil"/>
              <w:bottom w:val="single" w:sz="4" w:space="0" w:color="auto"/>
              <w:right w:val="single" w:sz="4" w:space="0" w:color="auto"/>
            </w:tcBorders>
            <w:shd w:val="clear" w:color="auto" w:fill="auto"/>
            <w:hideMark/>
          </w:tcPr>
          <w:p w14:paraId="0CD0C8FB"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Preschool interventions for children with autism spectrum disorder: A review of effectiveness studies</w:t>
            </w:r>
          </w:p>
        </w:tc>
        <w:tc>
          <w:tcPr>
            <w:tcW w:w="1977" w:type="dxa"/>
            <w:tcBorders>
              <w:top w:val="nil"/>
              <w:left w:val="nil"/>
              <w:bottom w:val="single" w:sz="4" w:space="0" w:color="auto"/>
              <w:right w:val="single" w:sz="4" w:space="0" w:color="auto"/>
            </w:tcBorders>
            <w:shd w:val="clear" w:color="auto" w:fill="auto"/>
            <w:hideMark/>
          </w:tcPr>
          <w:p w14:paraId="40BB03E6" w14:textId="59CA77E2"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621717C9" w14:textId="77777777" w:rsidTr="00432087">
        <w:trPr>
          <w:trHeight w:val="864"/>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228F9A2B" w14:textId="375E6CB3"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144</w:t>
            </w:r>
          </w:p>
        </w:tc>
        <w:tc>
          <w:tcPr>
            <w:tcW w:w="3497" w:type="dxa"/>
            <w:tcBorders>
              <w:top w:val="nil"/>
              <w:left w:val="single" w:sz="4" w:space="0" w:color="auto"/>
              <w:bottom w:val="single" w:sz="4" w:space="0" w:color="auto"/>
              <w:right w:val="single" w:sz="4" w:space="0" w:color="auto"/>
            </w:tcBorders>
            <w:shd w:val="clear" w:color="auto" w:fill="auto"/>
            <w:hideMark/>
          </w:tcPr>
          <w:p w14:paraId="7A1A1D50"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Twardzik, E. and Cotto-Negron, C. and MacDonald, M.</w:t>
            </w:r>
          </w:p>
        </w:tc>
        <w:tc>
          <w:tcPr>
            <w:tcW w:w="3751" w:type="dxa"/>
            <w:tcBorders>
              <w:top w:val="nil"/>
              <w:left w:val="nil"/>
              <w:bottom w:val="single" w:sz="4" w:space="0" w:color="auto"/>
              <w:right w:val="single" w:sz="4" w:space="0" w:color="auto"/>
            </w:tcBorders>
            <w:shd w:val="clear" w:color="auto" w:fill="auto"/>
            <w:hideMark/>
          </w:tcPr>
          <w:p w14:paraId="56E38105"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Factors related to early intervention Part C </w:t>
            </w:r>
            <w:proofErr w:type="spellStart"/>
            <w:r w:rsidRPr="00721A5F">
              <w:rPr>
                <w:rFonts w:ascii="Calibri" w:eastAsia="Times New Roman" w:hAnsi="Calibri" w:cs="Calibri"/>
                <w:color w:val="000000"/>
                <w:lang w:eastAsia="en-GB"/>
              </w:rPr>
              <w:t>enrollment</w:t>
            </w:r>
            <w:proofErr w:type="spellEnd"/>
            <w:r w:rsidRPr="00721A5F">
              <w:rPr>
                <w:rFonts w:ascii="Calibri" w:eastAsia="Times New Roman" w:hAnsi="Calibri" w:cs="Calibri"/>
                <w:color w:val="000000"/>
                <w:lang w:eastAsia="en-GB"/>
              </w:rPr>
              <w:t>: A systematic review</w:t>
            </w:r>
          </w:p>
        </w:tc>
        <w:tc>
          <w:tcPr>
            <w:tcW w:w="1977" w:type="dxa"/>
            <w:tcBorders>
              <w:top w:val="nil"/>
              <w:left w:val="nil"/>
              <w:bottom w:val="single" w:sz="4" w:space="0" w:color="auto"/>
              <w:right w:val="single" w:sz="4" w:space="0" w:color="auto"/>
            </w:tcBorders>
            <w:shd w:val="clear" w:color="auto" w:fill="auto"/>
            <w:hideMark/>
          </w:tcPr>
          <w:p w14:paraId="70D97980" w14:textId="31AF24FA"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2BD4A486"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2AF876A0" w14:textId="1BAB849A"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145</w:t>
            </w:r>
          </w:p>
        </w:tc>
        <w:tc>
          <w:tcPr>
            <w:tcW w:w="3497" w:type="dxa"/>
            <w:tcBorders>
              <w:top w:val="nil"/>
              <w:left w:val="single" w:sz="4" w:space="0" w:color="auto"/>
              <w:bottom w:val="single" w:sz="4" w:space="0" w:color="auto"/>
              <w:right w:val="single" w:sz="4" w:space="0" w:color="auto"/>
            </w:tcBorders>
            <w:shd w:val="clear" w:color="auto" w:fill="auto"/>
            <w:hideMark/>
          </w:tcPr>
          <w:p w14:paraId="18EBB497"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Van Cleave, J. and </w:t>
            </w:r>
            <w:proofErr w:type="spellStart"/>
            <w:r w:rsidRPr="00721A5F">
              <w:rPr>
                <w:rFonts w:ascii="Calibri" w:eastAsia="Times New Roman" w:hAnsi="Calibri" w:cs="Calibri"/>
                <w:color w:val="000000"/>
                <w:lang w:eastAsia="en-GB"/>
              </w:rPr>
              <w:t>Kuhlthau</w:t>
            </w:r>
            <w:proofErr w:type="spellEnd"/>
            <w:r w:rsidRPr="00721A5F">
              <w:rPr>
                <w:rFonts w:ascii="Calibri" w:eastAsia="Times New Roman" w:hAnsi="Calibri" w:cs="Calibri"/>
                <w:color w:val="000000"/>
                <w:lang w:eastAsia="en-GB"/>
              </w:rPr>
              <w:t xml:space="preserve">, K. A. and Bloom, S. and </w:t>
            </w:r>
            <w:proofErr w:type="spellStart"/>
            <w:r w:rsidRPr="00721A5F">
              <w:rPr>
                <w:rFonts w:ascii="Calibri" w:eastAsia="Times New Roman" w:hAnsi="Calibri" w:cs="Calibri"/>
                <w:color w:val="000000"/>
                <w:lang w:eastAsia="en-GB"/>
              </w:rPr>
              <w:t>Newacheck</w:t>
            </w:r>
            <w:proofErr w:type="spellEnd"/>
            <w:r w:rsidRPr="00721A5F">
              <w:rPr>
                <w:rFonts w:ascii="Calibri" w:eastAsia="Times New Roman" w:hAnsi="Calibri" w:cs="Calibri"/>
                <w:color w:val="000000"/>
                <w:lang w:eastAsia="en-GB"/>
              </w:rPr>
              <w:t xml:space="preserve">, P. W. and </w:t>
            </w:r>
            <w:proofErr w:type="spellStart"/>
            <w:r w:rsidRPr="00721A5F">
              <w:rPr>
                <w:rFonts w:ascii="Calibri" w:eastAsia="Times New Roman" w:hAnsi="Calibri" w:cs="Calibri"/>
                <w:color w:val="000000"/>
                <w:lang w:eastAsia="en-GB"/>
              </w:rPr>
              <w:t>Nozzolillo</w:t>
            </w:r>
            <w:proofErr w:type="spellEnd"/>
            <w:r w:rsidRPr="00721A5F">
              <w:rPr>
                <w:rFonts w:ascii="Calibri" w:eastAsia="Times New Roman" w:hAnsi="Calibri" w:cs="Calibri"/>
                <w:color w:val="000000"/>
                <w:lang w:eastAsia="en-GB"/>
              </w:rPr>
              <w:t>, A. A. and Homer, C. J. and Perrin, J. M.</w:t>
            </w:r>
          </w:p>
        </w:tc>
        <w:tc>
          <w:tcPr>
            <w:tcW w:w="3751" w:type="dxa"/>
            <w:tcBorders>
              <w:top w:val="nil"/>
              <w:left w:val="nil"/>
              <w:bottom w:val="single" w:sz="4" w:space="0" w:color="auto"/>
              <w:right w:val="single" w:sz="4" w:space="0" w:color="auto"/>
            </w:tcBorders>
            <w:shd w:val="clear" w:color="auto" w:fill="auto"/>
            <w:hideMark/>
          </w:tcPr>
          <w:p w14:paraId="257BBDE1"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Interventions to improve screening and follow-up in primary care: A systematic review of the evidence</w:t>
            </w:r>
          </w:p>
        </w:tc>
        <w:tc>
          <w:tcPr>
            <w:tcW w:w="1977" w:type="dxa"/>
            <w:tcBorders>
              <w:top w:val="nil"/>
              <w:left w:val="nil"/>
              <w:bottom w:val="single" w:sz="4" w:space="0" w:color="auto"/>
              <w:right w:val="single" w:sz="4" w:space="0" w:color="auto"/>
            </w:tcBorders>
            <w:shd w:val="clear" w:color="auto" w:fill="auto"/>
            <w:hideMark/>
          </w:tcPr>
          <w:p w14:paraId="17301CFC" w14:textId="1E08D43A"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150083B1" w14:textId="77777777" w:rsidTr="00432087">
        <w:trPr>
          <w:trHeight w:val="144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17B86C45" w14:textId="21487BEB"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146</w:t>
            </w:r>
          </w:p>
        </w:tc>
        <w:tc>
          <w:tcPr>
            <w:tcW w:w="3497" w:type="dxa"/>
            <w:tcBorders>
              <w:top w:val="nil"/>
              <w:left w:val="single" w:sz="4" w:space="0" w:color="auto"/>
              <w:bottom w:val="single" w:sz="4" w:space="0" w:color="auto"/>
              <w:right w:val="single" w:sz="4" w:space="0" w:color="auto"/>
            </w:tcBorders>
            <w:shd w:val="clear" w:color="auto" w:fill="auto"/>
            <w:hideMark/>
          </w:tcPr>
          <w:p w14:paraId="191E4067"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Van der Meer, L. and </w:t>
            </w:r>
            <w:proofErr w:type="spellStart"/>
            <w:r w:rsidRPr="00721A5F">
              <w:rPr>
                <w:rFonts w:ascii="Calibri" w:eastAsia="Times New Roman" w:hAnsi="Calibri" w:cs="Calibri"/>
                <w:color w:val="000000"/>
                <w:lang w:eastAsia="en-GB"/>
              </w:rPr>
              <w:t>Sigafoos</w:t>
            </w:r>
            <w:proofErr w:type="spellEnd"/>
            <w:r w:rsidRPr="00721A5F">
              <w:rPr>
                <w:rFonts w:ascii="Calibri" w:eastAsia="Times New Roman" w:hAnsi="Calibri" w:cs="Calibri"/>
                <w:color w:val="000000"/>
                <w:lang w:eastAsia="en-GB"/>
              </w:rPr>
              <w:t xml:space="preserve">, J. and O'Reilly, M. F. and </w:t>
            </w:r>
            <w:proofErr w:type="spellStart"/>
            <w:r w:rsidRPr="00721A5F">
              <w:rPr>
                <w:rFonts w:ascii="Calibri" w:eastAsia="Times New Roman" w:hAnsi="Calibri" w:cs="Calibri"/>
                <w:color w:val="000000"/>
                <w:lang w:eastAsia="en-GB"/>
              </w:rPr>
              <w:t>Lancioni</w:t>
            </w:r>
            <w:proofErr w:type="spellEnd"/>
            <w:r w:rsidRPr="00721A5F">
              <w:rPr>
                <w:rFonts w:ascii="Calibri" w:eastAsia="Times New Roman" w:hAnsi="Calibri" w:cs="Calibri"/>
                <w:color w:val="000000"/>
                <w:lang w:eastAsia="en-GB"/>
              </w:rPr>
              <w:t>, G. E.</w:t>
            </w:r>
          </w:p>
        </w:tc>
        <w:tc>
          <w:tcPr>
            <w:tcW w:w="3751" w:type="dxa"/>
            <w:tcBorders>
              <w:top w:val="nil"/>
              <w:left w:val="nil"/>
              <w:bottom w:val="single" w:sz="4" w:space="0" w:color="auto"/>
              <w:right w:val="single" w:sz="4" w:space="0" w:color="auto"/>
            </w:tcBorders>
            <w:shd w:val="clear" w:color="auto" w:fill="auto"/>
            <w:hideMark/>
          </w:tcPr>
          <w:p w14:paraId="38995EC6"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Assessing preferences for AAC options in communication interventions for individuals with developmental disabilities: A review of the literature</w:t>
            </w:r>
          </w:p>
        </w:tc>
        <w:tc>
          <w:tcPr>
            <w:tcW w:w="1977" w:type="dxa"/>
            <w:tcBorders>
              <w:top w:val="nil"/>
              <w:left w:val="nil"/>
              <w:bottom w:val="single" w:sz="4" w:space="0" w:color="auto"/>
              <w:right w:val="single" w:sz="4" w:space="0" w:color="auto"/>
            </w:tcBorders>
            <w:shd w:val="clear" w:color="auto" w:fill="auto"/>
            <w:hideMark/>
          </w:tcPr>
          <w:p w14:paraId="6ED5A3F9" w14:textId="67567051"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606D7D28" w14:textId="77777777" w:rsidTr="005A146B">
        <w:trPr>
          <w:trHeight w:val="99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4FC8D712" w14:textId="06A9363A"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147</w:t>
            </w:r>
          </w:p>
        </w:tc>
        <w:tc>
          <w:tcPr>
            <w:tcW w:w="3497" w:type="dxa"/>
            <w:tcBorders>
              <w:top w:val="nil"/>
              <w:left w:val="single" w:sz="4" w:space="0" w:color="auto"/>
              <w:bottom w:val="single" w:sz="4" w:space="0" w:color="auto"/>
              <w:right w:val="single" w:sz="4" w:space="0" w:color="auto"/>
            </w:tcBorders>
            <w:shd w:val="clear" w:color="auto" w:fill="auto"/>
            <w:hideMark/>
          </w:tcPr>
          <w:p w14:paraId="66EFA919"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Vereenooghe</w:t>
            </w:r>
            <w:proofErr w:type="spellEnd"/>
            <w:r w:rsidRPr="00721A5F">
              <w:rPr>
                <w:rFonts w:ascii="Calibri" w:eastAsia="Times New Roman" w:hAnsi="Calibri" w:cs="Calibri"/>
                <w:color w:val="000000"/>
                <w:lang w:eastAsia="en-GB"/>
              </w:rPr>
              <w:t xml:space="preserve">, L. and Flynn, S. and Hastings, R. P. and Adams, D. and Chauhan, U. and Cooper, S. A. and Gore, N. and Hatton, C. and Hood, K. and Jahoda, A. and Langdon, P. E. and McNamara, R. and Oliver, C. and Roy, A. and </w:t>
            </w:r>
            <w:proofErr w:type="spellStart"/>
            <w:r w:rsidRPr="00721A5F">
              <w:rPr>
                <w:rFonts w:ascii="Calibri" w:eastAsia="Times New Roman" w:hAnsi="Calibri" w:cs="Calibri"/>
                <w:color w:val="000000"/>
                <w:lang w:eastAsia="en-GB"/>
              </w:rPr>
              <w:t>Totsika</w:t>
            </w:r>
            <w:proofErr w:type="spellEnd"/>
            <w:r w:rsidRPr="00721A5F">
              <w:rPr>
                <w:rFonts w:ascii="Calibri" w:eastAsia="Times New Roman" w:hAnsi="Calibri" w:cs="Calibri"/>
                <w:color w:val="000000"/>
                <w:lang w:eastAsia="en-GB"/>
              </w:rPr>
              <w:t>, V. and Waite, J.</w:t>
            </w:r>
          </w:p>
        </w:tc>
        <w:tc>
          <w:tcPr>
            <w:tcW w:w="3751" w:type="dxa"/>
            <w:tcBorders>
              <w:top w:val="nil"/>
              <w:left w:val="nil"/>
              <w:bottom w:val="single" w:sz="4" w:space="0" w:color="auto"/>
              <w:right w:val="single" w:sz="4" w:space="0" w:color="auto"/>
            </w:tcBorders>
            <w:shd w:val="clear" w:color="auto" w:fill="auto"/>
            <w:hideMark/>
          </w:tcPr>
          <w:p w14:paraId="133722F0"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Interventions for mental health problems in children and adults with severe intellectual disabilities: A systematic review</w:t>
            </w:r>
          </w:p>
        </w:tc>
        <w:tc>
          <w:tcPr>
            <w:tcW w:w="1977" w:type="dxa"/>
            <w:tcBorders>
              <w:top w:val="nil"/>
              <w:left w:val="nil"/>
              <w:bottom w:val="single" w:sz="4" w:space="0" w:color="auto"/>
              <w:right w:val="single" w:sz="4" w:space="0" w:color="auto"/>
            </w:tcBorders>
            <w:shd w:val="clear" w:color="auto" w:fill="auto"/>
            <w:hideMark/>
          </w:tcPr>
          <w:p w14:paraId="45441885" w14:textId="31825F1C"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000E85C8" w14:textId="77777777" w:rsidTr="00432087">
        <w:trPr>
          <w:trHeight w:val="864"/>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63675560" w14:textId="0EF1981F"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148</w:t>
            </w:r>
          </w:p>
        </w:tc>
        <w:tc>
          <w:tcPr>
            <w:tcW w:w="3497" w:type="dxa"/>
            <w:tcBorders>
              <w:top w:val="nil"/>
              <w:left w:val="single" w:sz="4" w:space="0" w:color="auto"/>
              <w:bottom w:val="single" w:sz="4" w:space="0" w:color="auto"/>
              <w:right w:val="single" w:sz="4" w:space="0" w:color="auto"/>
            </w:tcBorders>
            <w:shd w:val="clear" w:color="auto" w:fill="auto"/>
            <w:hideMark/>
          </w:tcPr>
          <w:p w14:paraId="0E4328A8"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Vodopivecâ</w:t>
            </w:r>
            <w:proofErr w:type="spellEnd"/>
            <w:r w:rsidRPr="00721A5F">
              <w:rPr>
                <w:rFonts w:ascii="Calibri" w:eastAsia="Times New Roman" w:hAnsi="Calibri" w:cs="Calibri"/>
                <w:color w:val="000000"/>
                <w:lang w:eastAsia="en-GB"/>
              </w:rPr>
              <w:t>€</w:t>
            </w:r>
            <w:proofErr w:type="spellStart"/>
            <w:r w:rsidRPr="00721A5F">
              <w:rPr>
                <w:rFonts w:ascii="Calibri" w:eastAsia="Times New Roman" w:hAnsi="Calibri" w:cs="Calibri"/>
                <w:color w:val="000000"/>
                <w:lang w:eastAsia="en-GB"/>
              </w:rPr>
              <w:t>Jamsek</w:t>
            </w:r>
            <w:proofErr w:type="spellEnd"/>
            <w:r w:rsidRPr="00721A5F">
              <w:rPr>
                <w:rFonts w:ascii="Calibri" w:eastAsia="Times New Roman" w:hAnsi="Calibri" w:cs="Calibri"/>
                <w:color w:val="000000"/>
                <w:lang w:eastAsia="en-GB"/>
              </w:rPr>
              <w:t xml:space="preserve">, V. and de Jongh, T. and </w:t>
            </w:r>
            <w:proofErr w:type="spellStart"/>
            <w:r w:rsidRPr="00721A5F">
              <w:rPr>
                <w:rFonts w:ascii="Calibri" w:eastAsia="Times New Roman" w:hAnsi="Calibri" w:cs="Calibri"/>
                <w:color w:val="000000"/>
                <w:lang w:eastAsia="en-GB"/>
              </w:rPr>
              <w:t>Gurolâ</w:t>
            </w:r>
            <w:proofErr w:type="spellEnd"/>
            <w:r w:rsidRPr="00721A5F">
              <w:rPr>
                <w:rFonts w:ascii="Calibri" w:eastAsia="Times New Roman" w:hAnsi="Calibri" w:cs="Calibri"/>
                <w:color w:val="000000"/>
                <w:lang w:eastAsia="en-GB"/>
              </w:rPr>
              <w:t>€</w:t>
            </w:r>
            <w:proofErr w:type="spellStart"/>
            <w:r w:rsidRPr="00721A5F">
              <w:rPr>
                <w:rFonts w:ascii="Calibri" w:eastAsia="Times New Roman" w:hAnsi="Calibri" w:cs="Calibri"/>
                <w:color w:val="000000"/>
                <w:lang w:eastAsia="en-GB"/>
              </w:rPr>
              <w:t>Urganci</w:t>
            </w:r>
            <w:proofErr w:type="spellEnd"/>
            <w:r w:rsidRPr="00721A5F">
              <w:rPr>
                <w:rFonts w:ascii="Calibri" w:eastAsia="Times New Roman" w:hAnsi="Calibri" w:cs="Calibri"/>
                <w:color w:val="000000"/>
                <w:lang w:eastAsia="en-GB"/>
              </w:rPr>
              <w:t xml:space="preserve">, I. and </w:t>
            </w:r>
            <w:proofErr w:type="spellStart"/>
            <w:r w:rsidRPr="00721A5F">
              <w:rPr>
                <w:rFonts w:ascii="Calibri" w:eastAsia="Times New Roman" w:hAnsi="Calibri" w:cs="Calibri"/>
                <w:color w:val="000000"/>
                <w:lang w:eastAsia="en-GB"/>
              </w:rPr>
              <w:t>Atun</w:t>
            </w:r>
            <w:proofErr w:type="spellEnd"/>
            <w:r w:rsidRPr="00721A5F">
              <w:rPr>
                <w:rFonts w:ascii="Calibri" w:eastAsia="Times New Roman" w:hAnsi="Calibri" w:cs="Calibri"/>
                <w:color w:val="000000"/>
                <w:lang w:eastAsia="en-GB"/>
              </w:rPr>
              <w:t>, R. and Car, J.</w:t>
            </w:r>
          </w:p>
        </w:tc>
        <w:tc>
          <w:tcPr>
            <w:tcW w:w="3751" w:type="dxa"/>
            <w:tcBorders>
              <w:top w:val="nil"/>
              <w:left w:val="nil"/>
              <w:bottom w:val="single" w:sz="4" w:space="0" w:color="auto"/>
              <w:right w:val="single" w:sz="4" w:space="0" w:color="auto"/>
            </w:tcBorders>
            <w:shd w:val="clear" w:color="auto" w:fill="auto"/>
            <w:hideMark/>
          </w:tcPr>
          <w:p w14:paraId="417B7445"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Mobile phone messaging for preventive health care</w:t>
            </w:r>
          </w:p>
        </w:tc>
        <w:tc>
          <w:tcPr>
            <w:tcW w:w="1977" w:type="dxa"/>
            <w:tcBorders>
              <w:top w:val="nil"/>
              <w:left w:val="nil"/>
              <w:bottom w:val="single" w:sz="4" w:space="0" w:color="auto"/>
              <w:right w:val="single" w:sz="4" w:space="0" w:color="auto"/>
            </w:tcBorders>
            <w:shd w:val="clear" w:color="auto" w:fill="auto"/>
            <w:hideMark/>
          </w:tcPr>
          <w:p w14:paraId="38286098"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adults</w:t>
            </w:r>
          </w:p>
        </w:tc>
      </w:tr>
      <w:tr w:rsidR="00E34F51" w:rsidRPr="00721A5F" w14:paraId="4FFC3319" w14:textId="77777777" w:rsidTr="00432087">
        <w:trPr>
          <w:trHeight w:val="864"/>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482F05F9" w14:textId="07DE0CC3"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149</w:t>
            </w:r>
          </w:p>
        </w:tc>
        <w:tc>
          <w:tcPr>
            <w:tcW w:w="3497" w:type="dxa"/>
            <w:tcBorders>
              <w:top w:val="nil"/>
              <w:left w:val="single" w:sz="4" w:space="0" w:color="auto"/>
              <w:bottom w:val="single" w:sz="4" w:space="0" w:color="auto"/>
              <w:right w:val="single" w:sz="4" w:space="0" w:color="auto"/>
            </w:tcBorders>
            <w:shd w:val="clear" w:color="auto" w:fill="auto"/>
            <w:hideMark/>
          </w:tcPr>
          <w:p w14:paraId="4F0503C4"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Walaszek</w:t>
            </w:r>
            <w:proofErr w:type="spellEnd"/>
            <w:r w:rsidRPr="00721A5F">
              <w:rPr>
                <w:rFonts w:ascii="Calibri" w:eastAsia="Times New Roman" w:hAnsi="Calibri" w:cs="Calibri"/>
                <w:color w:val="000000"/>
                <w:lang w:eastAsia="en-GB"/>
              </w:rPr>
              <w:t xml:space="preserve">, R. and </w:t>
            </w:r>
            <w:proofErr w:type="spellStart"/>
            <w:r w:rsidRPr="00721A5F">
              <w:rPr>
                <w:rFonts w:ascii="Calibri" w:eastAsia="Times New Roman" w:hAnsi="Calibri" w:cs="Calibri"/>
                <w:color w:val="000000"/>
                <w:lang w:eastAsia="en-GB"/>
              </w:rPr>
              <w:t>Masnik</w:t>
            </w:r>
            <w:proofErr w:type="spellEnd"/>
            <w:r w:rsidRPr="00721A5F">
              <w:rPr>
                <w:rFonts w:ascii="Calibri" w:eastAsia="Times New Roman" w:hAnsi="Calibri" w:cs="Calibri"/>
                <w:color w:val="000000"/>
                <w:lang w:eastAsia="en-GB"/>
              </w:rPr>
              <w:t xml:space="preserve">, N. and </w:t>
            </w:r>
            <w:proofErr w:type="spellStart"/>
            <w:r w:rsidRPr="00721A5F">
              <w:rPr>
                <w:rFonts w:ascii="Calibri" w:eastAsia="Times New Roman" w:hAnsi="Calibri" w:cs="Calibri"/>
                <w:color w:val="000000"/>
                <w:lang w:eastAsia="en-GB"/>
              </w:rPr>
              <w:t>Marszalek</w:t>
            </w:r>
            <w:proofErr w:type="spellEnd"/>
            <w:r w:rsidRPr="00721A5F">
              <w:rPr>
                <w:rFonts w:ascii="Calibri" w:eastAsia="Times New Roman" w:hAnsi="Calibri" w:cs="Calibri"/>
                <w:color w:val="000000"/>
                <w:lang w:eastAsia="en-GB"/>
              </w:rPr>
              <w:t xml:space="preserve">, A. and </w:t>
            </w:r>
            <w:proofErr w:type="spellStart"/>
            <w:r w:rsidRPr="00721A5F">
              <w:rPr>
                <w:rFonts w:ascii="Calibri" w:eastAsia="Times New Roman" w:hAnsi="Calibri" w:cs="Calibri"/>
                <w:color w:val="000000"/>
                <w:lang w:eastAsia="en-GB"/>
              </w:rPr>
              <w:t>Walaszek</w:t>
            </w:r>
            <w:proofErr w:type="spellEnd"/>
            <w:r w:rsidRPr="00721A5F">
              <w:rPr>
                <w:rFonts w:ascii="Calibri" w:eastAsia="Times New Roman" w:hAnsi="Calibri" w:cs="Calibri"/>
                <w:color w:val="000000"/>
                <w:lang w:eastAsia="en-GB"/>
              </w:rPr>
              <w:t xml:space="preserve">, K. and </w:t>
            </w:r>
            <w:proofErr w:type="spellStart"/>
            <w:r w:rsidRPr="00721A5F">
              <w:rPr>
                <w:rFonts w:ascii="Calibri" w:eastAsia="Times New Roman" w:hAnsi="Calibri" w:cs="Calibri"/>
                <w:color w:val="000000"/>
                <w:lang w:eastAsia="en-GB"/>
              </w:rPr>
              <w:t>Burdacki</w:t>
            </w:r>
            <w:proofErr w:type="spellEnd"/>
            <w:r w:rsidRPr="00721A5F">
              <w:rPr>
                <w:rFonts w:ascii="Calibri" w:eastAsia="Times New Roman" w:hAnsi="Calibri" w:cs="Calibri"/>
                <w:color w:val="000000"/>
                <w:lang w:eastAsia="en-GB"/>
              </w:rPr>
              <w:t>, M.</w:t>
            </w:r>
          </w:p>
        </w:tc>
        <w:tc>
          <w:tcPr>
            <w:tcW w:w="3751" w:type="dxa"/>
            <w:tcBorders>
              <w:top w:val="nil"/>
              <w:left w:val="nil"/>
              <w:bottom w:val="single" w:sz="4" w:space="0" w:color="auto"/>
              <w:right w:val="single" w:sz="4" w:space="0" w:color="auto"/>
            </w:tcBorders>
            <w:shd w:val="clear" w:color="auto" w:fill="auto"/>
            <w:hideMark/>
          </w:tcPr>
          <w:p w14:paraId="0E6E434F"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Massage efficacy in the treatment of autistic children-a literature review</w:t>
            </w:r>
          </w:p>
        </w:tc>
        <w:tc>
          <w:tcPr>
            <w:tcW w:w="1977" w:type="dxa"/>
            <w:tcBorders>
              <w:top w:val="nil"/>
              <w:left w:val="nil"/>
              <w:bottom w:val="single" w:sz="4" w:space="0" w:color="auto"/>
              <w:right w:val="single" w:sz="4" w:space="0" w:color="auto"/>
            </w:tcBorders>
            <w:shd w:val="clear" w:color="auto" w:fill="auto"/>
            <w:hideMark/>
          </w:tcPr>
          <w:p w14:paraId="3718DDA7" w14:textId="781EBC6A"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03C74E62"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19412159" w14:textId="433B9557"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150</w:t>
            </w:r>
          </w:p>
        </w:tc>
        <w:tc>
          <w:tcPr>
            <w:tcW w:w="3497" w:type="dxa"/>
            <w:tcBorders>
              <w:top w:val="nil"/>
              <w:left w:val="single" w:sz="4" w:space="0" w:color="auto"/>
              <w:bottom w:val="single" w:sz="4" w:space="0" w:color="auto"/>
              <w:right w:val="single" w:sz="4" w:space="0" w:color="auto"/>
            </w:tcBorders>
            <w:shd w:val="clear" w:color="auto" w:fill="auto"/>
            <w:hideMark/>
          </w:tcPr>
          <w:p w14:paraId="72A90FF2"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Wallace, Sarah and </w:t>
            </w:r>
            <w:proofErr w:type="spellStart"/>
            <w:r w:rsidRPr="00721A5F">
              <w:rPr>
                <w:rFonts w:ascii="Calibri" w:eastAsia="Times New Roman" w:hAnsi="Calibri" w:cs="Calibri"/>
                <w:color w:val="000000"/>
                <w:lang w:eastAsia="en-GB"/>
              </w:rPr>
              <w:t>Alao</w:t>
            </w:r>
            <w:proofErr w:type="spellEnd"/>
            <w:r w:rsidRPr="00721A5F">
              <w:rPr>
                <w:rFonts w:ascii="Calibri" w:eastAsia="Times New Roman" w:hAnsi="Calibri" w:cs="Calibri"/>
                <w:color w:val="000000"/>
                <w:lang w:eastAsia="en-GB"/>
              </w:rPr>
              <w:t>, Rotimi and Kuper, Hannah and Jackson, Mary Lou</w:t>
            </w:r>
          </w:p>
        </w:tc>
        <w:tc>
          <w:tcPr>
            <w:tcW w:w="3751" w:type="dxa"/>
            <w:tcBorders>
              <w:top w:val="nil"/>
              <w:left w:val="nil"/>
              <w:bottom w:val="single" w:sz="4" w:space="0" w:color="auto"/>
              <w:right w:val="single" w:sz="4" w:space="0" w:color="auto"/>
            </w:tcBorders>
            <w:shd w:val="clear" w:color="auto" w:fill="auto"/>
            <w:hideMark/>
          </w:tcPr>
          <w:p w14:paraId="5AD5B518"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Multidisciplinary visual rehabilitation in low- and middle-income countries: A systematic review</w:t>
            </w:r>
          </w:p>
        </w:tc>
        <w:tc>
          <w:tcPr>
            <w:tcW w:w="1977" w:type="dxa"/>
            <w:tcBorders>
              <w:top w:val="nil"/>
              <w:left w:val="nil"/>
              <w:bottom w:val="single" w:sz="4" w:space="0" w:color="auto"/>
              <w:right w:val="single" w:sz="4" w:space="0" w:color="auto"/>
            </w:tcBorders>
            <w:shd w:val="clear" w:color="auto" w:fill="auto"/>
            <w:hideMark/>
          </w:tcPr>
          <w:p w14:paraId="53912F10" w14:textId="0250D72E"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335337F2"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1016C9B7" w14:textId="3A657917"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151</w:t>
            </w:r>
          </w:p>
        </w:tc>
        <w:tc>
          <w:tcPr>
            <w:tcW w:w="3497" w:type="dxa"/>
            <w:tcBorders>
              <w:top w:val="nil"/>
              <w:left w:val="single" w:sz="4" w:space="0" w:color="auto"/>
              <w:bottom w:val="single" w:sz="4" w:space="0" w:color="auto"/>
              <w:right w:val="single" w:sz="4" w:space="0" w:color="auto"/>
            </w:tcBorders>
            <w:shd w:val="clear" w:color="auto" w:fill="auto"/>
            <w:hideMark/>
          </w:tcPr>
          <w:p w14:paraId="5545293A"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Wang, J. and Hedley, D. and Bury, S. M. and </w:t>
            </w:r>
            <w:proofErr w:type="spellStart"/>
            <w:r w:rsidRPr="00721A5F">
              <w:rPr>
                <w:rFonts w:ascii="Calibri" w:eastAsia="Times New Roman" w:hAnsi="Calibri" w:cs="Calibri"/>
                <w:color w:val="000000"/>
                <w:lang w:eastAsia="en-GB"/>
              </w:rPr>
              <w:t>Barbaro</w:t>
            </w:r>
            <w:proofErr w:type="spellEnd"/>
            <w:r w:rsidRPr="00721A5F">
              <w:rPr>
                <w:rFonts w:ascii="Calibri" w:eastAsia="Times New Roman" w:hAnsi="Calibri" w:cs="Calibri"/>
                <w:color w:val="000000"/>
                <w:lang w:eastAsia="en-GB"/>
              </w:rPr>
              <w:t>, J.</w:t>
            </w:r>
          </w:p>
        </w:tc>
        <w:tc>
          <w:tcPr>
            <w:tcW w:w="3751" w:type="dxa"/>
            <w:tcBorders>
              <w:top w:val="nil"/>
              <w:left w:val="nil"/>
              <w:bottom w:val="single" w:sz="4" w:space="0" w:color="auto"/>
              <w:right w:val="single" w:sz="4" w:space="0" w:color="auto"/>
            </w:tcBorders>
            <w:shd w:val="clear" w:color="auto" w:fill="auto"/>
            <w:hideMark/>
          </w:tcPr>
          <w:p w14:paraId="594B754E"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A systematic review of screening tools for the detection of autism spectrum disorder in mainland China and surrounding regions</w:t>
            </w:r>
          </w:p>
        </w:tc>
        <w:tc>
          <w:tcPr>
            <w:tcW w:w="1977" w:type="dxa"/>
            <w:tcBorders>
              <w:top w:val="nil"/>
              <w:left w:val="nil"/>
              <w:bottom w:val="single" w:sz="4" w:space="0" w:color="auto"/>
              <w:right w:val="single" w:sz="4" w:space="0" w:color="auto"/>
            </w:tcBorders>
            <w:shd w:val="clear" w:color="auto" w:fill="auto"/>
            <w:hideMark/>
          </w:tcPr>
          <w:p w14:paraId="3EE00601" w14:textId="42693073"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5691E4FB" w14:textId="77777777" w:rsidTr="005A146B">
        <w:trPr>
          <w:trHeight w:val="70"/>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1A9601C1" w14:textId="65C4B2C8"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lastRenderedPageBreak/>
              <w:t>152</w:t>
            </w:r>
          </w:p>
        </w:tc>
        <w:tc>
          <w:tcPr>
            <w:tcW w:w="3497" w:type="dxa"/>
            <w:tcBorders>
              <w:top w:val="nil"/>
              <w:left w:val="single" w:sz="4" w:space="0" w:color="auto"/>
              <w:bottom w:val="single" w:sz="4" w:space="0" w:color="auto"/>
              <w:right w:val="single" w:sz="4" w:space="0" w:color="auto"/>
            </w:tcBorders>
            <w:shd w:val="clear" w:color="auto" w:fill="auto"/>
            <w:hideMark/>
          </w:tcPr>
          <w:p w14:paraId="07CDFD7E"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Ward, Roslyn and Reynolds, Jess E. and Pieterse, Bridget and Elliott, Catherine and Boyd, Roslyn and Miller, Laura</w:t>
            </w:r>
          </w:p>
        </w:tc>
        <w:tc>
          <w:tcPr>
            <w:tcW w:w="3751" w:type="dxa"/>
            <w:tcBorders>
              <w:top w:val="nil"/>
              <w:left w:val="nil"/>
              <w:bottom w:val="single" w:sz="4" w:space="0" w:color="auto"/>
              <w:right w:val="single" w:sz="4" w:space="0" w:color="auto"/>
            </w:tcBorders>
            <w:shd w:val="clear" w:color="auto" w:fill="auto"/>
            <w:hideMark/>
          </w:tcPr>
          <w:p w14:paraId="04827CFB"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Utilisation of coaching practices in early interventions in children at risk of developmental disability/delay: A systematic review</w:t>
            </w:r>
          </w:p>
        </w:tc>
        <w:tc>
          <w:tcPr>
            <w:tcW w:w="1977" w:type="dxa"/>
            <w:tcBorders>
              <w:top w:val="nil"/>
              <w:left w:val="nil"/>
              <w:bottom w:val="single" w:sz="4" w:space="0" w:color="auto"/>
              <w:right w:val="single" w:sz="4" w:space="0" w:color="auto"/>
            </w:tcBorders>
            <w:shd w:val="clear" w:color="auto" w:fill="auto"/>
            <w:hideMark/>
          </w:tcPr>
          <w:p w14:paraId="1D01511F" w14:textId="085C59E7"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618FCCF6"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360A5F67" w14:textId="470C2840"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153</w:t>
            </w:r>
          </w:p>
        </w:tc>
        <w:tc>
          <w:tcPr>
            <w:tcW w:w="3497" w:type="dxa"/>
            <w:tcBorders>
              <w:top w:val="nil"/>
              <w:left w:val="single" w:sz="4" w:space="0" w:color="auto"/>
              <w:bottom w:val="single" w:sz="4" w:space="0" w:color="auto"/>
              <w:right w:val="single" w:sz="4" w:space="0" w:color="auto"/>
            </w:tcBorders>
            <w:shd w:val="clear" w:color="auto" w:fill="auto"/>
            <w:hideMark/>
          </w:tcPr>
          <w:p w14:paraId="46FAD3AD"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Watkins, L. and O'Reilly, M. and Kuhn, M. and </w:t>
            </w:r>
            <w:proofErr w:type="spellStart"/>
            <w:r w:rsidRPr="00721A5F">
              <w:rPr>
                <w:rFonts w:ascii="Calibri" w:eastAsia="Times New Roman" w:hAnsi="Calibri" w:cs="Calibri"/>
                <w:color w:val="000000"/>
                <w:lang w:eastAsia="en-GB"/>
              </w:rPr>
              <w:t>Gevarter</w:t>
            </w:r>
            <w:proofErr w:type="spellEnd"/>
            <w:r w:rsidRPr="00721A5F">
              <w:rPr>
                <w:rFonts w:ascii="Calibri" w:eastAsia="Times New Roman" w:hAnsi="Calibri" w:cs="Calibri"/>
                <w:color w:val="000000"/>
                <w:lang w:eastAsia="en-GB"/>
              </w:rPr>
              <w:t xml:space="preserve">, C. and </w:t>
            </w:r>
            <w:proofErr w:type="spellStart"/>
            <w:r w:rsidRPr="00721A5F">
              <w:rPr>
                <w:rFonts w:ascii="Calibri" w:eastAsia="Times New Roman" w:hAnsi="Calibri" w:cs="Calibri"/>
                <w:color w:val="000000"/>
                <w:lang w:eastAsia="en-GB"/>
              </w:rPr>
              <w:t>Lancioni</w:t>
            </w:r>
            <w:proofErr w:type="spellEnd"/>
            <w:r w:rsidRPr="00721A5F">
              <w:rPr>
                <w:rFonts w:ascii="Calibri" w:eastAsia="Times New Roman" w:hAnsi="Calibri" w:cs="Calibri"/>
                <w:color w:val="000000"/>
                <w:lang w:eastAsia="en-GB"/>
              </w:rPr>
              <w:t xml:space="preserve">, G. E. and </w:t>
            </w:r>
            <w:proofErr w:type="spellStart"/>
            <w:r w:rsidRPr="00721A5F">
              <w:rPr>
                <w:rFonts w:ascii="Calibri" w:eastAsia="Times New Roman" w:hAnsi="Calibri" w:cs="Calibri"/>
                <w:color w:val="000000"/>
                <w:lang w:eastAsia="en-GB"/>
              </w:rPr>
              <w:t>Sigafoos</w:t>
            </w:r>
            <w:proofErr w:type="spellEnd"/>
            <w:r w:rsidRPr="00721A5F">
              <w:rPr>
                <w:rFonts w:ascii="Calibri" w:eastAsia="Times New Roman" w:hAnsi="Calibri" w:cs="Calibri"/>
                <w:color w:val="000000"/>
                <w:lang w:eastAsia="en-GB"/>
              </w:rPr>
              <w:t>, J. and Lang, R.</w:t>
            </w:r>
          </w:p>
        </w:tc>
        <w:tc>
          <w:tcPr>
            <w:tcW w:w="3751" w:type="dxa"/>
            <w:tcBorders>
              <w:top w:val="nil"/>
              <w:left w:val="nil"/>
              <w:bottom w:val="single" w:sz="4" w:space="0" w:color="auto"/>
              <w:right w:val="single" w:sz="4" w:space="0" w:color="auto"/>
            </w:tcBorders>
            <w:shd w:val="clear" w:color="auto" w:fill="auto"/>
            <w:hideMark/>
          </w:tcPr>
          <w:p w14:paraId="1F9764D9"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A Review of Peer-Mediated Social Interaction Interventions for Students with Autism in Inclusive Settings</w:t>
            </w:r>
          </w:p>
        </w:tc>
        <w:tc>
          <w:tcPr>
            <w:tcW w:w="1977" w:type="dxa"/>
            <w:tcBorders>
              <w:top w:val="nil"/>
              <w:left w:val="nil"/>
              <w:bottom w:val="single" w:sz="4" w:space="0" w:color="auto"/>
              <w:right w:val="single" w:sz="4" w:space="0" w:color="auto"/>
            </w:tcBorders>
            <w:shd w:val="clear" w:color="auto" w:fill="auto"/>
            <w:hideMark/>
          </w:tcPr>
          <w:p w14:paraId="0E0499E0" w14:textId="27697847"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1AFBC7EB"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64B6E81C" w14:textId="603C0299"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154</w:t>
            </w:r>
          </w:p>
        </w:tc>
        <w:tc>
          <w:tcPr>
            <w:tcW w:w="3497" w:type="dxa"/>
            <w:tcBorders>
              <w:top w:val="nil"/>
              <w:left w:val="single" w:sz="4" w:space="0" w:color="auto"/>
              <w:bottom w:val="single" w:sz="4" w:space="0" w:color="auto"/>
              <w:right w:val="single" w:sz="4" w:space="0" w:color="auto"/>
            </w:tcBorders>
            <w:shd w:val="clear" w:color="auto" w:fill="auto"/>
            <w:hideMark/>
          </w:tcPr>
          <w:p w14:paraId="57F365D8"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Winfield, N. R. and Barker, N. J. and Turner, E. R. and Quin, G. L.</w:t>
            </w:r>
          </w:p>
        </w:tc>
        <w:tc>
          <w:tcPr>
            <w:tcW w:w="3751" w:type="dxa"/>
            <w:tcBorders>
              <w:top w:val="nil"/>
              <w:left w:val="nil"/>
              <w:bottom w:val="single" w:sz="4" w:space="0" w:color="auto"/>
              <w:right w:val="single" w:sz="4" w:space="0" w:color="auto"/>
            </w:tcBorders>
            <w:shd w:val="clear" w:color="auto" w:fill="auto"/>
            <w:hideMark/>
          </w:tcPr>
          <w:p w14:paraId="2F96E9FC"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Nonâ</w:t>
            </w:r>
            <w:proofErr w:type="spellEnd"/>
            <w:r w:rsidRPr="00721A5F">
              <w:rPr>
                <w:rFonts w:ascii="Calibri" w:eastAsia="Times New Roman" w:hAnsi="Calibri" w:cs="Calibri"/>
                <w:color w:val="000000"/>
                <w:lang w:eastAsia="en-GB"/>
              </w:rPr>
              <w:t>€pharmaceutical management of respiratory morbidity in children with severe global developmental delay</w:t>
            </w:r>
          </w:p>
        </w:tc>
        <w:tc>
          <w:tcPr>
            <w:tcW w:w="1977" w:type="dxa"/>
            <w:tcBorders>
              <w:top w:val="nil"/>
              <w:left w:val="nil"/>
              <w:bottom w:val="single" w:sz="4" w:space="0" w:color="auto"/>
              <w:right w:val="single" w:sz="4" w:space="0" w:color="auto"/>
            </w:tcBorders>
            <w:shd w:val="clear" w:color="auto" w:fill="auto"/>
            <w:hideMark/>
          </w:tcPr>
          <w:p w14:paraId="4B9B2C35" w14:textId="4463D363"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455DC658"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483153F8" w14:textId="20E1E20C"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155</w:t>
            </w:r>
          </w:p>
        </w:tc>
        <w:tc>
          <w:tcPr>
            <w:tcW w:w="3497" w:type="dxa"/>
            <w:tcBorders>
              <w:top w:val="nil"/>
              <w:left w:val="single" w:sz="4" w:space="0" w:color="auto"/>
              <w:bottom w:val="single" w:sz="4" w:space="0" w:color="auto"/>
              <w:right w:val="single" w:sz="4" w:space="0" w:color="auto"/>
            </w:tcBorders>
            <w:shd w:val="clear" w:color="auto" w:fill="auto"/>
            <w:hideMark/>
          </w:tcPr>
          <w:p w14:paraId="276F2384"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Wissow</w:t>
            </w:r>
            <w:proofErr w:type="spellEnd"/>
            <w:r w:rsidRPr="00721A5F">
              <w:rPr>
                <w:rFonts w:ascii="Calibri" w:eastAsia="Times New Roman" w:hAnsi="Calibri" w:cs="Calibri"/>
                <w:color w:val="000000"/>
                <w:lang w:eastAsia="en-GB"/>
              </w:rPr>
              <w:t xml:space="preserve">, L. S. and Brown, J. and </w:t>
            </w:r>
            <w:proofErr w:type="spellStart"/>
            <w:r w:rsidRPr="00721A5F">
              <w:rPr>
                <w:rFonts w:ascii="Calibri" w:eastAsia="Times New Roman" w:hAnsi="Calibri" w:cs="Calibri"/>
                <w:color w:val="000000"/>
                <w:lang w:eastAsia="en-GB"/>
              </w:rPr>
              <w:t>Fothergill</w:t>
            </w:r>
            <w:proofErr w:type="spellEnd"/>
            <w:r w:rsidRPr="00721A5F">
              <w:rPr>
                <w:rFonts w:ascii="Calibri" w:eastAsia="Times New Roman" w:hAnsi="Calibri" w:cs="Calibri"/>
                <w:color w:val="000000"/>
                <w:lang w:eastAsia="en-GB"/>
              </w:rPr>
              <w:t xml:space="preserve">, K. E. and </w:t>
            </w:r>
            <w:proofErr w:type="spellStart"/>
            <w:r w:rsidRPr="00721A5F">
              <w:rPr>
                <w:rFonts w:ascii="Calibri" w:eastAsia="Times New Roman" w:hAnsi="Calibri" w:cs="Calibri"/>
                <w:color w:val="000000"/>
                <w:lang w:eastAsia="en-GB"/>
              </w:rPr>
              <w:t>Gadomski</w:t>
            </w:r>
            <w:proofErr w:type="spellEnd"/>
            <w:r w:rsidRPr="00721A5F">
              <w:rPr>
                <w:rFonts w:ascii="Calibri" w:eastAsia="Times New Roman" w:hAnsi="Calibri" w:cs="Calibri"/>
                <w:color w:val="000000"/>
                <w:lang w:eastAsia="en-GB"/>
              </w:rPr>
              <w:t xml:space="preserve">, A. and Hacker, K. and Salmon, P. and </w:t>
            </w:r>
            <w:proofErr w:type="spellStart"/>
            <w:r w:rsidRPr="00721A5F">
              <w:rPr>
                <w:rFonts w:ascii="Calibri" w:eastAsia="Times New Roman" w:hAnsi="Calibri" w:cs="Calibri"/>
                <w:color w:val="000000"/>
                <w:lang w:eastAsia="en-GB"/>
              </w:rPr>
              <w:t>Zelkowitz</w:t>
            </w:r>
            <w:proofErr w:type="spellEnd"/>
            <w:r w:rsidRPr="00721A5F">
              <w:rPr>
                <w:rFonts w:ascii="Calibri" w:eastAsia="Times New Roman" w:hAnsi="Calibri" w:cs="Calibri"/>
                <w:color w:val="000000"/>
                <w:lang w:eastAsia="en-GB"/>
              </w:rPr>
              <w:t>, R.</w:t>
            </w:r>
          </w:p>
        </w:tc>
        <w:tc>
          <w:tcPr>
            <w:tcW w:w="3751" w:type="dxa"/>
            <w:tcBorders>
              <w:top w:val="nil"/>
              <w:left w:val="nil"/>
              <w:bottom w:val="single" w:sz="4" w:space="0" w:color="auto"/>
              <w:right w:val="single" w:sz="4" w:space="0" w:color="auto"/>
            </w:tcBorders>
            <w:shd w:val="clear" w:color="auto" w:fill="auto"/>
            <w:hideMark/>
          </w:tcPr>
          <w:p w14:paraId="6DB2514C"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Universal mental health screening in </w:t>
            </w:r>
            <w:proofErr w:type="spellStart"/>
            <w:r w:rsidRPr="00721A5F">
              <w:rPr>
                <w:rFonts w:ascii="Calibri" w:eastAsia="Times New Roman" w:hAnsi="Calibri" w:cs="Calibri"/>
                <w:color w:val="000000"/>
                <w:lang w:eastAsia="en-GB"/>
              </w:rPr>
              <w:t>pediatric</w:t>
            </w:r>
            <w:proofErr w:type="spellEnd"/>
            <w:r w:rsidRPr="00721A5F">
              <w:rPr>
                <w:rFonts w:ascii="Calibri" w:eastAsia="Times New Roman" w:hAnsi="Calibri" w:cs="Calibri"/>
                <w:color w:val="000000"/>
                <w:lang w:eastAsia="en-GB"/>
              </w:rPr>
              <w:t xml:space="preserve"> primary care: A systematic review</w:t>
            </w:r>
          </w:p>
        </w:tc>
        <w:tc>
          <w:tcPr>
            <w:tcW w:w="1977" w:type="dxa"/>
            <w:tcBorders>
              <w:top w:val="nil"/>
              <w:left w:val="nil"/>
              <w:bottom w:val="single" w:sz="4" w:space="0" w:color="auto"/>
              <w:right w:val="single" w:sz="4" w:space="0" w:color="auto"/>
            </w:tcBorders>
            <w:shd w:val="clear" w:color="auto" w:fill="auto"/>
            <w:hideMark/>
          </w:tcPr>
          <w:p w14:paraId="6CE5C259" w14:textId="65138F35"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10C5EBEF"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398EFB1B" w14:textId="4BF7DBF6"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156</w:t>
            </w:r>
          </w:p>
        </w:tc>
        <w:tc>
          <w:tcPr>
            <w:tcW w:w="3497" w:type="dxa"/>
            <w:tcBorders>
              <w:top w:val="nil"/>
              <w:left w:val="single" w:sz="4" w:space="0" w:color="auto"/>
              <w:bottom w:val="single" w:sz="4" w:space="0" w:color="auto"/>
              <w:right w:val="single" w:sz="4" w:space="0" w:color="auto"/>
            </w:tcBorders>
            <w:shd w:val="clear" w:color="auto" w:fill="auto"/>
            <w:hideMark/>
          </w:tcPr>
          <w:p w14:paraId="3D440C2E"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Wolff, R. and </w:t>
            </w:r>
            <w:proofErr w:type="spellStart"/>
            <w:r w:rsidRPr="00721A5F">
              <w:rPr>
                <w:rFonts w:ascii="Calibri" w:eastAsia="Times New Roman" w:hAnsi="Calibri" w:cs="Calibri"/>
                <w:color w:val="000000"/>
                <w:lang w:eastAsia="en-GB"/>
              </w:rPr>
              <w:t>Hommerich</w:t>
            </w:r>
            <w:proofErr w:type="spellEnd"/>
            <w:r w:rsidRPr="00721A5F">
              <w:rPr>
                <w:rFonts w:ascii="Calibri" w:eastAsia="Times New Roman" w:hAnsi="Calibri" w:cs="Calibri"/>
                <w:color w:val="000000"/>
                <w:lang w:eastAsia="en-GB"/>
              </w:rPr>
              <w:t xml:space="preserve">, J. and </w:t>
            </w:r>
            <w:proofErr w:type="spellStart"/>
            <w:r w:rsidRPr="00721A5F">
              <w:rPr>
                <w:rFonts w:ascii="Calibri" w:eastAsia="Times New Roman" w:hAnsi="Calibri" w:cs="Calibri"/>
                <w:color w:val="000000"/>
                <w:lang w:eastAsia="en-GB"/>
              </w:rPr>
              <w:t>Riemsma</w:t>
            </w:r>
            <w:proofErr w:type="spellEnd"/>
            <w:r w:rsidRPr="00721A5F">
              <w:rPr>
                <w:rFonts w:ascii="Calibri" w:eastAsia="Times New Roman" w:hAnsi="Calibri" w:cs="Calibri"/>
                <w:color w:val="000000"/>
                <w:lang w:eastAsia="en-GB"/>
              </w:rPr>
              <w:t xml:space="preserve">, R. and Antes, G. and Lange, S. and </w:t>
            </w:r>
            <w:proofErr w:type="spellStart"/>
            <w:r w:rsidRPr="00721A5F">
              <w:rPr>
                <w:rFonts w:ascii="Calibri" w:eastAsia="Times New Roman" w:hAnsi="Calibri" w:cs="Calibri"/>
                <w:color w:val="000000"/>
                <w:lang w:eastAsia="en-GB"/>
              </w:rPr>
              <w:t>Kleijnen</w:t>
            </w:r>
            <w:proofErr w:type="spellEnd"/>
            <w:r w:rsidRPr="00721A5F">
              <w:rPr>
                <w:rFonts w:ascii="Calibri" w:eastAsia="Times New Roman" w:hAnsi="Calibri" w:cs="Calibri"/>
                <w:color w:val="000000"/>
                <w:lang w:eastAsia="en-GB"/>
              </w:rPr>
              <w:t>, J.</w:t>
            </w:r>
          </w:p>
        </w:tc>
        <w:tc>
          <w:tcPr>
            <w:tcW w:w="3751" w:type="dxa"/>
            <w:tcBorders>
              <w:top w:val="nil"/>
              <w:left w:val="nil"/>
              <w:bottom w:val="single" w:sz="4" w:space="0" w:color="auto"/>
              <w:right w:val="single" w:sz="4" w:space="0" w:color="auto"/>
            </w:tcBorders>
            <w:shd w:val="clear" w:color="auto" w:fill="auto"/>
            <w:hideMark/>
          </w:tcPr>
          <w:p w14:paraId="76942496"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Hearing screening in </w:t>
            </w:r>
            <w:proofErr w:type="spellStart"/>
            <w:r w:rsidRPr="00721A5F">
              <w:rPr>
                <w:rFonts w:ascii="Calibri" w:eastAsia="Times New Roman" w:hAnsi="Calibri" w:cs="Calibri"/>
                <w:color w:val="000000"/>
                <w:lang w:eastAsia="en-GB"/>
              </w:rPr>
              <w:t>newborns</w:t>
            </w:r>
            <w:proofErr w:type="spellEnd"/>
            <w:r w:rsidRPr="00721A5F">
              <w:rPr>
                <w:rFonts w:ascii="Calibri" w:eastAsia="Times New Roman" w:hAnsi="Calibri" w:cs="Calibri"/>
                <w:color w:val="000000"/>
                <w:lang w:eastAsia="en-GB"/>
              </w:rPr>
              <w:t>: systematic review of accuracy, effectiveness, and effects of interventions after screening</w:t>
            </w:r>
          </w:p>
        </w:tc>
        <w:tc>
          <w:tcPr>
            <w:tcW w:w="1977" w:type="dxa"/>
            <w:tcBorders>
              <w:top w:val="nil"/>
              <w:left w:val="nil"/>
              <w:bottom w:val="single" w:sz="4" w:space="0" w:color="auto"/>
              <w:right w:val="single" w:sz="4" w:space="0" w:color="auto"/>
            </w:tcBorders>
            <w:shd w:val="clear" w:color="auto" w:fill="auto"/>
            <w:hideMark/>
          </w:tcPr>
          <w:p w14:paraId="2C4C9391" w14:textId="0B62AEB2"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6DFC61AA"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13F8E387" w14:textId="66A35963"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157</w:t>
            </w:r>
          </w:p>
        </w:tc>
        <w:tc>
          <w:tcPr>
            <w:tcW w:w="3497" w:type="dxa"/>
            <w:tcBorders>
              <w:top w:val="nil"/>
              <w:left w:val="single" w:sz="4" w:space="0" w:color="auto"/>
              <w:bottom w:val="single" w:sz="4" w:space="0" w:color="auto"/>
              <w:right w:val="single" w:sz="4" w:space="0" w:color="auto"/>
            </w:tcBorders>
            <w:shd w:val="clear" w:color="auto" w:fill="auto"/>
            <w:hideMark/>
          </w:tcPr>
          <w:p w14:paraId="4E3D7242"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Xu, G. and Hao, F. and Zhao, W. and </w:t>
            </w:r>
            <w:proofErr w:type="spellStart"/>
            <w:r w:rsidRPr="00721A5F">
              <w:rPr>
                <w:rFonts w:ascii="Calibri" w:eastAsia="Times New Roman" w:hAnsi="Calibri" w:cs="Calibri"/>
                <w:color w:val="000000"/>
                <w:lang w:eastAsia="en-GB"/>
              </w:rPr>
              <w:t>Qiu</w:t>
            </w:r>
            <w:proofErr w:type="spellEnd"/>
            <w:r w:rsidRPr="00721A5F">
              <w:rPr>
                <w:rFonts w:ascii="Calibri" w:eastAsia="Times New Roman" w:hAnsi="Calibri" w:cs="Calibri"/>
                <w:color w:val="000000"/>
                <w:lang w:eastAsia="en-GB"/>
              </w:rPr>
              <w:t>, J. and Zhao, P. and Zhang, Q.</w:t>
            </w:r>
          </w:p>
        </w:tc>
        <w:tc>
          <w:tcPr>
            <w:tcW w:w="3751" w:type="dxa"/>
            <w:tcBorders>
              <w:top w:val="nil"/>
              <w:left w:val="nil"/>
              <w:bottom w:val="single" w:sz="4" w:space="0" w:color="auto"/>
              <w:right w:val="single" w:sz="4" w:space="0" w:color="auto"/>
            </w:tcBorders>
            <w:shd w:val="clear" w:color="auto" w:fill="auto"/>
            <w:hideMark/>
          </w:tcPr>
          <w:p w14:paraId="26551B01"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The influential factors and non-pharmacological interventions of cognitive impairment in children with ischemic stroke</w:t>
            </w:r>
          </w:p>
        </w:tc>
        <w:tc>
          <w:tcPr>
            <w:tcW w:w="1977" w:type="dxa"/>
            <w:tcBorders>
              <w:top w:val="nil"/>
              <w:left w:val="nil"/>
              <w:bottom w:val="single" w:sz="4" w:space="0" w:color="auto"/>
              <w:right w:val="single" w:sz="4" w:space="0" w:color="auto"/>
            </w:tcBorders>
            <w:shd w:val="clear" w:color="auto" w:fill="auto"/>
            <w:hideMark/>
          </w:tcPr>
          <w:p w14:paraId="29F9C4B7" w14:textId="6FF7D912"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0789BEE8"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063BB803" w14:textId="28AE078A"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158</w:t>
            </w:r>
          </w:p>
        </w:tc>
        <w:tc>
          <w:tcPr>
            <w:tcW w:w="3497" w:type="dxa"/>
            <w:tcBorders>
              <w:top w:val="nil"/>
              <w:left w:val="single" w:sz="4" w:space="0" w:color="auto"/>
              <w:bottom w:val="single" w:sz="4" w:space="0" w:color="auto"/>
              <w:right w:val="single" w:sz="4" w:space="0" w:color="auto"/>
            </w:tcBorders>
            <w:shd w:val="clear" w:color="auto" w:fill="auto"/>
            <w:hideMark/>
          </w:tcPr>
          <w:p w14:paraId="3C0F0B4E"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 xml:space="preserve">Yang, </w:t>
            </w:r>
            <w:proofErr w:type="spellStart"/>
            <w:r w:rsidRPr="00721A5F">
              <w:rPr>
                <w:rFonts w:ascii="Calibri" w:eastAsia="Times New Roman" w:hAnsi="Calibri" w:cs="Calibri"/>
                <w:color w:val="000000"/>
                <w:lang w:eastAsia="en-GB"/>
              </w:rPr>
              <w:t>Seoyon</w:t>
            </w:r>
            <w:proofErr w:type="spellEnd"/>
            <w:r w:rsidRPr="00721A5F">
              <w:rPr>
                <w:rFonts w:ascii="Calibri" w:eastAsia="Times New Roman" w:hAnsi="Calibri" w:cs="Calibri"/>
                <w:color w:val="000000"/>
                <w:lang w:eastAsia="en-GB"/>
              </w:rPr>
              <w:t xml:space="preserve"> and Suh, Jee Hyun and Kwon, </w:t>
            </w:r>
            <w:proofErr w:type="spellStart"/>
            <w:r w:rsidRPr="00721A5F">
              <w:rPr>
                <w:rFonts w:ascii="Calibri" w:eastAsia="Times New Roman" w:hAnsi="Calibri" w:cs="Calibri"/>
                <w:color w:val="000000"/>
                <w:lang w:eastAsia="en-GB"/>
              </w:rPr>
              <w:t>SuYeon</w:t>
            </w:r>
            <w:proofErr w:type="spellEnd"/>
            <w:r w:rsidRPr="00721A5F">
              <w:rPr>
                <w:rFonts w:ascii="Calibri" w:eastAsia="Times New Roman" w:hAnsi="Calibri" w:cs="Calibri"/>
                <w:color w:val="000000"/>
                <w:lang w:eastAsia="en-GB"/>
              </w:rPr>
              <w:t xml:space="preserve"> and Chang, Min Cheol</w:t>
            </w:r>
          </w:p>
        </w:tc>
        <w:tc>
          <w:tcPr>
            <w:tcW w:w="3751" w:type="dxa"/>
            <w:tcBorders>
              <w:top w:val="nil"/>
              <w:left w:val="nil"/>
              <w:bottom w:val="single" w:sz="4" w:space="0" w:color="auto"/>
              <w:right w:val="single" w:sz="4" w:space="0" w:color="auto"/>
            </w:tcBorders>
            <w:shd w:val="clear" w:color="auto" w:fill="auto"/>
            <w:hideMark/>
          </w:tcPr>
          <w:p w14:paraId="28317C5D"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The effect of neurologic music therapy in patients with cerebral palsy: A systematic narrative review</w:t>
            </w:r>
          </w:p>
        </w:tc>
        <w:tc>
          <w:tcPr>
            <w:tcW w:w="1977" w:type="dxa"/>
            <w:tcBorders>
              <w:top w:val="nil"/>
              <w:left w:val="nil"/>
              <w:bottom w:val="single" w:sz="4" w:space="0" w:color="auto"/>
              <w:right w:val="single" w:sz="4" w:space="0" w:color="auto"/>
            </w:tcBorders>
            <w:shd w:val="clear" w:color="auto" w:fill="auto"/>
            <w:hideMark/>
          </w:tcPr>
          <w:p w14:paraId="0D7CCB23" w14:textId="101755C6"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r w:rsidR="00E34F51" w:rsidRPr="00721A5F" w14:paraId="175CCF40" w14:textId="77777777" w:rsidTr="00432087">
        <w:trPr>
          <w:trHeight w:val="1152"/>
        </w:trPr>
        <w:tc>
          <w:tcPr>
            <w:tcW w:w="551" w:type="dxa"/>
            <w:tcBorders>
              <w:top w:val="single" w:sz="4" w:space="0" w:color="auto"/>
              <w:left w:val="single" w:sz="4" w:space="0" w:color="auto"/>
              <w:bottom w:val="single" w:sz="4" w:space="0" w:color="auto"/>
              <w:right w:val="single" w:sz="4" w:space="0" w:color="auto"/>
            </w:tcBorders>
            <w:shd w:val="clear" w:color="auto" w:fill="auto"/>
            <w:hideMark/>
          </w:tcPr>
          <w:p w14:paraId="4A6D7ECE" w14:textId="14CB710C" w:rsidR="00E34F51" w:rsidRPr="00721A5F" w:rsidRDefault="00E34F51" w:rsidP="00432087">
            <w:pPr>
              <w:spacing w:after="0" w:line="240" w:lineRule="auto"/>
              <w:rPr>
                <w:rFonts w:ascii="Calibri" w:eastAsia="Times New Roman" w:hAnsi="Calibri" w:cs="Calibri"/>
                <w:color w:val="000000"/>
                <w:lang w:eastAsia="en-GB"/>
              </w:rPr>
            </w:pPr>
            <w:r>
              <w:rPr>
                <w:rFonts w:ascii="Calibri" w:hAnsi="Calibri" w:cs="Calibri"/>
                <w:color w:val="000000"/>
              </w:rPr>
              <w:t>159</w:t>
            </w:r>
          </w:p>
        </w:tc>
        <w:tc>
          <w:tcPr>
            <w:tcW w:w="3497" w:type="dxa"/>
            <w:tcBorders>
              <w:top w:val="nil"/>
              <w:left w:val="single" w:sz="4" w:space="0" w:color="auto"/>
              <w:bottom w:val="single" w:sz="4" w:space="0" w:color="auto"/>
              <w:right w:val="single" w:sz="4" w:space="0" w:color="auto"/>
            </w:tcBorders>
            <w:shd w:val="clear" w:color="auto" w:fill="auto"/>
            <w:hideMark/>
          </w:tcPr>
          <w:p w14:paraId="65A68B56" w14:textId="77777777" w:rsidR="00E34F51" w:rsidRPr="00721A5F" w:rsidRDefault="00E34F51" w:rsidP="00E34F51">
            <w:pPr>
              <w:spacing w:after="0" w:line="240" w:lineRule="auto"/>
              <w:rPr>
                <w:rFonts w:ascii="Calibri" w:eastAsia="Times New Roman" w:hAnsi="Calibri" w:cs="Calibri"/>
                <w:color w:val="000000"/>
                <w:lang w:eastAsia="en-GB"/>
              </w:rPr>
            </w:pPr>
            <w:proofErr w:type="spellStart"/>
            <w:r w:rsidRPr="00721A5F">
              <w:rPr>
                <w:rFonts w:ascii="Calibri" w:eastAsia="Times New Roman" w:hAnsi="Calibri" w:cs="Calibri"/>
                <w:color w:val="000000"/>
                <w:lang w:eastAsia="en-GB"/>
              </w:rPr>
              <w:t>Yoo</w:t>
            </w:r>
            <w:proofErr w:type="spellEnd"/>
            <w:r w:rsidRPr="00721A5F">
              <w:rPr>
                <w:rFonts w:ascii="Calibri" w:eastAsia="Times New Roman" w:hAnsi="Calibri" w:cs="Calibri"/>
                <w:color w:val="000000"/>
                <w:lang w:eastAsia="en-GB"/>
              </w:rPr>
              <w:t xml:space="preserve">, P. and Mogo, E. and </w:t>
            </w:r>
            <w:proofErr w:type="spellStart"/>
            <w:r w:rsidRPr="00721A5F">
              <w:rPr>
                <w:rFonts w:ascii="Calibri" w:eastAsia="Times New Roman" w:hAnsi="Calibri" w:cs="Calibri"/>
                <w:color w:val="000000"/>
                <w:lang w:eastAsia="en-GB"/>
              </w:rPr>
              <w:t>Bergthorson</w:t>
            </w:r>
            <w:proofErr w:type="spellEnd"/>
            <w:r w:rsidRPr="00721A5F">
              <w:rPr>
                <w:rFonts w:ascii="Calibri" w:eastAsia="Times New Roman" w:hAnsi="Calibri" w:cs="Calibri"/>
                <w:color w:val="000000"/>
                <w:lang w:eastAsia="en-GB"/>
              </w:rPr>
              <w:t xml:space="preserve">, M. and McCabe, J. and </w:t>
            </w:r>
            <w:proofErr w:type="spellStart"/>
            <w:r w:rsidRPr="00721A5F">
              <w:rPr>
                <w:rFonts w:ascii="Calibri" w:eastAsia="Times New Roman" w:hAnsi="Calibri" w:cs="Calibri"/>
                <w:color w:val="000000"/>
                <w:lang w:eastAsia="en-GB"/>
              </w:rPr>
              <w:t>Shikako</w:t>
            </w:r>
            <w:proofErr w:type="spellEnd"/>
            <w:r w:rsidRPr="00721A5F">
              <w:rPr>
                <w:rFonts w:ascii="Calibri" w:eastAsia="Times New Roman" w:hAnsi="Calibri" w:cs="Calibri"/>
                <w:color w:val="000000"/>
                <w:lang w:eastAsia="en-GB"/>
              </w:rPr>
              <w:t xml:space="preserve">-Thomas, K. and </w:t>
            </w:r>
            <w:proofErr w:type="spellStart"/>
            <w:r w:rsidRPr="00721A5F">
              <w:rPr>
                <w:rFonts w:ascii="Calibri" w:eastAsia="Times New Roman" w:hAnsi="Calibri" w:cs="Calibri"/>
                <w:color w:val="000000"/>
                <w:lang w:eastAsia="en-GB"/>
              </w:rPr>
              <w:t>Majnemer</w:t>
            </w:r>
            <w:proofErr w:type="spellEnd"/>
            <w:r w:rsidRPr="00721A5F">
              <w:rPr>
                <w:rFonts w:ascii="Calibri" w:eastAsia="Times New Roman" w:hAnsi="Calibri" w:cs="Calibri"/>
                <w:color w:val="000000"/>
                <w:lang w:eastAsia="en-GB"/>
              </w:rPr>
              <w:t>, A.</w:t>
            </w:r>
          </w:p>
        </w:tc>
        <w:tc>
          <w:tcPr>
            <w:tcW w:w="3751" w:type="dxa"/>
            <w:tcBorders>
              <w:top w:val="nil"/>
              <w:left w:val="nil"/>
              <w:bottom w:val="single" w:sz="4" w:space="0" w:color="auto"/>
              <w:right w:val="single" w:sz="4" w:space="0" w:color="auto"/>
            </w:tcBorders>
            <w:shd w:val="clear" w:color="auto" w:fill="auto"/>
            <w:hideMark/>
          </w:tcPr>
          <w:p w14:paraId="413C4EAA" w14:textId="77777777" w:rsidR="00E34F51" w:rsidRPr="00721A5F" w:rsidRDefault="00E34F51" w:rsidP="00E34F51">
            <w:pPr>
              <w:spacing w:after="0" w:line="240" w:lineRule="auto"/>
              <w:rPr>
                <w:rFonts w:ascii="Calibri" w:eastAsia="Times New Roman" w:hAnsi="Calibri" w:cs="Calibri"/>
                <w:color w:val="000000"/>
                <w:lang w:eastAsia="en-GB"/>
              </w:rPr>
            </w:pPr>
            <w:r w:rsidRPr="00721A5F">
              <w:rPr>
                <w:rFonts w:ascii="Calibri" w:eastAsia="Times New Roman" w:hAnsi="Calibri" w:cs="Calibri"/>
                <w:color w:val="000000"/>
                <w:lang w:eastAsia="en-GB"/>
              </w:rPr>
              <w:t>The impact of context-based interventions on participation of children with disabilities: A systematic review</w:t>
            </w:r>
          </w:p>
        </w:tc>
        <w:tc>
          <w:tcPr>
            <w:tcW w:w="1977" w:type="dxa"/>
            <w:tcBorders>
              <w:top w:val="nil"/>
              <w:left w:val="nil"/>
              <w:bottom w:val="single" w:sz="4" w:space="0" w:color="auto"/>
              <w:right w:val="single" w:sz="4" w:space="0" w:color="auto"/>
            </w:tcBorders>
            <w:shd w:val="clear" w:color="auto" w:fill="auto"/>
            <w:hideMark/>
          </w:tcPr>
          <w:p w14:paraId="41A2A33A" w14:textId="0BA7BC35" w:rsidR="00E34F51" w:rsidRPr="00721A5F" w:rsidRDefault="00E34F51" w:rsidP="00E34F51">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No meta-analysis</w:t>
            </w:r>
          </w:p>
        </w:tc>
      </w:tr>
    </w:tbl>
    <w:p w14:paraId="16BD1CD4" w14:textId="7007B86B" w:rsidR="006B7D16" w:rsidRPr="006B7D16" w:rsidRDefault="006B7D16"/>
    <w:sectPr w:rsidR="006B7D16" w:rsidRPr="006B7D16" w:rsidSect="006B7D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D16"/>
    <w:rsid w:val="00031A57"/>
    <w:rsid w:val="00140A6B"/>
    <w:rsid w:val="00143FA5"/>
    <w:rsid w:val="00316EBA"/>
    <w:rsid w:val="003C239F"/>
    <w:rsid w:val="003C635B"/>
    <w:rsid w:val="00432087"/>
    <w:rsid w:val="005711BD"/>
    <w:rsid w:val="005A146B"/>
    <w:rsid w:val="006B0540"/>
    <w:rsid w:val="006B7D16"/>
    <w:rsid w:val="00721A5F"/>
    <w:rsid w:val="00C33ED3"/>
    <w:rsid w:val="00C51A56"/>
    <w:rsid w:val="00D21476"/>
    <w:rsid w:val="00D97066"/>
    <w:rsid w:val="00E34F51"/>
    <w:rsid w:val="00E81206"/>
    <w:rsid w:val="00F471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CB8B4"/>
  <w15:chartTrackingRefBased/>
  <w15:docId w15:val="{1CE8D6B7-EA5E-40CA-9401-AC94850A6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B7D16"/>
    <w:rPr>
      <w:color w:val="0563C1"/>
      <w:u w:val="single"/>
    </w:rPr>
  </w:style>
  <w:style w:type="character" w:styleId="FollowedHyperlink">
    <w:name w:val="FollowedHyperlink"/>
    <w:basedOn w:val="DefaultParagraphFont"/>
    <w:uiPriority w:val="99"/>
    <w:semiHidden/>
    <w:unhideWhenUsed/>
    <w:rsid w:val="006B7D16"/>
    <w:rPr>
      <w:color w:val="954F72"/>
      <w:u w:val="single"/>
    </w:rPr>
  </w:style>
  <w:style w:type="paragraph" w:customStyle="1" w:styleId="msonormal0">
    <w:name w:val="msonormal"/>
    <w:basedOn w:val="Normal"/>
    <w:rsid w:val="006B7D16"/>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6B7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6B7D1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66">
    <w:name w:val="xl66"/>
    <w:basedOn w:val="Normal"/>
    <w:rsid w:val="006B7D1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223221">
      <w:bodyDiv w:val="1"/>
      <w:marLeft w:val="0"/>
      <w:marRight w:val="0"/>
      <w:marTop w:val="0"/>
      <w:marBottom w:val="0"/>
      <w:divBdr>
        <w:top w:val="none" w:sz="0" w:space="0" w:color="auto"/>
        <w:left w:val="none" w:sz="0" w:space="0" w:color="auto"/>
        <w:bottom w:val="none" w:sz="0" w:space="0" w:color="auto"/>
        <w:right w:val="none" w:sz="0" w:space="0" w:color="auto"/>
      </w:divBdr>
    </w:div>
    <w:div w:id="1190411629">
      <w:bodyDiv w:val="1"/>
      <w:marLeft w:val="0"/>
      <w:marRight w:val="0"/>
      <w:marTop w:val="0"/>
      <w:marBottom w:val="0"/>
      <w:divBdr>
        <w:top w:val="none" w:sz="0" w:space="0" w:color="auto"/>
        <w:left w:val="none" w:sz="0" w:space="0" w:color="auto"/>
        <w:bottom w:val="none" w:sz="0" w:space="0" w:color="auto"/>
        <w:right w:val="none" w:sz="0" w:space="0" w:color="auto"/>
      </w:divBdr>
    </w:div>
    <w:div w:id="1316688641">
      <w:bodyDiv w:val="1"/>
      <w:marLeft w:val="0"/>
      <w:marRight w:val="0"/>
      <w:marTop w:val="0"/>
      <w:marBottom w:val="0"/>
      <w:divBdr>
        <w:top w:val="none" w:sz="0" w:space="0" w:color="auto"/>
        <w:left w:val="none" w:sz="0" w:space="0" w:color="auto"/>
        <w:bottom w:val="none" w:sz="0" w:space="0" w:color="auto"/>
        <w:right w:val="none" w:sz="0" w:space="0" w:color="auto"/>
      </w:divBdr>
    </w:div>
    <w:div w:id="135268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5321</Words>
  <Characters>30336</Characters>
  <Application>Microsoft Office Word</Application>
  <DocSecurity>0</DocSecurity>
  <Lines>252</Lines>
  <Paragraphs>71</Paragraphs>
  <ScaleCrop>false</ScaleCrop>
  <Company/>
  <LinksUpToDate>false</LinksUpToDate>
  <CharactersWithSpaces>35586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Smythe</dc:creator>
  <cp:keywords/>
  <dc:description/>
  <cp:lastModifiedBy>Tracey Smythe</cp:lastModifiedBy>
  <cp:revision>19</cp:revision>
  <dcterms:created xsi:type="dcterms:W3CDTF">2023-07-20T09:37:00Z</dcterms:created>
  <dcterms:modified xsi:type="dcterms:W3CDTF">2023-08-22T10:48:00Z</dcterms:modified>
</cp:coreProperties>
</file>