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44D64" w14:textId="71A36E05" w:rsidR="000A5664" w:rsidRDefault="00FA104B" w:rsidP="00833EC1">
      <w:pPr>
        <w:spacing w:after="120" w:line="360" w:lineRule="auto"/>
        <w:jc w:val="both"/>
        <w:rPr>
          <w:b/>
          <w:bCs/>
          <w:sz w:val="28"/>
          <w:szCs w:val="24"/>
        </w:rPr>
      </w:pPr>
      <w:r w:rsidRPr="00FA104B">
        <w:rPr>
          <w:b/>
          <w:bCs/>
          <w:sz w:val="28"/>
          <w:szCs w:val="24"/>
        </w:rPr>
        <w:t>Reducing pesticides in agriculture: Unveiling the impact of landscape features on natural pest control and farm income</w:t>
      </w:r>
    </w:p>
    <w:p w14:paraId="429EE03F" w14:textId="719BC052" w:rsidR="00D63386" w:rsidRPr="00833EC1" w:rsidRDefault="005613D3" w:rsidP="00833EC1">
      <w:pPr>
        <w:spacing w:after="120" w:line="360" w:lineRule="auto"/>
        <w:jc w:val="center"/>
        <w:rPr>
          <w:b/>
          <w:sz w:val="28"/>
          <w:szCs w:val="24"/>
          <w:u w:val="single"/>
        </w:rPr>
      </w:pPr>
      <w:r w:rsidRPr="00833EC1">
        <w:rPr>
          <w:b/>
          <w:sz w:val="28"/>
          <w:szCs w:val="24"/>
          <w:u w:val="single"/>
        </w:rPr>
        <w:t>Supplementary information</w:t>
      </w:r>
    </w:p>
    <w:p w14:paraId="088E6F9D" w14:textId="41EB5791" w:rsidR="006063D2" w:rsidRPr="00554949" w:rsidRDefault="003F2376" w:rsidP="00833EC1">
      <w:pPr>
        <w:pStyle w:val="ListParagraph"/>
        <w:numPr>
          <w:ilvl w:val="0"/>
          <w:numId w:val="12"/>
        </w:numPr>
        <w:spacing w:after="120" w:line="360" w:lineRule="auto"/>
        <w:ind w:left="360"/>
        <w:rPr>
          <w:b/>
        </w:rPr>
      </w:pPr>
      <w:r w:rsidRPr="00554949">
        <w:rPr>
          <w:b/>
        </w:rPr>
        <w:t>Yield gap estimation</w:t>
      </w:r>
      <w:r w:rsidR="00172B93">
        <w:rPr>
          <w:b/>
        </w:rPr>
        <w:t xml:space="preserve"> and crop selection pro</w:t>
      </w:r>
      <w:bookmarkStart w:id="0" w:name="_GoBack"/>
      <w:bookmarkEnd w:id="0"/>
      <w:r w:rsidR="00172B93">
        <w:rPr>
          <w:b/>
        </w:rPr>
        <w:t xml:space="preserve">cess </w:t>
      </w:r>
    </w:p>
    <w:p w14:paraId="3E59A208" w14:textId="0537E5D8" w:rsidR="00EC55BE" w:rsidRDefault="00406BFB" w:rsidP="00833EC1">
      <w:pPr>
        <w:spacing w:after="120" w:line="360" w:lineRule="auto"/>
        <w:jc w:val="both"/>
      </w:pPr>
      <w:r>
        <w:t xml:space="preserve">Yield gaps </w:t>
      </w:r>
      <w:r w:rsidR="00833EC1">
        <w:t>were</w:t>
      </w:r>
      <w:r>
        <w:t xml:space="preserve"> only estimated for crops </w:t>
      </w:r>
      <w:r w:rsidR="001051B1">
        <w:t xml:space="preserve">and regions if </w:t>
      </w:r>
      <w:r w:rsidR="0001689C">
        <w:t>at least</w:t>
      </w:r>
      <w:r w:rsidR="001051B1">
        <w:t xml:space="preserve"> </w:t>
      </w:r>
      <w:r w:rsidR="0049364E">
        <w:t xml:space="preserve">16 </w:t>
      </w:r>
      <w:r w:rsidR="001051B1">
        <w:t>yield observations in both organic and conventional farming within one region were reported in</w:t>
      </w:r>
      <w:r>
        <w:t xml:space="preserve"> FADN. </w:t>
      </w:r>
      <w:r w:rsidR="00833EC1">
        <w:t>Subsequently</w:t>
      </w:r>
      <w:r>
        <w:t xml:space="preserve">, once a yield gap was estimated and attributed to a region, the </w:t>
      </w:r>
      <w:r w:rsidR="00833EC1">
        <w:t xml:space="preserve">contribution of </w:t>
      </w:r>
      <w:r>
        <w:t xml:space="preserve">LF-NPC </w:t>
      </w:r>
      <w:r w:rsidR="00833EC1">
        <w:t xml:space="preserve">potential </w:t>
      </w:r>
      <w:r>
        <w:t xml:space="preserve">was only </w:t>
      </w:r>
      <w:r w:rsidR="00931DB1">
        <w:t>investigated</w:t>
      </w:r>
      <w:r w:rsidR="001051B1">
        <w:t xml:space="preserve"> for a specific crop</w:t>
      </w:r>
      <w:r>
        <w:t xml:space="preserve"> if more than ten regions </w:t>
      </w:r>
      <w:r w:rsidR="00833EC1">
        <w:t xml:space="preserve">had </w:t>
      </w:r>
      <w:r w:rsidR="0001689C">
        <w:t xml:space="preserve">a </w:t>
      </w:r>
      <w:r>
        <w:t>yield</w:t>
      </w:r>
      <w:r w:rsidR="00833EC1">
        <w:t xml:space="preserve"> </w:t>
      </w:r>
      <w:r w:rsidR="0001689C">
        <w:t>gap estimation</w:t>
      </w:r>
      <w:r w:rsidR="00833EC1">
        <w:t xml:space="preserve"> available</w:t>
      </w:r>
      <w:r>
        <w:t xml:space="preserve">. This </w:t>
      </w:r>
      <w:r w:rsidR="00833EC1">
        <w:t xml:space="preserve">selection </w:t>
      </w:r>
      <w:r>
        <w:t xml:space="preserve">process </w:t>
      </w:r>
      <w:r w:rsidR="00C0634C">
        <w:t xml:space="preserve">resulted in the estimation of yield gaps and LF-NPC contribution for </w:t>
      </w:r>
      <w:r>
        <w:t xml:space="preserve">eight crops: wheat, corn, barley, oats, potatoes, rye, fodder corn and legumes. </w:t>
      </w:r>
    </w:p>
    <w:p w14:paraId="021EB640" w14:textId="77777777" w:rsidR="005A7B82" w:rsidRPr="00406BFB" w:rsidRDefault="005A7B82" w:rsidP="00833EC1">
      <w:pPr>
        <w:spacing w:after="120" w:line="360" w:lineRule="auto"/>
        <w:jc w:val="both"/>
      </w:pPr>
    </w:p>
    <w:p w14:paraId="2E11C1CA" w14:textId="7D24790A" w:rsidR="006063D2" w:rsidRPr="0075534D" w:rsidRDefault="006063D2" w:rsidP="00833EC1">
      <w:pPr>
        <w:spacing w:after="120" w:line="360" w:lineRule="auto"/>
        <w:ind w:firstLine="360"/>
        <w:rPr>
          <w:b/>
          <w:i/>
        </w:rPr>
      </w:pPr>
      <w:r w:rsidRPr="0075534D">
        <w:rPr>
          <w:b/>
          <w:i/>
        </w:rPr>
        <w:t xml:space="preserve">Table SI 1: </w:t>
      </w:r>
      <w:r w:rsidR="004C26C3">
        <w:rPr>
          <w:b/>
          <w:i/>
        </w:rPr>
        <w:t>Average y</w:t>
      </w:r>
      <w:r w:rsidRPr="0075534D">
        <w:rPr>
          <w:b/>
          <w:i/>
        </w:rPr>
        <w:t>ield gap</w:t>
      </w:r>
      <w:r w:rsidR="004C26C3">
        <w:rPr>
          <w:b/>
          <w:i/>
        </w:rPr>
        <w:t xml:space="preserve"> </w:t>
      </w:r>
      <w:r w:rsidR="00833EC1">
        <w:rPr>
          <w:b/>
          <w:i/>
        </w:rPr>
        <w:t xml:space="preserve">between organic and conventional farming </w:t>
      </w:r>
      <w:r w:rsidRPr="0075534D">
        <w:rPr>
          <w:b/>
          <w:i/>
        </w:rPr>
        <w:t>by crop</w:t>
      </w:r>
      <w:r w:rsidR="00833EC1">
        <w:rPr>
          <w:b/>
          <w:i/>
        </w:rPr>
        <w:t xml:space="preserve"> (in %)</w:t>
      </w:r>
      <w:r w:rsidRPr="0075534D">
        <w:rPr>
          <w:b/>
          <w:i/>
        </w:rPr>
        <w:t>.</w:t>
      </w:r>
    </w:p>
    <w:p w14:paraId="0D354F6F" w14:textId="4E3D563D" w:rsidR="004044AA" w:rsidRDefault="004C26C3" w:rsidP="00833EC1">
      <w:pPr>
        <w:spacing w:after="120" w:line="360" w:lineRule="auto"/>
        <w:ind w:firstLine="360"/>
        <w:rPr>
          <w:b/>
          <w:u w:val="single"/>
        </w:rPr>
      </w:pPr>
      <w:r w:rsidRPr="004C26C3">
        <w:rPr>
          <w:noProof/>
          <w:lang w:eastAsia="en-GB"/>
        </w:rPr>
        <w:drawing>
          <wp:inline distT="0" distB="0" distL="0" distR="0" wp14:anchorId="2CA2FBBD" wp14:editId="7F1F7275">
            <wp:extent cx="2763672" cy="1160166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70" cy="117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22FA3" w14:textId="77777777" w:rsidR="005A7B82" w:rsidRDefault="005A7B82" w:rsidP="00833EC1">
      <w:pPr>
        <w:spacing w:after="120" w:line="360" w:lineRule="auto"/>
        <w:ind w:firstLine="360"/>
        <w:rPr>
          <w:b/>
          <w:u w:val="single"/>
        </w:rPr>
      </w:pPr>
    </w:p>
    <w:p w14:paraId="678860FC" w14:textId="780186D3" w:rsidR="007B65DE" w:rsidRPr="007B65DE" w:rsidRDefault="007B65DE" w:rsidP="00833EC1">
      <w:pPr>
        <w:spacing w:after="120" w:line="360" w:lineRule="auto"/>
        <w:ind w:firstLine="360"/>
        <w:rPr>
          <w:b/>
          <w:i/>
        </w:rPr>
      </w:pPr>
      <w:r w:rsidRPr="007B65DE">
        <w:rPr>
          <w:b/>
          <w:i/>
        </w:rPr>
        <w:t xml:space="preserve">Figure SI </w:t>
      </w:r>
      <w:r w:rsidR="004044AA">
        <w:rPr>
          <w:b/>
          <w:i/>
        </w:rPr>
        <w:t>1</w:t>
      </w:r>
      <w:r w:rsidRPr="007B65DE">
        <w:rPr>
          <w:b/>
          <w:i/>
        </w:rPr>
        <w:t xml:space="preserve">: Distribution of p-value for all included </w:t>
      </w:r>
      <w:r w:rsidR="00366F00">
        <w:rPr>
          <w:b/>
          <w:i/>
        </w:rPr>
        <w:t xml:space="preserve">farm-level </w:t>
      </w:r>
      <w:r w:rsidRPr="007B65DE">
        <w:rPr>
          <w:b/>
          <w:i/>
        </w:rPr>
        <w:t xml:space="preserve">variables by crop </w:t>
      </w:r>
    </w:p>
    <w:p w14:paraId="5CD05948" w14:textId="7EF1A4AE" w:rsidR="007B65DE" w:rsidRDefault="007B65DE" w:rsidP="00833EC1">
      <w:pPr>
        <w:spacing w:after="120" w:line="360" w:lineRule="auto"/>
        <w:ind w:firstLine="360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2EC15CD1" wp14:editId="0E164987">
            <wp:extent cx="5731510" cy="235077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9356" w14:textId="3773B2BA" w:rsidR="00833EC1" w:rsidRDefault="00833EC1" w:rsidP="00833EC1">
      <w:pPr>
        <w:spacing w:after="120" w:line="360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5D517C5D" w14:textId="3D349E2D" w:rsidR="004044AA" w:rsidRPr="007B65DE" w:rsidRDefault="004044AA" w:rsidP="00833EC1">
      <w:pPr>
        <w:spacing w:after="120" w:line="360" w:lineRule="auto"/>
        <w:ind w:firstLine="360"/>
        <w:rPr>
          <w:b/>
          <w:i/>
        </w:rPr>
      </w:pPr>
      <w:r w:rsidRPr="007B65DE">
        <w:rPr>
          <w:b/>
          <w:i/>
        </w:rPr>
        <w:lastRenderedPageBreak/>
        <w:t xml:space="preserve">Figure SI </w:t>
      </w:r>
      <w:r>
        <w:rPr>
          <w:b/>
          <w:i/>
        </w:rPr>
        <w:t>2</w:t>
      </w:r>
      <w:r w:rsidRPr="007B65DE">
        <w:rPr>
          <w:b/>
          <w:i/>
        </w:rPr>
        <w:t xml:space="preserve">: Distribution </w:t>
      </w:r>
      <w:r>
        <w:rPr>
          <w:b/>
          <w:i/>
        </w:rPr>
        <w:t xml:space="preserve">of </w:t>
      </w:r>
      <w:r w:rsidR="007D42B9">
        <w:rPr>
          <w:b/>
          <w:i/>
        </w:rPr>
        <w:t xml:space="preserve">model </w:t>
      </w:r>
      <w:r>
        <w:rPr>
          <w:b/>
          <w:i/>
        </w:rPr>
        <w:t>error (</w:t>
      </w:r>
      <w:r w:rsidR="0020108D">
        <w:rPr>
          <w:b/>
          <w:i/>
        </w:rPr>
        <w:t>t/ha</w:t>
      </w:r>
      <w:r>
        <w:rPr>
          <w:b/>
          <w:i/>
        </w:rPr>
        <w:t>)</w:t>
      </w:r>
      <w:r w:rsidR="002E76DB">
        <w:rPr>
          <w:b/>
          <w:i/>
        </w:rPr>
        <w:t xml:space="preserve"> per crop</w:t>
      </w:r>
      <w:r w:rsidRPr="007B65DE">
        <w:rPr>
          <w:b/>
          <w:i/>
        </w:rPr>
        <w:t xml:space="preserve"> </w:t>
      </w:r>
    </w:p>
    <w:p w14:paraId="1830ADEC" w14:textId="245EA6F9" w:rsidR="004044AA" w:rsidRDefault="0020108D" w:rsidP="0020108D">
      <w:pPr>
        <w:spacing w:after="120" w:line="360" w:lineRule="auto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5E38626A" wp14:editId="16C28C42">
            <wp:extent cx="3957503" cy="3173105"/>
            <wp:effectExtent l="0" t="0" r="508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0700" cy="318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0D08" w14:textId="77777777" w:rsidR="00833EC1" w:rsidRPr="006063D2" w:rsidRDefault="00833EC1" w:rsidP="00833EC1">
      <w:pPr>
        <w:spacing w:after="120" w:line="360" w:lineRule="auto"/>
        <w:ind w:firstLine="360"/>
        <w:rPr>
          <w:b/>
          <w:u w:val="single"/>
        </w:rPr>
      </w:pPr>
    </w:p>
    <w:p w14:paraId="5700BDFD" w14:textId="2B461CDB" w:rsidR="003F2376" w:rsidRPr="00554949" w:rsidRDefault="00B32591" w:rsidP="00833EC1">
      <w:pPr>
        <w:pStyle w:val="ListParagraph"/>
        <w:numPr>
          <w:ilvl w:val="0"/>
          <w:numId w:val="12"/>
        </w:numPr>
        <w:spacing w:after="120" w:line="360" w:lineRule="auto"/>
        <w:ind w:left="360"/>
        <w:rPr>
          <w:b/>
        </w:rPr>
      </w:pPr>
      <w:r w:rsidRPr="00554949">
        <w:rPr>
          <w:b/>
        </w:rPr>
        <w:t xml:space="preserve">Explanatory </w:t>
      </w:r>
      <w:r w:rsidR="00172B93">
        <w:rPr>
          <w:b/>
        </w:rPr>
        <w:t>d</w:t>
      </w:r>
      <w:r w:rsidRPr="00554949">
        <w:rPr>
          <w:b/>
        </w:rPr>
        <w:t xml:space="preserve">ata </w:t>
      </w:r>
      <w:r w:rsidR="00172B93">
        <w:rPr>
          <w:b/>
        </w:rPr>
        <w:t>a</w:t>
      </w:r>
      <w:r w:rsidRPr="00554949">
        <w:rPr>
          <w:b/>
        </w:rPr>
        <w:t xml:space="preserve">nalysis and </w:t>
      </w:r>
      <w:r w:rsidR="00172B93">
        <w:rPr>
          <w:b/>
        </w:rPr>
        <w:t>m</w:t>
      </w:r>
      <w:r w:rsidR="003F2376" w:rsidRPr="00554949">
        <w:rPr>
          <w:b/>
        </w:rPr>
        <w:t xml:space="preserve">ixed </w:t>
      </w:r>
      <w:r w:rsidR="00172B93">
        <w:rPr>
          <w:b/>
        </w:rPr>
        <w:t>e</w:t>
      </w:r>
      <w:r w:rsidR="003F2376" w:rsidRPr="00554949">
        <w:rPr>
          <w:b/>
        </w:rPr>
        <w:t xml:space="preserve">ffect </w:t>
      </w:r>
      <w:r w:rsidR="00172B93">
        <w:rPr>
          <w:b/>
        </w:rPr>
        <w:t>m</w:t>
      </w:r>
      <w:r w:rsidR="003F2376" w:rsidRPr="00554949">
        <w:rPr>
          <w:b/>
        </w:rPr>
        <w:t>odel</w:t>
      </w:r>
    </w:p>
    <w:p w14:paraId="5B2F30DA" w14:textId="4594B820" w:rsidR="001051B1" w:rsidRPr="0075534D" w:rsidRDefault="00B32591" w:rsidP="00833EC1">
      <w:pPr>
        <w:keepNext/>
        <w:spacing w:after="120" w:line="360" w:lineRule="auto"/>
        <w:jc w:val="both"/>
        <w:rPr>
          <w:b/>
          <w:i/>
        </w:rPr>
      </w:pPr>
      <w:r>
        <w:rPr>
          <w:b/>
          <w:i/>
        </w:rPr>
        <w:t>Table</w:t>
      </w:r>
      <w:r w:rsidRPr="00B32591">
        <w:rPr>
          <w:b/>
          <w:i/>
        </w:rPr>
        <w:t xml:space="preserve"> SI </w:t>
      </w:r>
      <w:r w:rsidR="006063D2">
        <w:rPr>
          <w:b/>
          <w:i/>
        </w:rPr>
        <w:t>2</w:t>
      </w:r>
      <w:r w:rsidRPr="00B32591">
        <w:rPr>
          <w:b/>
          <w:i/>
        </w:rPr>
        <w:t xml:space="preserve">: </w:t>
      </w:r>
      <w:r>
        <w:rPr>
          <w:b/>
          <w:i/>
        </w:rPr>
        <w:t>Comparison of fit between yield gaps and LF-NPC</w:t>
      </w:r>
      <w:r w:rsidRPr="00B32591">
        <w:rPr>
          <w:b/>
          <w:i/>
        </w:rPr>
        <w:t>.</w:t>
      </w:r>
      <w:r w:rsidR="001051B1">
        <w:rPr>
          <w:b/>
          <w:i/>
        </w:rPr>
        <w:t xml:space="preserve"> Option considered are LF-NPC </w:t>
      </w:r>
      <w:r>
        <w:rPr>
          <w:b/>
          <w:i/>
        </w:rPr>
        <w:t>without any changes, taking the log of LF-NPC and implementing a second degree polynomial.</w:t>
      </w:r>
    </w:p>
    <w:p w14:paraId="0CBBB261" w14:textId="3997E201" w:rsidR="00B32591" w:rsidRPr="00B32591" w:rsidRDefault="00B32591" w:rsidP="00833EC1">
      <w:pPr>
        <w:spacing w:after="120" w:line="360" w:lineRule="auto"/>
        <w:rPr>
          <w:b/>
          <w:u w:val="single"/>
        </w:rPr>
      </w:pPr>
      <w:r w:rsidRPr="00B32591">
        <w:rPr>
          <w:noProof/>
          <w:lang w:eastAsia="en-GB"/>
        </w:rPr>
        <w:drawing>
          <wp:inline distT="0" distB="0" distL="0" distR="0" wp14:anchorId="005335E1" wp14:editId="4381DB56">
            <wp:extent cx="5731510" cy="2029111"/>
            <wp:effectExtent l="0" t="0" r="254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2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6B4D8" w14:textId="77777777" w:rsidR="000C0E70" w:rsidRPr="000C0E70" w:rsidRDefault="000C0E70" w:rsidP="00833EC1">
      <w:pPr>
        <w:spacing w:after="120" w:line="360" w:lineRule="auto"/>
        <w:rPr>
          <w:b/>
          <w:u w:val="single"/>
        </w:rPr>
      </w:pPr>
    </w:p>
    <w:p w14:paraId="70F87525" w14:textId="25800FAF" w:rsidR="004B5399" w:rsidRDefault="004B5399" w:rsidP="00833EC1">
      <w:pPr>
        <w:keepNext/>
        <w:spacing w:after="120" w:line="360" w:lineRule="auto"/>
        <w:jc w:val="both"/>
        <w:rPr>
          <w:b/>
          <w:i/>
        </w:rPr>
      </w:pPr>
      <w:r w:rsidRPr="000C0E70">
        <w:rPr>
          <w:b/>
          <w:i/>
        </w:rPr>
        <w:lastRenderedPageBreak/>
        <w:t>Figure SI</w:t>
      </w:r>
      <w:r w:rsidR="000C0E70" w:rsidRPr="000C0E70">
        <w:rPr>
          <w:b/>
          <w:i/>
        </w:rPr>
        <w:t xml:space="preserve"> </w:t>
      </w:r>
      <w:r w:rsidR="000A4440">
        <w:rPr>
          <w:b/>
          <w:i/>
        </w:rPr>
        <w:t>3</w:t>
      </w:r>
      <w:r w:rsidRPr="000C0E70">
        <w:rPr>
          <w:b/>
          <w:i/>
        </w:rPr>
        <w:t>:</w:t>
      </w:r>
      <w:r w:rsidR="000C0E70" w:rsidRPr="000C0E70">
        <w:rPr>
          <w:b/>
          <w:i/>
        </w:rPr>
        <w:t xml:space="preserve"> Mixed Effect Results. Left</w:t>
      </w:r>
      <w:r w:rsidR="00172B93">
        <w:rPr>
          <w:b/>
          <w:i/>
        </w:rPr>
        <w:t xml:space="preserve"> estimate</w:t>
      </w:r>
      <w:r w:rsidR="0050409F">
        <w:rPr>
          <w:b/>
          <w:i/>
        </w:rPr>
        <w:t>: R</w:t>
      </w:r>
      <w:r w:rsidR="000C0E70" w:rsidRPr="000C0E70">
        <w:rPr>
          <w:b/>
          <w:i/>
        </w:rPr>
        <w:t>esults obtained from only</w:t>
      </w:r>
      <w:r w:rsidR="0050409F">
        <w:rPr>
          <w:b/>
          <w:i/>
        </w:rPr>
        <w:t xml:space="preserve"> allowing the intercept to vary. R</w:t>
      </w:r>
      <w:r w:rsidR="000C0E70" w:rsidRPr="000C0E70">
        <w:rPr>
          <w:b/>
          <w:i/>
        </w:rPr>
        <w:t>ight</w:t>
      </w:r>
      <w:r w:rsidR="00172B93">
        <w:rPr>
          <w:b/>
          <w:i/>
        </w:rPr>
        <w:t xml:space="preserve"> estimate</w:t>
      </w:r>
      <w:r w:rsidR="0050409F">
        <w:rPr>
          <w:b/>
          <w:i/>
        </w:rPr>
        <w:t>: R</w:t>
      </w:r>
      <w:r w:rsidR="000C0E70" w:rsidRPr="000C0E70">
        <w:rPr>
          <w:b/>
          <w:i/>
        </w:rPr>
        <w:t>esults obtained from allowing interce</w:t>
      </w:r>
      <w:r w:rsidR="00153B57">
        <w:rPr>
          <w:b/>
          <w:i/>
        </w:rPr>
        <w:t>pt and independent variable (LF-</w:t>
      </w:r>
      <w:r w:rsidR="000C0E70" w:rsidRPr="000C0E70">
        <w:rPr>
          <w:b/>
          <w:i/>
        </w:rPr>
        <w:t>NPC) to vary.</w:t>
      </w:r>
    </w:p>
    <w:p w14:paraId="417349E2" w14:textId="5BF934D9" w:rsidR="00351463" w:rsidRPr="000C0E70" w:rsidRDefault="00153B57" w:rsidP="00833EC1">
      <w:pPr>
        <w:keepNext/>
        <w:spacing w:after="120" w:line="360" w:lineRule="auto"/>
        <w:jc w:val="center"/>
        <w:rPr>
          <w:b/>
          <w:i/>
        </w:rPr>
      </w:pPr>
      <w:r>
        <w:rPr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D3F61" wp14:editId="0F4FE048">
                <wp:simplePos x="0" y="0"/>
                <wp:positionH relativeFrom="column">
                  <wp:posOffset>771599</wp:posOffset>
                </wp:positionH>
                <wp:positionV relativeFrom="paragraph">
                  <wp:posOffset>569183</wp:posOffset>
                </wp:positionV>
                <wp:extent cx="1169719" cy="213756"/>
                <wp:effectExtent l="0" t="0" r="1143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719" cy="21375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00998" w14:textId="5C8CE36E" w:rsidR="00DD1722" w:rsidRPr="00153B57" w:rsidRDefault="00DD1722" w:rsidP="00153B57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53B57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LF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-</w:t>
                            </w:r>
                            <w:r w:rsidRPr="00153B57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D3F61" id="Rectangle 4" o:spid="_x0000_s1026" style="position:absolute;left:0;text-align:left;margin-left:60.75pt;margin-top:44.8pt;width:92.1pt;height:1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" fillcolor="white [3201]" strokecolor="white [3212]" strokeweight="1pt">
                <v:textbox>
                  <w:txbxContent>
                    <w:p w14:paraId="13F00998" w14:textId="5C8CE36E" w:rsidR="00DD1722" w:rsidRPr="00153B57" w:rsidRDefault="00DD1722" w:rsidP="00153B57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53B57">
                        <w:rPr>
                          <w:rFonts w:cstheme="minorHAnsi"/>
                          <w:sz w:val="16"/>
                          <w:szCs w:val="16"/>
                        </w:rPr>
                        <w:t>LF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-</w:t>
                      </w:r>
                      <w:r w:rsidRPr="00153B57">
                        <w:rPr>
                          <w:rFonts w:cstheme="minorHAnsi"/>
                          <w:sz w:val="16"/>
                          <w:szCs w:val="16"/>
                        </w:rPr>
                        <w:t>NPC</w:t>
                      </w:r>
                    </w:p>
                  </w:txbxContent>
                </v:textbox>
              </v:rect>
            </w:pict>
          </mc:Fallback>
        </mc:AlternateContent>
      </w:r>
      <w:r w:rsidR="00351463" w:rsidRPr="00351463">
        <w:rPr>
          <w:b/>
          <w:i/>
          <w:noProof/>
          <w:lang w:eastAsia="en-GB"/>
        </w:rPr>
        <w:drawing>
          <wp:inline distT="0" distB="0" distL="0" distR="0" wp14:anchorId="7E1B5E95" wp14:editId="174911A2">
            <wp:extent cx="4195827" cy="23474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60711" cy="23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2EACE" w14:textId="34A64911" w:rsidR="004B5399" w:rsidRPr="000C0E70" w:rsidRDefault="004B5399" w:rsidP="00833EC1">
      <w:pPr>
        <w:spacing w:after="120" w:line="360" w:lineRule="auto"/>
        <w:jc w:val="center"/>
        <w:rPr>
          <w:u w:val="single"/>
        </w:rPr>
      </w:pPr>
    </w:p>
    <w:p w14:paraId="01D7DCF7" w14:textId="379FFDAA" w:rsidR="00CC0801" w:rsidRPr="00406BFB" w:rsidRDefault="00E52888" w:rsidP="00B013A9">
      <w:pPr>
        <w:pStyle w:val="ListParagraph"/>
        <w:numPr>
          <w:ilvl w:val="0"/>
          <w:numId w:val="12"/>
        </w:numPr>
        <w:spacing w:after="120" w:line="360" w:lineRule="auto"/>
        <w:ind w:left="360"/>
        <w:rPr>
          <w:b/>
        </w:rPr>
      </w:pPr>
      <w:r w:rsidRPr="00406BFB">
        <w:rPr>
          <w:b/>
        </w:rPr>
        <w:t xml:space="preserve">Simulation under the partial equilibrium model </w:t>
      </w:r>
      <w:r w:rsidR="00CC0801" w:rsidRPr="00406BFB">
        <w:rPr>
          <w:b/>
        </w:rPr>
        <w:t xml:space="preserve">CAPRI: </w:t>
      </w:r>
    </w:p>
    <w:p w14:paraId="1B013946" w14:textId="0DFCCC6B" w:rsidR="00CC0801" w:rsidRDefault="00E52888" w:rsidP="00833EC1">
      <w:pPr>
        <w:spacing w:after="120" w:line="360" w:lineRule="auto"/>
        <w:jc w:val="both"/>
      </w:pPr>
      <w:r>
        <w:t>For the economic evaluation of LF-NPC w</w:t>
      </w:r>
      <w:r w:rsidR="00CC0801">
        <w:t>e simulate</w:t>
      </w:r>
      <w:r>
        <w:t>d two scenarios: O</w:t>
      </w:r>
      <w:r w:rsidR="00CC0801">
        <w:t xml:space="preserve">ne scenario </w:t>
      </w:r>
      <w:r>
        <w:t>which does not consider</w:t>
      </w:r>
      <w:r w:rsidR="00CC0801">
        <w:t xml:space="preserve"> </w:t>
      </w:r>
      <w:r w:rsidR="00CC0801" w:rsidRPr="00D817CE">
        <w:t>feedback</w:t>
      </w:r>
      <w:r w:rsidR="00CC0801">
        <w:t>s</w:t>
      </w:r>
      <w:r w:rsidR="00CC0801" w:rsidRPr="00D817CE">
        <w:t xml:space="preserve"> </w:t>
      </w:r>
      <w:r w:rsidR="00CC0801">
        <w:t xml:space="preserve">from </w:t>
      </w:r>
      <w:r w:rsidR="00CC0801" w:rsidRPr="00D817CE">
        <w:t>trade and related price effects from global agri-food markets</w:t>
      </w:r>
      <w:r w:rsidR="00CC0801">
        <w:t xml:space="preserve">, and a second scenario where these price and market feedbacks are considered. Both scenarios show a positive relative contribution of LF-NPC potential to agricultural income. </w:t>
      </w:r>
      <w:r w:rsidR="00931DB1">
        <w:t xml:space="preserve">As our simulation mainly focuses on arable crops, the agricultural income analysed is the one of utilized agricultural area. </w:t>
      </w:r>
      <w:r w:rsidR="00CC0801">
        <w:t xml:space="preserve">In the scenario without international market and price feedback, a one-unit increase in the LF-NPC potential results in a </w:t>
      </w:r>
      <w:r w:rsidR="00931DB1">
        <w:t>6</w:t>
      </w:r>
      <w:r w:rsidR="00CC0801">
        <w:t>.</w:t>
      </w:r>
      <w:r w:rsidR="00931DB1">
        <w:t>1</w:t>
      </w:r>
      <w:r w:rsidR="00CC0801">
        <w:t xml:space="preserve">% </w:t>
      </w:r>
      <w:r>
        <w:t>improvement in</w:t>
      </w:r>
      <w:r w:rsidR="00CC0801">
        <w:t xml:space="preserve"> agricultural income </w:t>
      </w:r>
      <w:r w:rsidR="00172B93">
        <w:t>per hectare</w:t>
      </w:r>
      <w:r w:rsidR="00172B93" w:rsidDel="002828AF">
        <w:t xml:space="preserve"> </w:t>
      </w:r>
      <w:r w:rsidR="00CC0801">
        <w:t xml:space="preserve">(Figure </w:t>
      </w:r>
      <w:r w:rsidR="008F708F">
        <w:t>SI</w:t>
      </w:r>
      <w:r w:rsidR="00E416DA">
        <w:t xml:space="preserve"> 4</w:t>
      </w:r>
      <w:r w:rsidR="00CC0801">
        <w:t xml:space="preserve">). </w:t>
      </w:r>
      <w:r w:rsidR="00931DB1">
        <w:t>However, w</w:t>
      </w:r>
      <w:r>
        <w:t>e observe that</w:t>
      </w:r>
      <w:r w:rsidR="00CC0801">
        <w:t xml:space="preserve"> overall agricultural income decreases compared to the baseline</w:t>
      </w:r>
      <w:r w:rsidR="00931DB1">
        <w:t xml:space="preserve"> (see y-axis</w:t>
      </w:r>
      <w:r w:rsidR="002E550A">
        <w:t xml:space="preserve"> of Figure SI 4</w:t>
      </w:r>
      <w:r w:rsidR="00931DB1">
        <w:t>)</w:t>
      </w:r>
      <w:r w:rsidR="00CC0801">
        <w:t xml:space="preserve"> due to general lower yields as a conseq</w:t>
      </w:r>
      <w:r>
        <w:t>uence of reduced pesticides use. O</w:t>
      </w:r>
      <w:r w:rsidR="00CC0801">
        <w:t>nly regions with a high LF-NPC potential are able to minimize the impact on income and stay close to what would have been their income under the business-as-usual baseline.</w:t>
      </w:r>
      <w:r w:rsidR="006B40A3">
        <w:t xml:space="preserve"> These results are in line with the general logic of running a partial equilibrium model without allowing market feedback to increase prices as a result of lower production</w:t>
      </w:r>
      <w:r w:rsidR="00172B93">
        <w:t>, i.e</w:t>
      </w:r>
      <w:r w:rsidR="006B40A3">
        <w:t xml:space="preserve">. </w:t>
      </w:r>
      <w:r w:rsidR="00172B93">
        <w:t>c</w:t>
      </w:r>
      <w:r w:rsidR="006B40A3">
        <w:t xml:space="preserve">onstant prices and lower yields will lead to lower farm income. </w:t>
      </w:r>
      <w:r w:rsidR="00BA5186">
        <w:t xml:space="preserve">Running a </w:t>
      </w:r>
      <w:r w:rsidR="006B40A3">
        <w:t>scenario</w:t>
      </w:r>
      <w:r w:rsidR="00BA5186">
        <w:t>, where</w:t>
      </w:r>
      <w:r w:rsidR="006B40A3">
        <w:t xml:space="preserve"> we allow for market</w:t>
      </w:r>
      <w:r w:rsidR="00BA5186">
        <w:t xml:space="preserve"> feedback and price</w:t>
      </w:r>
      <w:r w:rsidR="006B40A3">
        <w:t xml:space="preserve"> increase as a result of lower production</w:t>
      </w:r>
      <w:r w:rsidR="00BA5186">
        <w:t>, regions with a below</w:t>
      </w:r>
      <w:r w:rsidR="00172B93">
        <w:t>-</w:t>
      </w:r>
      <w:r w:rsidR="006B40A3" w:rsidRPr="00E52888">
        <w:t>average LF-NPC potential are able to increase their income</w:t>
      </w:r>
      <w:r w:rsidR="006B40A3">
        <w:t xml:space="preserve"> compared to the baseline. </w:t>
      </w:r>
      <w:r w:rsidR="00BA5186">
        <w:t>However, i</w:t>
      </w:r>
      <w:r w:rsidR="006B40A3">
        <w:t>n our study we are not interested in the overall increase</w:t>
      </w:r>
      <w:r w:rsidR="00BA5186">
        <w:t xml:space="preserve"> or decrease</w:t>
      </w:r>
      <w:r w:rsidR="006B40A3">
        <w:t xml:space="preserve"> of income, but focus on the </w:t>
      </w:r>
      <w:r w:rsidR="00BA5186">
        <w:t xml:space="preserve">change in income related to a one-unit increase in </w:t>
      </w:r>
      <w:r w:rsidR="006B40A3">
        <w:t>LF-NPC.</w:t>
      </w:r>
      <w:r w:rsidR="006B40A3" w:rsidRPr="00E52888">
        <w:t xml:space="preserve"> </w:t>
      </w:r>
    </w:p>
    <w:p w14:paraId="18FEED1A" w14:textId="30D71B6D" w:rsidR="00CC0801" w:rsidRDefault="00CC0801" w:rsidP="00833EC1">
      <w:pPr>
        <w:keepNext/>
        <w:spacing w:after="120" w:line="360" w:lineRule="auto"/>
        <w:jc w:val="both"/>
        <w:rPr>
          <w:b/>
          <w:i/>
        </w:rPr>
      </w:pPr>
      <w:r w:rsidRPr="00CE7845">
        <w:rPr>
          <w:b/>
          <w:i/>
        </w:rPr>
        <w:lastRenderedPageBreak/>
        <w:t>F</w:t>
      </w:r>
      <w:r>
        <w:rPr>
          <w:b/>
          <w:i/>
        </w:rPr>
        <w:t xml:space="preserve">igure </w:t>
      </w:r>
      <w:r w:rsidR="008F708F">
        <w:rPr>
          <w:b/>
          <w:i/>
        </w:rPr>
        <w:t>SI</w:t>
      </w:r>
      <w:r w:rsidR="00C2100C">
        <w:rPr>
          <w:b/>
          <w:i/>
        </w:rPr>
        <w:t xml:space="preserve"> </w:t>
      </w:r>
      <w:r w:rsidR="00E416DA">
        <w:rPr>
          <w:b/>
          <w:i/>
        </w:rPr>
        <w:t>4</w:t>
      </w:r>
      <w:r w:rsidRPr="00CE7845">
        <w:rPr>
          <w:b/>
          <w:i/>
        </w:rPr>
        <w:t xml:space="preserve">: </w:t>
      </w:r>
      <w:r w:rsidR="00BA5186" w:rsidRPr="00BA5186">
        <w:rPr>
          <w:b/>
          <w:i/>
        </w:rPr>
        <w:t>LF-NPC potential (x-Axis) versus income changes in percentage (y-axis).</w:t>
      </w:r>
    </w:p>
    <w:p w14:paraId="06DABA8B" w14:textId="5D11D904" w:rsidR="00CC0801" w:rsidRDefault="0078414B" w:rsidP="0078414B">
      <w:pPr>
        <w:spacing w:after="120" w:line="360" w:lineRule="auto"/>
        <w:jc w:val="center"/>
      </w:pPr>
      <w:r>
        <w:rPr>
          <w:noProof/>
          <w:lang w:eastAsia="en-GB"/>
        </w:rPr>
        <w:drawing>
          <wp:inline distT="0" distB="0" distL="0" distR="0" wp14:anchorId="76C3F3CE" wp14:editId="11F2A900">
            <wp:extent cx="3473450" cy="25729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2701" cy="258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30D89" w14:textId="69865192" w:rsidR="00CC0801" w:rsidRDefault="00931DB1" w:rsidP="00833EC1">
      <w:pPr>
        <w:spacing w:after="120" w:line="360" w:lineRule="auto"/>
        <w:jc w:val="both"/>
      </w:pPr>
      <w:r>
        <w:t xml:space="preserve">Furthermore, we </w:t>
      </w:r>
      <w:r w:rsidR="0075534D">
        <w:t>focused here on</w:t>
      </w:r>
      <w:r>
        <w:t xml:space="preserve"> the income of utilized agricultural a</w:t>
      </w:r>
      <w:r w:rsidR="000D3032">
        <w:t>rea instead of looking at crop-</w:t>
      </w:r>
      <w:r>
        <w:t xml:space="preserve">specific income changes, as </w:t>
      </w:r>
      <w:r w:rsidR="0075534D">
        <w:t xml:space="preserve">structural characteristics, such as the cost structure at regional level can introduce important variations in the income </w:t>
      </w:r>
      <w:r w:rsidR="00B76CB6">
        <w:t>not related to</w:t>
      </w:r>
      <w:r w:rsidR="0075534D">
        <w:t xml:space="preserve"> the LF-NPC potential.</w:t>
      </w:r>
      <w:r w:rsidR="00B76CB6">
        <w:t xml:space="preserve"> This is expressed in the low R-square to the right from Table SI 3</w:t>
      </w:r>
      <w:r w:rsidR="009A3E5E">
        <w:t xml:space="preserve"> and the relative higher explanatory power when only looking at revenue changes (see Table SI 3)</w:t>
      </w:r>
      <w:r w:rsidR="00B76CB6">
        <w:t>.</w:t>
      </w:r>
      <w:r w:rsidR="0075534D">
        <w:t xml:space="preserve"> When looking at the overall income from utilized agricultural area, the crop-specific cost structure are less important and hence allow for a more direct relation between LF-NPC and income changes expressed in percentage changes to the baseline scenario.</w:t>
      </w:r>
      <w:r w:rsidR="00B76CB6">
        <w:t xml:space="preserve"> Equally, it is worth to note, that when comparing yield changes to revenue changes, the impact was more</w:t>
      </w:r>
    </w:p>
    <w:p w14:paraId="6FA6A877" w14:textId="25EFFA44" w:rsidR="0075534D" w:rsidRPr="00C2100C" w:rsidRDefault="00C2100C" w:rsidP="00833EC1">
      <w:pPr>
        <w:keepNext/>
        <w:spacing w:after="120" w:line="360" w:lineRule="auto"/>
        <w:jc w:val="both"/>
        <w:rPr>
          <w:b/>
          <w:i/>
        </w:rPr>
      </w:pPr>
      <w:r>
        <w:rPr>
          <w:b/>
          <w:i/>
        </w:rPr>
        <w:t>Table SI 3</w:t>
      </w:r>
      <w:r w:rsidRPr="00CE7845">
        <w:rPr>
          <w:b/>
          <w:i/>
        </w:rPr>
        <w:t xml:space="preserve">: </w:t>
      </w:r>
      <w:r>
        <w:rPr>
          <w:b/>
          <w:i/>
        </w:rPr>
        <w:t>Changes</w:t>
      </w:r>
      <w:r w:rsidR="009A3E5E">
        <w:rPr>
          <w:b/>
          <w:i/>
        </w:rPr>
        <w:t xml:space="preserve"> (%)</w:t>
      </w:r>
      <w:r>
        <w:rPr>
          <w:b/>
          <w:i/>
        </w:rPr>
        <w:t xml:space="preserve"> in </w:t>
      </w:r>
      <w:r w:rsidR="00B76CB6">
        <w:rPr>
          <w:b/>
          <w:i/>
        </w:rPr>
        <w:t xml:space="preserve">revenue and </w:t>
      </w:r>
      <w:r>
        <w:rPr>
          <w:b/>
          <w:i/>
        </w:rPr>
        <w:t xml:space="preserve">income due to a regions LF-NPC potential without </w:t>
      </w:r>
      <w:r w:rsidR="00172B93" w:rsidRPr="00172B93">
        <w:rPr>
          <w:b/>
          <w:i/>
        </w:rPr>
        <w:t>international market and price feedback</w:t>
      </w:r>
    </w:p>
    <w:p w14:paraId="4F40C137" w14:textId="6025AD62" w:rsidR="0075534D" w:rsidRDefault="0049043E" w:rsidP="00833EC1">
      <w:pPr>
        <w:spacing w:after="120" w:line="360" w:lineRule="auto"/>
        <w:jc w:val="both"/>
      </w:pPr>
      <w:r w:rsidRPr="0049043E">
        <w:rPr>
          <w:noProof/>
          <w:lang w:eastAsia="en-GB"/>
        </w:rPr>
        <w:drawing>
          <wp:inline distT="0" distB="0" distL="0" distR="0" wp14:anchorId="079F4386" wp14:editId="21DE7CEF">
            <wp:extent cx="5731510" cy="1751752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8EE33" w14:textId="30C50AE2" w:rsidR="0075534D" w:rsidRPr="0075534D" w:rsidRDefault="0075534D" w:rsidP="00833EC1">
      <w:pPr>
        <w:spacing w:after="120" w:line="360" w:lineRule="auto"/>
        <w:jc w:val="both"/>
        <w:rPr>
          <w:i/>
        </w:rPr>
      </w:pPr>
      <w:r w:rsidRPr="0075534D">
        <w:rPr>
          <w:i/>
        </w:rPr>
        <w:t>*Legumes are not presented</w:t>
      </w:r>
      <w:r w:rsidR="00966B15">
        <w:rPr>
          <w:i/>
        </w:rPr>
        <w:t xml:space="preserve"> in the table</w:t>
      </w:r>
      <w:r w:rsidRPr="0075534D">
        <w:rPr>
          <w:i/>
        </w:rPr>
        <w:t>, as data on revenue, cost and income are less robust compared to the other selected crops.</w:t>
      </w:r>
    </w:p>
    <w:p w14:paraId="69112348" w14:textId="2D562F41" w:rsidR="00E65380" w:rsidRDefault="00E65380" w:rsidP="00833EC1">
      <w:pPr>
        <w:spacing w:after="120" w:line="360" w:lineRule="auto"/>
      </w:pPr>
    </w:p>
    <w:sectPr w:rsidR="00E65380" w:rsidSect="00DD4340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70CC5" w16cex:dateUtc="2023-07-10T21:03:00Z"/>
  <w16cex:commentExtensible w16cex:durableId="285720E0" w16cex:dateUtc="2023-07-10T22:29:00Z"/>
  <w16cex:commentExtensible w16cex:durableId="28571522" w16cex:dateUtc="2023-07-10T21:39:00Z"/>
  <w16cex:commentExtensible w16cex:durableId="2857158F" w16cex:dateUtc="2023-07-10T21:41:00Z"/>
  <w16cex:commentExtensible w16cex:durableId="285726F7" w16cex:dateUtc="2023-07-10T22:55:00Z"/>
  <w16cex:commentExtensible w16cex:durableId="28572786" w16cex:dateUtc="2023-07-10T22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F4BA48" w16cid:durableId="28570CC5"/>
  <w16cid:commentId w16cid:paraId="1344F378" w16cid:durableId="285720E0"/>
  <w16cid:commentId w16cid:paraId="2D4D8313" w16cid:durableId="28571522"/>
  <w16cid:commentId w16cid:paraId="110D5F4E" w16cid:durableId="2857158F"/>
  <w16cid:commentId w16cid:paraId="51E757A1" w16cid:durableId="28548840"/>
  <w16cid:commentId w16cid:paraId="162CB3EA" w16cid:durableId="285726F7"/>
  <w16cid:commentId w16cid:paraId="2B0702BA" w16cid:durableId="285727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89530" w14:textId="77777777" w:rsidR="006C5B97" w:rsidRDefault="006C5B97" w:rsidP="004D390D">
      <w:pPr>
        <w:spacing w:after="0" w:line="240" w:lineRule="auto"/>
      </w:pPr>
      <w:r>
        <w:separator/>
      </w:r>
    </w:p>
  </w:endnote>
  <w:endnote w:type="continuationSeparator" w:id="0">
    <w:p w14:paraId="6128F507" w14:textId="77777777" w:rsidR="006C5B97" w:rsidRDefault="006C5B97" w:rsidP="004D3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493C9" w14:textId="77777777" w:rsidR="006C5B97" w:rsidRDefault="006C5B97" w:rsidP="004D390D">
      <w:pPr>
        <w:spacing w:after="0" w:line="240" w:lineRule="auto"/>
      </w:pPr>
      <w:r>
        <w:separator/>
      </w:r>
    </w:p>
  </w:footnote>
  <w:footnote w:type="continuationSeparator" w:id="0">
    <w:p w14:paraId="3D375E64" w14:textId="77777777" w:rsidR="006C5B97" w:rsidRDefault="006C5B97" w:rsidP="004D3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152E"/>
    <w:multiLevelType w:val="hybridMultilevel"/>
    <w:tmpl w:val="FBD47D96"/>
    <w:lvl w:ilvl="0" w:tplc="053C1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4B25"/>
    <w:multiLevelType w:val="multilevel"/>
    <w:tmpl w:val="3B7A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332B4"/>
    <w:multiLevelType w:val="hybridMultilevel"/>
    <w:tmpl w:val="51465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7598"/>
    <w:multiLevelType w:val="hybridMultilevel"/>
    <w:tmpl w:val="17601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81C7B"/>
    <w:multiLevelType w:val="hybridMultilevel"/>
    <w:tmpl w:val="E7704F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B2F80"/>
    <w:multiLevelType w:val="hybridMultilevel"/>
    <w:tmpl w:val="FED870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84ABC"/>
    <w:multiLevelType w:val="hybridMultilevel"/>
    <w:tmpl w:val="A68001B6"/>
    <w:lvl w:ilvl="0" w:tplc="57F4A5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F18B3"/>
    <w:multiLevelType w:val="hybridMultilevel"/>
    <w:tmpl w:val="6D6A1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543D2"/>
    <w:multiLevelType w:val="hybridMultilevel"/>
    <w:tmpl w:val="58506644"/>
    <w:lvl w:ilvl="0" w:tplc="6368F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E7056"/>
    <w:multiLevelType w:val="hybridMultilevel"/>
    <w:tmpl w:val="FB5211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97CFF"/>
    <w:multiLevelType w:val="hybridMultilevel"/>
    <w:tmpl w:val="701E9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75EEA"/>
    <w:multiLevelType w:val="hybridMultilevel"/>
    <w:tmpl w:val="68888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E5702"/>
    <w:multiLevelType w:val="hybridMultilevel"/>
    <w:tmpl w:val="6D6A1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6476F"/>
    <w:multiLevelType w:val="hybridMultilevel"/>
    <w:tmpl w:val="33CCA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B16BC"/>
    <w:multiLevelType w:val="hybridMultilevel"/>
    <w:tmpl w:val="6D6A1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80583"/>
    <w:multiLevelType w:val="hybridMultilevel"/>
    <w:tmpl w:val="8034B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C57EE"/>
    <w:multiLevelType w:val="hybridMultilevel"/>
    <w:tmpl w:val="F0708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3"/>
  </w:num>
  <w:num w:numId="5">
    <w:abstractNumId w:val="7"/>
  </w:num>
  <w:num w:numId="6">
    <w:abstractNumId w:val="10"/>
  </w:num>
  <w:num w:numId="7">
    <w:abstractNumId w:val="16"/>
  </w:num>
  <w:num w:numId="8">
    <w:abstractNumId w:val="12"/>
  </w:num>
  <w:num w:numId="9">
    <w:abstractNumId w:val="14"/>
  </w:num>
  <w:num w:numId="10">
    <w:abstractNumId w:val="11"/>
  </w:num>
  <w:num w:numId="11">
    <w:abstractNumId w:val="15"/>
  </w:num>
  <w:num w:numId="12">
    <w:abstractNumId w:val="2"/>
  </w:num>
  <w:num w:numId="13">
    <w:abstractNumId w:val="5"/>
  </w:num>
  <w:num w:numId="14">
    <w:abstractNumId w:val="6"/>
  </w:num>
  <w:num w:numId="15">
    <w:abstractNumId w:val="4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37"/>
    <w:rsid w:val="000033A9"/>
    <w:rsid w:val="00005283"/>
    <w:rsid w:val="0000582F"/>
    <w:rsid w:val="0000686E"/>
    <w:rsid w:val="00006CB2"/>
    <w:rsid w:val="00010A82"/>
    <w:rsid w:val="00011298"/>
    <w:rsid w:val="00013672"/>
    <w:rsid w:val="0001689C"/>
    <w:rsid w:val="00017100"/>
    <w:rsid w:val="00017752"/>
    <w:rsid w:val="00020FD3"/>
    <w:rsid w:val="00021D66"/>
    <w:rsid w:val="00027102"/>
    <w:rsid w:val="00037F19"/>
    <w:rsid w:val="00040DAE"/>
    <w:rsid w:val="000415AF"/>
    <w:rsid w:val="00042355"/>
    <w:rsid w:val="0004338F"/>
    <w:rsid w:val="00043D75"/>
    <w:rsid w:val="000448ED"/>
    <w:rsid w:val="000538CD"/>
    <w:rsid w:val="00053E59"/>
    <w:rsid w:val="00055193"/>
    <w:rsid w:val="0005791A"/>
    <w:rsid w:val="000643FC"/>
    <w:rsid w:val="000663CB"/>
    <w:rsid w:val="00072A7D"/>
    <w:rsid w:val="00074522"/>
    <w:rsid w:val="0007469D"/>
    <w:rsid w:val="0007724C"/>
    <w:rsid w:val="00077DE5"/>
    <w:rsid w:val="000804C8"/>
    <w:rsid w:val="0008081D"/>
    <w:rsid w:val="00081D27"/>
    <w:rsid w:val="00083E4D"/>
    <w:rsid w:val="0008478C"/>
    <w:rsid w:val="000847EF"/>
    <w:rsid w:val="00086499"/>
    <w:rsid w:val="000904C9"/>
    <w:rsid w:val="00091A1B"/>
    <w:rsid w:val="00094401"/>
    <w:rsid w:val="0009455D"/>
    <w:rsid w:val="0009500F"/>
    <w:rsid w:val="0009672E"/>
    <w:rsid w:val="0009746F"/>
    <w:rsid w:val="000A04AD"/>
    <w:rsid w:val="000A4440"/>
    <w:rsid w:val="000A5664"/>
    <w:rsid w:val="000A6A76"/>
    <w:rsid w:val="000A6C4F"/>
    <w:rsid w:val="000B1690"/>
    <w:rsid w:val="000B2090"/>
    <w:rsid w:val="000B3AE8"/>
    <w:rsid w:val="000B55DA"/>
    <w:rsid w:val="000B6FD3"/>
    <w:rsid w:val="000C0E70"/>
    <w:rsid w:val="000C0FD7"/>
    <w:rsid w:val="000C3C90"/>
    <w:rsid w:val="000C3FDD"/>
    <w:rsid w:val="000C4E8E"/>
    <w:rsid w:val="000C71DF"/>
    <w:rsid w:val="000C74BE"/>
    <w:rsid w:val="000D0ACB"/>
    <w:rsid w:val="000D1848"/>
    <w:rsid w:val="000D3032"/>
    <w:rsid w:val="000D35F9"/>
    <w:rsid w:val="000D5FEE"/>
    <w:rsid w:val="000D79CA"/>
    <w:rsid w:val="000E6D86"/>
    <w:rsid w:val="000F0C9E"/>
    <w:rsid w:val="000F30BF"/>
    <w:rsid w:val="000F4FB5"/>
    <w:rsid w:val="000F5028"/>
    <w:rsid w:val="000F5BC4"/>
    <w:rsid w:val="001006CB"/>
    <w:rsid w:val="00100AB4"/>
    <w:rsid w:val="00100DC2"/>
    <w:rsid w:val="0010251A"/>
    <w:rsid w:val="00103769"/>
    <w:rsid w:val="001051B1"/>
    <w:rsid w:val="00107BF3"/>
    <w:rsid w:val="00112561"/>
    <w:rsid w:val="001146A0"/>
    <w:rsid w:val="00114991"/>
    <w:rsid w:val="0011694B"/>
    <w:rsid w:val="00117982"/>
    <w:rsid w:val="00120630"/>
    <w:rsid w:val="001221E3"/>
    <w:rsid w:val="00123662"/>
    <w:rsid w:val="001253E8"/>
    <w:rsid w:val="00125F7B"/>
    <w:rsid w:val="00127AD2"/>
    <w:rsid w:val="001311A6"/>
    <w:rsid w:val="00131EC8"/>
    <w:rsid w:val="001321FB"/>
    <w:rsid w:val="00132E94"/>
    <w:rsid w:val="001334D8"/>
    <w:rsid w:val="0013374B"/>
    <w:rsid w:val="00133883"/>
    <w:rsid w:val="001346AE"/>
    <w:rsid w:val="00135FB5"/>
    <w:rsid w:val="001366D8"/>
    <w:rsid w:val="0014162E"/>
    <w:rsid w:val="00141DA9"/>
    <w:rsid w:val="00143E18"/>
    <w:rsid w:val="0014450C"/>
    <w:rsid w:val="00144FF0"/>
    <w:rsid w:val="001515AD"/>
    <w:rsid w:val="001518F8"/>
    <w:rsid w:val="00152677"/>
    <w:rsid w:val="00153B57"/>
    <w:rsid w:val="00153BE6"/>
    <w:rsid w:val="001552AC"/>
    <w:rsid w:val="001556FA"/>
    <w:rsid w:val="00157302"/>
    <w:rsid w:val="00157985"/>
    <w:rsid w:val="00157A58"/>
    <w:rsid w:val="0016157E"/>
    <w:rsid w:val="00164AD3"/>
    <w:rsid w:val="00164DE8"/>
    <w:rsid w:val="001659DF"/>
    <w:rsid w:val="00165A8A"/>
    <w:rsid w:val="001670C3"/>
    <w:rsid w:val="0017164E"/>
    <w:rsid w:val="00171A87"/>
    <w:rsid w:val="00172AAB"/>
    <w:rsid w:val="00172B93"/>
    <w:rsid w:val="00176F20"/>
    <w:rsid w:val="00177F8C"/>
    <w:rsid w:val="00180AB3"/>
    <w:rsid w:val="00182179"/>
    <w:rsid w:val="0018429E"/>
    <w:rsid w:val="00185E14"/>
    <w:rsid w:val="001916B7"/>
    <w:rsid w:val="00194181"/>
    <w:rsid w:val="00194766"/>
    <w:rsid w:val="00194BAE"/>
    <w:rsid w:val="001953AF"/>
    <w:rsid w:val="001A0148"/>
    <w:rsid w:val="001A20D6"/>
    <w:rsid w:val="001A30F6"/>
    <w:rsid w:val="001A6247"/>
    <w:rsid w:val="001A674F"/>
    <w:rsid w:val="001B189C"/>
    <w:rsid w:val="001B1F15"/>
    <w:rsid w:val="001B4117"/>
    <w:rsid w:val="001B6BA1"/>
    <w:rsid w:val="001C0706"/>
    <w:rsid w:val="001C0EFF"/>
    <w:rsid w:val="001C3762"/>
    <w:rsid w:val="001C7B7B"/>
    <w:rsid w:val="001D15C3"/>
    <w:rsid w:val="001D2826"/>
    <w:rsid w:val="001D4B5D"/>
    <w:rsid w:val="001D501C"/>
    <w:rsid w:val="001D611A"/>
    <w:rsid w:val="001E39E3"/>
    <w:rsid w:val="001E64F3"/>
    <w:rsid w:val="001E786E"/>
    <w:rsid w:val="001F163F"/>
    <w:rsid w:val="001F468C"/>
    <w:rsid w:val="001F582A"/>
    <w:rsid w:val="001F5A75"/>
    <w:rsid w:val="0020108D"/>
    <w:rsid w:val="0020498B"/>
    <w:rsid w:val="002068FF"/>
    <w:rsid w:val="00206AEA"/>
    <w:rsid w:val="002109F3"/>
    <w:rsid w:val="00210A30"/>
    <w:rsid w:val="00210E58"/>
    <w:rsid w:val="00212594"/>
    <w:rsid w:val="00212AC2"/>
    <w:rsid w:val="00216D1A"/>
    <w:rsid w:val="002216F6"/>
    <w:rsid w:val="0022212C"/>
    <w:rsid w:val="00224B62"/>
    <w:rsid w:val="0023169F"/>
    <w:rsid w:val="00231AE5"/>
    <w:rsid w:val="002321D5"/>
    <w:rsid w:val="00232BB3"/>
    <w:rsid w:val="0023554F"/>
    <w:rsid w:val="002364E7"/>
    <w:rsid w:val="00236882"/>
    <w:rsid w:val="002418A9"/>
    <w:rsid w:val="00243CED"/>
    <w:rsid w:val="00247555"/>
    <w:rsid w:val="00251940"/>
    <w:rsid w:val="00252D43"/>
    <w:rsid w:val="0025389F"/>
    <w:rsid w:val="0025458C"/>
    <w:rsid w:val="00254E06"/>
    <w:rsid w:val="00260F55"/>
    <w:rsid w:val="00262DD6"/>
    <w:rsid w:val="00263266"/>
    <w:rsid w:val="00266B40"/>
    <w:rsid w:val="00270BB7"/>
    <w:rsid w:val="00271DCB"/>
    <w:rsid w:val="002722D1"/>
    <w:rsid w:val="00273676"/>
    <w:rsid w:val="00274C2A"/>
    <w:rsid w:val="002761EB"/>
    <w:rsid w:val="00281854"/>
    <w:rsid w:val="002828AF"/>
    <w:rsid w:val="00282ED2"/>
    <w:rsid w:val="00285CA8"/>
    <w:rsid w:val="00287771"/>
    <w:rsid w:val="0029288A"/>
    <w:rsid w:val="002946BA"/>
    <w:rsid w:val="002969A1"/>
    <w:rsid w:val="0029731B"/>
    <w:rsid w:val="00297D49"/>
    <w:rsid w:val="002A0505"/>
    <w:rsid w:val="002B1305"/>
    <w:rsid w:val="002B1A2F"/>
    <w:rsid w:val="002B40C3"/>
    <w:rsid w:val="002B4C03"/>
    <w:rsid w:val="002B79BD"/>
    <w:rsid w:val="002C2757"/>
    <w:rsid w:val="002C286B"/>
    <w:rsid w:val="002C2937"/>
    <w:rsid w:val="002C4599"/>
    <w:rsid w:val="002C47A5"/>
    <w:rsid w:val="002C6F0E"/>
    <w:rsid w:val="002C73F0"/>
    <w:rsid w:val="002D0A06"/>
    <w:rsid w:val="002D10AB"/>
    <w:rsid w:val="002D1F2A"/>
    <w:rsid w:val="002D31A0"/>
    <w:rsid w:val="002E1E57"/>
    <w:rsid w:val="002E550A"/>
    <w:rsid w:val="002E63CF"/>
    <w:rsid w:val="002E76DB"/>
    <w:rsid w:val="002F010D"/>
    <w:rsid w:val="002F0981"/>
    <w:rsid w:val="002F213D"/>
    <w:rsid w:val="002F2B2A"/>
    <w:rsid w:val="002F498A"/>
    <w:rsid w:val="002F6302"/>
    <w:rsid w:val="002F6C6C"/>
    <w:rsid w:val="00305352"/>
    <w:rsid w:val="0030544A"/>
    <w:rsid w:val="00305F79"/>
    <w:rsid w:val="0030701A"/>
    <w:rsid w:val="00307B8B"/>
    <w:rsid w:val="00313832"/>
    <w:rsid w:val="00315D3C"/>
    <w:rsid w:val="00316233"/>
    <w:rsid w:val="0031769B"/>
    <w:rsid w:val="003211C6"/>
    <w:rsid w:val="00324D79"/>
    <w:rsid w:val="003251F9"/>
    <w:rsid w:val="00327A0A"/>
    <w:rsid w:val="003303B9"/>
    <w:rsid w:val="00332ED1"/>
    <w:rsid w:val="00333CD9"/>
    <w:rsid w:val="003342E7"/>
    <w:rsid w:val="003362D4"/>
    <w:rsid w:val="0034481D"/>
    <w:rsid w:val="003448F7"/>
    <w:rsid w:val="00345D1A"/>
    <w:rsid w:val="00351463"/>
    <w:rsid w:val="00352FC2"/>
    <w:rsid w:val="00354B3D"/>
    <w:rsid w:val="00360B4B"/>
    <w:rsid w:val="003634B0"/>
    <w:rsid w:val="003638D8"/>
    <w:rsid w:val="00364634"/>
    <w:rsid w:val="00365C57"/>
    <w:rsid w:val="00366114"/>
    <w:rsid w:val="0036660B"/>
    <w:rsid w:val="00366F00"/>
    <w:rsid w:val="00371D2E"/>
    <w:rsid w:val="0037289D"/>
    <w:rsid w:val="00373DF0"/>
    <w:rsid w:val="00375EB3"/>
    <w:rsid w:val="003837CE"/>
    <w:rsid w:val="003846A3"/>
    <w:rsid w:val="0038536D"/>
    <w:rsid w:val="0038591E"/>
    <w:rsid w:val="003876E0"/>
    <w:rsid w:val="003902C0"/>
    <w:rsid w:val="00392B2D"/>
    <w:rsid w:val="00395F33"/>
    <w:rsid w:val="003A1256"/>
    <w:rsid w:val="003A1CF4"/>
    <w:rsid w:val="003A5051"/>
    <w:rsid w:val="003B012C"/>
    <w:rsid w:val="003B203B"/>
    <w:rsid w:val="003B2BBE"/>
    <w:rsid w:val="003B520B"/>
    <w:rsid w:val="003C3B68"/>
    <w:rsid w:val="003C3DDA"/>
    <w:rsid w:val="003C4A67"/>
    <w:rsid w:val="003C61E8"/>
    <w:rsid w:val="003C6732"/>
    <w:rsid w:val="003D1F64"/>
    <w:rsid w:val="003D487B"/>
    <w:rsid w:val="003D561A"/>
    <w:rsid w:val="003D7283"/>
    <w:rsid w:val="003E11BD"/>
    <w:rsid w:val="003E5592"/>
    <w:rsid w:val="003E6C23"/>
    <w:rsid w:val="003F189E"/>
    <w:rsid w:val="003F2376"/>
    <w:rsid w:val="003F7499"/>
    <w:rsid w:val="00401C75"/>
    <w:rsid w:val="00403620"/>
    <w:rsid w:val="004044AA"/>
    <w:rsid w:val="00405CA1"/>
    <w:rsid w:val="00406BFB"/>
    <w:rsid w:val="0041117C"/>
    <w:rsid w:val="00412B7D"/>
    <w:rsid w:val="00413133"/>
    <w:rsid w:val="00415923"/>
    <w:rsid w:val="00416FA3"/>
    <w:rsid w:val="00422257"/>
    <w:rsid w:val="00424EA4"/>
    <w:rsid w:val="00425075"/>
    <w:rsid w:val="00431C17"/>
    <w:rsid w:val="00431ECE"/>
    <w:rsid w:val="0043460E"/>
    <w:rsid w:val="004349F5"/>
    <w:rsid w:val="0044107C"/>
    <w:rsid w:val="00444F3D"/>
    <w:rsid w:val="00447308"/>
    <w:rsid w:val="004504CB"/>
    <w:rsid w:val="00451226"/>
    <w:rsid w:val="00451F2F"/>
    <w:rsid w:val="004534F0"/>
    <w:rsid w:val="004578B9"/>
    <w:rsid w:val="00457D37"/>
    <w:rsid w:val="00457F99"/>
    <w:rsid w:val="0046133E"/>
    <w:rsid w:val="0046638A"/>
    <w:rsid w:val="00466CE6"/>
    <w:rsid w:val="00470D82"/>
    <w:rsid w:val="0047250F"/>
    <w:rsid w:val="00472BF2"/>
    <w:rsid w:val="004740DA"/>
    <w:rsid w:val="00475166"/>
    <w:rsid w:val="00476CE4"/>
    <w:rsid w:val="00477423"/>
    <w:rsid w:val="00477D4D"/>
    <w:rsid w:val="004869B9"/>
    <w:rsid w:val="004878CD"/>
    <w:rsid w:val="0049043E"/>
    <w:rsid w:val="00492D00"/>
    <w:rsid w:val="0049364E"/>
    <w:rsid w:val="00493BAE"/>
    <w:rsid w:val="00495238"/>
    <w:rsid w:val="00496EFB"/>
    <w:rsid w:val="004A486B"/>
    <w:rsid w:val="004A73A8"/>
    <w:rsid w:val="004A7A45"/>
    <w:rsid w:val="004B31FE"/>
    <w:rsid w:val="004B33CA"/>
    <w:rsid w:val="004B3E75"/>
    <w:rsid w:val="004B5399"/>
    <w:rsid w:val="004B7635"/>
    <w:rsid w:val="004C2213"/>
    <w:rsid w:val="004C26C3"/>
    <w:rsid w:val="004C26D3"/>
    <w:rsid w:val="004C7CDC"/>
    <w:rsid w:val="004D106A"/>
    <w:rsid w:val="004D2BDD"/>
    <w:rsid w:val="004D390D"/>
    <w:rsid w:val="004D5F5B"/>
    <w:rsid w:val="004D7ED8"/>
    <w:rsid w:val="004E2789"/>
    <w:rsid w:val="004E4240"/>
    <w:rsid w:val="004E5725"/>
    <w:rsid w:val="004E64C7"/>
    <w:rsid w:val="004F1E71"/>
    <w:rsid w:val="004F5CB7"/>
    <w:rsid w:val="004F6FCD"/>
    <w:rsid w:val="00501A6B"/>
    <w:rsid w:val="0050288D"/>
    <w:rsid w:val="00503CB7"/>
    <w:rsid w:val="0050409F"/>
    <w:rsid w:val="0050474F"/>
    <w:rsid w:val="00505359"/>
    <w:rsid w:val="005057FB"/>
    <w:rsid w:val="00507506"/>
    <w:rsid w:val="0051170E"/>
    <w:rsid w:val="0051202E"/>
    <w:rsid w:val="00516903"/>
    <w:rsid w:val="005213D2"/>
    <w:rsid w:val="00521468"/>
    <w:rsid w:val="00521D36"/>
    <w:rsid w:val="00523365"/>
    <w:rsid w:val="005234EF"/>
    <w:rsid w:val="005239AA"/>
    <w:rsid w:val="005248CB"/>
    <w:rsid w:val="0053288A"/>
    <w:rsid w:val="00533E46"/>
    <w:rsid w:val="00534715"/>
    <w:rsid w:val="0053525F"/>
    <w:rsid w:val="005403C6"/>
    <w:rsid w:val="00540B50"/>
    <w:rsid w:val="0054214D"/>
    <w:rsid w:val="00542D9A"/>
    <w:rsid w:val="0054364A"/>
    <w:rsid w:val="00545156"/>
    <w:rsid w:val="005454DC"/>
    <w:rsid w:val="0054652E"/>
    <w:rsid w:val="0054777F"/>
    <w:rsid w:val="00554949"/>
    <w:rsid w:val="00554C76"/>
    <w:rsid w:val="00555605"/>
    <w:rsid w:val="00556ED4"/>
    <w:rsid w:val="00560FC4"/>
    <w:rsid w:val="005613D3"/>
    <w:rsid w:val="00564332"/>
    <w:rsid w:val="0057016D"/>
    <w:rsid w:val="00574ACF"/>
    <w:rsid w:val="00574B43"/>
    <w:rsid w:val="00575DA0"/>
    <w:rsid w:val="005764BA"/>
    <w:rsid w:val="00576C8C"/>
    <w:rsid w:val="00577510"/>
    <w:rsid w:val="00577DB5"/>
    <w:rsid w:val="0058042F"/>
    <w:rsid w:val="00582A15"/>
    <w:rsid w:val="00582A78"/>
    <w:rsid w:val="00586C5F"/>
    <w:rsid w:val="0058759E"/>
    <w:rsid w:val="00590C93"/>
    <w:rsid w:val="0059190D"/>
    <w:rsid w:val="00592B17"/>
    <w:rsid w:val="0059441E"/>
    <w:rsid w:val="00595C13"/>
    <w:rsid w:val="005967D8"/>
    <w:rsid w:val="0059721B"/>
    <w:rsid w:val="00597336"/>
    <w:rsid w:val="005A42AC"/>
    <w:rsid w:val="005A4E34"/>
    <w:rsid w:val="005A4F3E"/>
    <w:rsid w:val="005A501C"/>
    <w:rsid w:val="005A7A61"/>
    <w:rsid w:val="005A7B82"/>
    <w:rsid w:val="005A7E71"/>
    <w:rsid w:val="005B7FC5"/>
    <w:rsid w:val="005C00DC"/>
    <w:rsid w:val="005C0419"/>
    <w:rsid w:val="005C2A5D"/>
    <w:rsid w:val="005C2E6A"/>
    <w:rsid w:val="005C3781"/>
    <w:rsid w:val="005C433F"/>
    <w:rsid w:val="005C46B5"/>
    <w:rsid w:val="005D197D"/>
    <w:rsid w:val="005D37EA"/>
    <w:rsid w:val="005E090B"/>
    <w:rsid w:val="005E26A9"/>
    <w:rsid w:val="005E2A7E"/>
    <w:rsid w:val="005E494E"/>
    <w:rsid w:val="005E5B26"/>
    <w:rsid w:val="005E6C50"/>
    <w:rsid w:val="005F0892"/>
    <w:rsid w:val="005F24D7"/>
    <w:rsid w:val="005F25AE"/>
    <w:rsid w:val="005F68A5"/>
    <w:rsid w:val="005F6FDD"/>
    <w:rsid w:val="005F7E2A"/>
    <w:rsid w:val="00601D9F"/>
    <w:rsid w:val="0060464B"/>
    <w:rsid w:val="00605C51"/>
    <w:rsid w:val="006063D2"/>
    <w:rsid w:val="00606A9A"/>
    <w:rsid w:val="00610449"/>
    <w:rsid w:val="00610D7C"/>
    <w:rsid w:val="00612B02"/>
    <w:rsid w:val="006162CC"/>
    <w:rsid w:val="00623440"/>
    <w:rsid w:val="00626748"/>
    <w:rsid w:val="00633B1D"/>
    <w:rsid w:val="00634633"/>
    <w:rsid w:val="0063554A"/>
    <w:rsid w:val="00635B17"/>
    <w:rsid w:val="006412D2"/>
    <w:rsid w:val="0064319E"/>
    <w:rsid w:val="006459E9"/>
    <w:rsid w:val="00646C0F"/>
    <w:rsid w:val="00647532"/>
    <w:rsid w:val="00647627"/>
    <w:rsid w:val="00651FCB"/>
    <w:rsid w:val="00652DAF"/>
    <w:rsid w:val="006553CC"/>
    <w:rsid w:val="00656121"/>
    <w:rsid w:val="006561CA"/>
    <w:rsid w:val="00657668"/>
    <w:rsid w:val="006635B1"/>
    <w:rsid w:val="00666687"/>
    <w:rsid w:val="00672141"/>
    <w:rsid w:val="00672D88"/>
    <w:rsid w:val="00677FB5"/>
    <w:rsid w:val="006811E5"/>
    <w:rsid w:val="00681214"/>
    <w:rsid w:val="00685EE9"/>
    <w:rsid w:val="00692AFF"/>
    <w:rsid w:val="00693AD7"/>
    <w:rsid w:val="00694A81"/>
    <w:rsid w:val="00697CC7"/>
    <w:rsid w:val="006A0537"/>
    <w:rsid w:val="006A3D14"/>
    <w:rsid w:val="006A42B1"/>
    <w:rsid w:val="006A4498"/>
    <w:rsid w:val="006A618B"/>
    <w:rsid w:val="006A65A6"/>
    <w:rsid w:val="006A6873"/>
    <w:rsid w:val="006A6959"/>
    <w:rsid w:val="006B10B6"/>
    <w:rsid w:val="006B1134"/>
    <w:rsid w:val="006B172E"/>
    <w:rsid w:val="006B1FA7"/>
    <w:rsid w:val="006B2775"/>
    <w:rsid w:val="006B2D49"/>
    <w:rsid w:val="006B33D4"/>
    <w:rsid w:val="006B40A3"/>
    <w:rsid w:val="006B7682"/>
    <w:rsid w:val="006B76C8"/>
    <w:rsid w:val="006C0B4A"/>
    <w:rsid w:val="006C24DE"/>
    <w:rsid w:val="006C2E7E"/>
    <w:rsid w:val="006C4E6F"/>
    <w:rsid w:val="006C5B97"/>
    <w:rsid w:val="006C7D5E"/>
    <w:rsid w:val="006D41F7"/>
    <w:rsid w:val="006D7BF0"/>
    <w:rsid w:val="006E1F93"/>
    <w:rsid w:val="006E3D0F"/>
    <w:rsid w:val="006E6AB7"/>
    <w:rsid w:val="006F2A64"/>
    <w:rsid w:val="00703C29"/>
    <w:rsid w:val="00703C4B"/>
    <w:rsid w:val="00704D62"/>
    <w:rsid w:val="00711085"/>
    <w:rsid w:val="00711798"/>
    <w:rsid w:val="00713FB7"/>
    <w:rsid w:val="00714909"/>
    <w:rsid w:val="0072061C"/>
    <w:rsid w:val="00721DD9"/>
    <w:rsid w:val="007228EE"/>
    <w:rsid w:val="00724B18"/>
    <w:rsid w:val="00725884"/>
    <w:rsid w:val="00726703"/>
    <w:rsid w:val="00732BCD"/>
    <w:rsid w:val="00735F3D"/>
    <w:rsid w:val="0073677F"/>
    <w:rsid w:val="00736F76"/>
    <w:rsid w:val="00737314"/>
    <w:rsid w:val="007374A6"/>
    <w:rsid w:val="00741B1C"/>
    <w:rsid w:val="0074412B"/>
    <w:rsid w:val="00745C63"/>
    <w:rsid w:val="0074652F"/>
    <w:rsid w:val="007546D4"/>
    <w:rsid w:val="0075534D"/>
    <w:rsid w:val="00755BF3"/>
    <w:rsid w:val="00757A5E"/>
    <w:rsid w:val="007644B5"/>
    <w:rsid w:val="00765BB6"/>
    <w:rsid w:val="00765DBF"/>
    <w:rsid w:val="00766A5C"/>
    <w:rsid w:val="007709F2"/>
    <w:rsid w:val="00771110"/>
    <w:rsid w:val="0077176D"/>
    <w:rsid w:val="007756AD"/>
    <w:rsid w:val="0078127E"/>
    <w:rsid w:val="00781F2B"/>
    <w:rsid w:val="0078414B"/>
    <w:rsid w:val="00785E49"/>
    <w:rsid w:val="00786287"/>
    <w:rsid w:val="00791FAE"/>
    <w:rsid w:val="00793A21"/>
    <w:rsid w:val="00794DD7"/>
    <w:rsid w:val="00795549"/>
    <w:rsid w:val="00795C18"/>
    <w:rsid w:val="0079761C"/>
    <w:rsid w:val="007A0326"/>
    <w:rsid w:val="007A1527"/>
    <w:rsid w:val="007A1C60"/>
    <w:rsid w:val="007A2EE4"/>
    <w:rsid w:val="007A3C0B"/>
    <w:rsid w:val="007A409F"/>
    <w:rsid w:val="007A7616"/>
    <w:rsid w:val="007A7D59"/>
    <w:rsid w:val="007B156A"/>
    <w:rsid w:val="007B17CF"/>
    <w:rsid w:val="007B41AC"/>
    <w:rsid w:val="007B4C80"/>
    <w:rsid w:val="007B51BA"/>
    <w:rsid w:val="007B65DE"/>
    <w:rsid w:val="007B7CEA"/>
    <w:rsid w:val="007C07B0"/>
    <w:rsid w:val="007C0BDD"/>
    <w:rsid w:val="007C2A8B"/>
    <w:rsid w:val="007C3368"/>
    <w:rsid w:val="007C427A"/>
    <w:rsid w:val="007C46E3"/>
    <w:rsid w:val="007C631D"/>
    <w:rsid w:val="007D0B6D"/>
    <w:rsid w:val="007D42B9"/>
    <w:rsid w:val="007D580F"/>
    <w:rsid w:val="007D7AB8"/>
    <w:rsid w:val="007E27A9"/>
    <w:rsid w:val="007E2902"/>
    <w:rsid w:val="007E388D"/>
    <w:rsid w:val="007F25C2"/>
    <w:rsid w:val="007F2DD5"/>
    <w:rsid w:val="00800E11"/>
    <w:rsid w:val="00803796"/>
    <w:rsid w:val="008039AA"/>
    <w:rsid w:val="00803BBF"/>
    <w:rsid w:val="0080422C"/>
    <w:rsid w:val="008048E0"/>
    <w:rsid w:val="00812622"/>
    <w:rsid w:val="008136E9"/>
    <w:rsid w:val="00813826"/>
    <w:rsid w:val="00815791"/>
    <w:rsid w:val="00820DF1"/>
    <w:rsid w:val="0082109A"/>
    <w:rsid w:val="0082325C"/>
    <w:rsid w:val="008278E4"/>
    <w:rsid w:val="00833EC1"/>
    <w:rsid w:val="00835338"/>
    <w:rsid w:val="00840451"/>
    <w:rsid w:val="008420FD"/>
    <w:rsid w:val="00843263"/>
    <w:rsid w:val="0085285B"/>
    <w:rsid w:val="00853CDA"/>
    <w:rsid w:val="0085511C"/>
    <w:rsid w:val="008553D8"/>
    <w:rsid w:val="00855D55"/>
    <w:rsid w:val="00860D66"/>
    <w:rsid w:val="008615E9"/>
    <w:rsid w:val="00861D48"/>
    <w:rsid w:val="00863335"/>
    <w:rsid w:val="00863FEB"/>
    <w:rsid w:val="0086512E"/>
    <w:rsid w:val="00874EDB"/>
    <w:rsid w:val="00875188"/>
    <w:rsid w:val="008757B6"/>
    <w:rsid w:val="00876A03"/>
    <w:rsid w:val="008809C7"/>
    <w:rsid w:val="00880F91"/>
    <w:rsid w:val="00883C60"/>
    <w:rsid w:val="00884E29"/>
    <w:rsid w:val="00887D03"/>
    <w:rsid w:val="0089138E"/>
    <w:rsid w:val="0089430A"/>
    <w:rsid w:val="00894338"/>
    <w:rsid w:val="00894FA3"/>
    <w:rsid w:val="00895377"/>
    <w:rsid w:val="008957EE"/>
    <w:rsid w:val="008A12F5"/>
    <w:rsid w:val="008A6F3E"/>
    <w:rsid w:val="008A7B10"/>
    <w:rsid w:val="008B07F6"/>
    <w:rsid w:val="008B3FF2"/>
    <w:rsid w:val="008B41B9"/>
    <w:rsid w:val="008B46C8"/>
    <w:rsid w:val="008B4F70"/>
    <w:rsid w:val="008B596A"/>
    <w:rsid w:val="008B59C1"/>
    <w:rsid w:val="008C0237"/>
    <w:rsid w:val="008C0696"/>
    <w:rsid w:val="008C2EC5"/>
    <w:rsid w:val="008C3021"/>
    <w:rsid w:val="008C33E6"/>
    <w:rsid w:val="008C3F75"/>
    <w:rsid w:val="008C5365"/>
    <w:rsid w:val="008C7A72"/>
    <w:rsid w:val="008D13F0"/>
    <w:rsid w:val="008D557D"/>
    <w:rsid w:val="008D58E9"/>
    <w:rsid w:val="008E43A0"/>
    <w:rsid w:val="008E6C3A"/>
    <w:rsid w:val="008E6D04"/>
    <w:rsid w:val="008F2BB7"/>
    <w:rsid w:val="008F708F"/>
    <w:rsid w:val="008F7141"/>
    <w:rsid w:val="008F738F"/>
    <w:rsid w:val="008F78A2"/>
    <w:rsid w:val="009002E3"/>
    <w:rsid w:val="00900DB0"/>
    <w:rsid w:val="00902495"/>
    <w:rsid w:val="00905FEE"/>
    <w:rsid w:val="00911520"/>
    <w:rsid w:val="009156B9"/>
    <w:rsid w:val="00916267"/>
    <w:rsid w:val="00917800"/>
    <w:rsid w:val="00923AE4"/>
    <w:rsid w:val="00923D30"/>
    <w:rsid w:val="0092482C"/>
    <w:rsid w:val="00925712"/>
    <w:rsid w:val="00926BCE"/>
    <w:rsid w:val="009303D4"/>
    <w:rsid w:val="00930796"/>
    <w:rsid w:val="0093122B"/>
    <w:rsid w:val="0093142E"/>
    <w:rsid w:val="00931580"/>
    <w:rsid w:val="00931DB1"/>
    <w:rsid w:val="00933799"/>
    <w:rsid w:val="0093727F"/>
    <w:rsid w:val="00940B5E"/>
    <w:rsid w:val="00941418"/>
    <w:rsid w:val="009438A8"/>
    <w:rsid w:val="0094580B"/>
    <w:rsid w:val="009462BB"/>
    <w:rsid w:val="00947085"/>
    <w:rsid w:val="00951789"/>
    <w:rsid w:val="009542DD"/>
    <w:rsid w:val="009547BB"/>
    <w:rsid w:val="009614FA"/>
    <w:rsid w:val="00962217"/>
    <w:rsid w:val="00965A2B"/>
    <w:rsid w:val="00966B15"/>
    <w:rsid w:val="00970F57"/>
    <w:rsid w:val="00971148"/>
    <w:rsid w:val="00971B1E"/>
    <w:rsid w:val="00972C44"/>
    <w:rsid w:val="009850D7"/>
    <w:rsid w:val="00987B7F"/>
    <w:rsid w:val="00990D00"/>
    <w:rsid w:val="00991D41"/>
    <w:rsid w:val="009937C5"/>
    <w:rsid w:val="009948E2"/>
    <w:rsid w:val="0099497B"/>
    <w:rsid w:val="009955CD"/>
    <w:rsid w:val="00996F8A"/>
    <w:rsid w:val="009A3E5E"/>
    <w:rsid w:val="009A3F3C"/>
    <w:rsid w:val="009A5382"/>
    <w:rsid w:val="009A7780"/>
    <w:rsid w:val="009B0932"/>
    <w:rsid w:val="009B145E"/>
    <w:rsid w:val="009B2F69"/>
    <w:rsid w:val="009B595F"/>
    <w:rsid w:val="009C2826"/>
    <w:rsid w:val="009C32AA"/>
    <w:rsid w:val="009C5720"/>
    <w:rsid w:val="009D48EE"/>
    <w:rsid w:val="009D5348"/>
    <w:rsid w:val="009E088C"/>
    <w:rsid w:val="009E279E"/>
    <w:rsid w:val="009E5374"/>
    <w:rsid w:val="009E5EAC"/>
    <w:rsid w:val="009E75E5"/>
    <w:rsid w:val="009E7B41"/>
    <w:rsid w:val="009F18FB"/>
    <w:rsid w:val="009F2592"/>
    <w:rsid w:val="009F5CA4"/>
    <w:rsid w:val="009F605D"/>
    <w:rsid w:val="009F74B2"/>
    <w:rsid w:val="00A02DB3"/>
    <w:rsid w:val="00A0318A"/>
    <w:rsid w:val="00A033C6"/>
    <w:rsid w:val="00A0438B"/>
    <w:rsid w:val="00A05551"/>
    <w:rsid w:val="00A057B4"/>
    <w:rsid w:val="00A07F3B"/>
    <w:rsid w:val="00A119CD"/>
    <w:rsid w:val="00A145EB"/>
    <w:rsid w:val="00A14612"/>
    <w:rsid w:val="00A20563"/>
    <w:rsid w:val="00A2483F"/>
    <w:rsid w:val="00A25EAE"/>
    <w:rsid w:val="00A318F1"/>
    <w:rsid w:val="00A31AE9"/>
    <w:rsid w:val="00A32108"/>
    <w:rsid w:val="00A334C1"/>
    <w:rsid w:val="00A36F3A"/>
    <w:rsid w:val="00A40AA9"/>
    <w:rsid w:val="00A438DD"/>
    <w:rsid w:val="00A454C5"/>
    <w:rsid w:val="00A52002"/>
    <w:rsid w:val="00A52468"/>
    <w:rsid w:val="00A532F7"/>
    <w:rsid w:val="00A548D8"/>
    <w:rsid w:val="00A664D4"/>
    <w:rsid w:val="00A67988"/>
    <w:rsid w:val="00A82601"/>
    <w:rsid w:val="00A84FD8"/>
    <w:rsid w:val="00A90F12"/>
    <w:rsid w:val="00A910B5"/>
    <w:rsid w:val="00A91174"/>
    <w:rsid w:val="00A916DF"/>
    <w:rsid w:val="00A92D5B"/>
    <w:rsid w:val="00A938CA"/>
    <w:rsid w:val="00A93FCD"/>
    <w:rsid w:val="00A95298"/>
    <w:rsid w:val="00AA179E"/>
    <w:rsid w:val="00AA2859"/>
    <w:rsid w:val="00AA335F"/>
    <w:rsid w:val="00AA3647"/>
    <w:rsid w:val="00AA5868"/>
    <w:rsid w:val="00AA64D6"/>
    <w:rsid w:val="00AA7AC5"/>
    <w:rsid w:val="00AB3EF1"/>
    <w:rsid w:val="00AB5597"/>
    <w:rsid w:val="00AB55CF"/>
    <w:rsid w:val="00AC12C5"/>
    <w:rsid w:val="00AC1423"/>
    <w:rsid w:val="00AC1CE1"/>
    <w:rsid w:val="00AC2030"/>
    <w:rsid w:val="00AC402A"/>
    <w:rsid w:val="00AC41FE"/>
    <w:rsid w:val="00AC67FB"/>
    <w:rsid w:val="00AC70A9"/>
    <w:rsid w:val="00AD097A"/>
    <w:rsid w:val="00AD10B1"/>
    <w:rsid w:val="00AD16D9"/>
    <w:rsid w:val="00AD23D8"/>
    <w:rsid w:val="00AD453B"/>
    <w:rsid w:val="00AD4EEA"/>
    <w:rsid w:val="00AD4FD2"/>
    <w:rsid w:val="00AD7F85"/>
    <w:rsid w:val="00AE09D2"/>
    <w:rsid w:val="00AE1358"/>
    <w:rsid w:val="00AF035C"/>
    <w:rsid w:val="00AF0BD6"/>
    <w:rsid w:val="00AF1EDE"/>
    <w:rsid w:val="00AF28B3"/>
    <w:rsid w:val="00AF3FC5"/>
    <w:rsid w:val="00AF4D8E"/>
    <w:rsid w:val="00B0002B"/>
    <w:rsid w:val="00B00471"/>
    <w:rsid w:val="00B013A9"/>
    <w:rsid w:val="00B03615"/>
    <w:rsid w:val="00B040F1"/>
    <w:rsid w:val="00B048F0"/>
    <w:rsid w:val="00B06A95"/>
    <w:rsid w:val="00B06C3F"/>
    <w:rsid w:val="00B16ADE"/>
    <w:rsid w:val="00B241E7"/>
    <w:rsid w:val="00B2607B"/>
    <w:rsid w:val="00B27B7A"/>
    <w:rsid w:val="00B319ED"/>
    <w:rsid w:val="00B32248"/>
    <w:rsid w:val="00B32591"/>
    <w:rsid w:val="00B33B28"/>
    <w:rsid w:val="00B40928"/>
    <w:rsid w:val="00B4413B"/>
    <w:rsid w:val="00B528CD"/>
    <w:rsid w:val="00B546E7"/>
    <w:rsid w:val="00B5523E"/>
    <w:rsid w:val="00B56127"/>
    <w:rsid w:val="00B603DF"/>
    <w:rsid w:val="00B6244B"/>
    <w:rsid w:val="00B63120"/>
    <w:rsid w:val="00B70311"/>
    <w:rsid w:val="00B73ECB"/>
    <w:rsid w:val="00B75692"/>
    <w:rsid w:val="00B76CB6"/>
    <w:rsid w:val="00B8187B"/>
    <w:rsid w:val="00B82120"/>
    <w:rsid w:val="00B82526"/>
    <w:rsid w:val="00B82719"/>
    <w:rsid w:val="00B8408F"/>
    <w:rsid w:val="00B853AC"/>
    <w:rsid w:val="00B860D0"/>
    <w:rsid w:val="00B86ECB"/>
    <w:rsid w:val="00B95D45"/>
    <w:rsid w:val="00B95EE1"/>
    <w:rsid w:val="00BA01B9"/>
    <w:rsid w:val="00BA24E3"/>
    <w:rsid w:val="00BA2701"/>
    <w:rsid w:val="00BA3D8F"/>
    <w:rsid w:val="00BA4C83"/>
    <w:rsid w:val="00BA5186"/>
    <w:rsid w:val="00BA6783"/>
    <w:rsid w:val="00BA7A4A"/>
    <w:rsid w:val="00BA7F50"/>
    <w:rsid w:val="00BB0AEE"/>
    <w:rsid w:val="00BB16AC"/>
    <w:rsid w:val="00BB2631"/>
    <w:rsid w:val="00BB383C"/>
    <w:rsid w:val="00BB3A1A"/>
    <w:rsid w:val="00BB469C"/>
    <w:rsid w:val="00BB4DAA"/>
    <w:rsid w:val="00BB508C"/>
    <w:rsid w:val="00BB5CB3"/>
    <w:rsid w:val="00BB7044"/>
    <w:rsid w:val="00BB70BE"/>
    <w:rsid w:val="00BC2098"/>
    <w:rsid w:val="00BC2F55"/>
    <w:rsid w:val="00BC4BC9"/>
    <w:rsid w:val="00BC655C"/>
    <w:rsid w:val="00BC6C50"/>
    <w:rsid w:val="00BD0536"/>
    <w:rsid w:val="00BD1AA7"/>
    <w:rsid w:val="00BD43E0"/>
    <w:rsid w:val="00BD4DD0"/>
    <w:rsid w:val="00BD559C"/>
    <w:rsid w:val="00BD5D07"/>
    <w:rsid w:val="00BD69FE"/>
    <w:rsid w:val="00BE12A1"/>
    <w:rsid w:val="00BE3DED"/>
    <w:rsid w:val="00BF2E07"/>
    <w:rsid w:val="00BF46DF"/>
    <w:rsid w:val="00BF6BA2"/>
    <w:rsid w:val="00BF7FEC"/>
    <w:rsid w:val="00C05F28"/>
    <w:rsid w:val="00C0634C"/>
    <w:rsid w:val="00C06E09"/>
    <w:rsid w:val="00C1170F"/>
    <w:rsid w:val="00C1273F"/>
    <w:rsid w:val="00C13641"/>
    <w:rsid w:val="00C14077"/>
    <w:rsid w:val="00C1491B"/>
    <w:rsid w:val="00C1541C"/>
    <w:rsid w:val="00C16552"/>
    <w:rsid w:val="00C20A00"/>
    <w:rsid w:val="00C2100C"/>
    <w:rsid w:val="00C215C6"/>
    <w:rsid w:val="00C24B23"/>
    <w:rsid w:val="00C320DC"/>
    <w:rsid w:val="00C3265E"/>
    <w:rsid w:val="00C32B60"/>
    <w:rsid w:val="00C347BD"/>
    <w:rsid w:val="00C34AF0"/>
    <w:rsid w:val="00C34CF1"/>
    <w:rsid w:val="00C34D86"/>
    <w:rsid w:val="00C36910"/>
    <w:rsid w:val="00C43A15"/>
    <w:rsid w:val="00C44F28"/>
    <w:rsid w:val="00C47293"/>
    <w:rsid w:val="00C47F24"/>
    <w:rsid w:val="00C50F0C"/>
    <w:rsid w:val="00C5267C"/>
    <w:rsid w:val="00C562D6"/>
    <w:rsid w:val="00C57669"/>
    <w:rsid w:val="00C6077A"/>
    <w:rsid w:val="00C61C23"/>
    <w:rsid w:val="00C61DE0"/>
    <w:rsid w:val="00C64F18"/>
    <w:rsid w:val="00C652B8"/>
    <w:rsid w:val="00C67F65"/>
    <w:rsid w:val="00C72975"/>
    <w:rsid w:val="00C73146"/>
    <w:rsid w:val="00C73638"/>
    <w:rsid w:val="00C76296"/>
    <w:rsid w:val="00C7665E"/>
    <w:rsid w:val="00C80FB5"/>
    <w:rsid w:val="00C851CF"/>
    <w:rsid w:val="00C86B87"/>
    <w:rsid w:val="00C905F2"/>
    <w:rsid w:val="00C94D55"/>
    <w:rsid w:val="00C9732F"/>
    <w:rsid w:val="00CA16C6"/>
    <w:rsid w:val="00CA45C0"/>
    <w:rsid w:val="00CA5E31"/>
    <w:rsid w:val="00CB08D0"/>
    <w:rsid w:val="00CB3755"/>
    <w:rsid w:val="00CB626E"/>
    <w:rsid w:val="00CB69AD"/>
    <w:rsid w:val="00CC0017"/>
    <w:rsid w:val="00CC07A9"/>
    <w:rsid w:val="00CC0801"/>
    <w:rsid w:val="00CC2404"/>
    <w:rsid w:val="00CC5B60"/>
    <w:rsid w:val="00CC6B3A"/>
    <w:rsid w:val="00CC7695"/>
    <w:rsid w:val="00CD167E"/>
    <w:rsid w:val="00CD1F40"/>
    <w:rsid w:val="00CD2174"/>
    <w:rsid w:val="00CD4A91"/>
    <w:rsid w:val="00CD655D"/>
    <w:rsid w:val="00CD7961"/>
    <w:rsid w:val="00CE0121"/>
    <w:rsid w:val="00CE4339"/>
    <w:rsid w:val="00CE4604"/>
    <w:rsid w:val="00CE4C90"/>
    <w:rsid w:val="00CE5917"/>
    <w:rsid w:val="00CE5EBB"/>
    <w:rsid w:val="00CE7845"/>
    <w:rsid w:val="00CF11DC"/>
    <w:rsid w:val="00CF17D4"/>
    <w:rsid w:val="00CF2AB3"/>
    <w:rsid w:val="00CF3448"/>
    <w:rsid w:val="00CF6746"/>
    <w:rsid w:val="00CF6A34"/>
    <w:rsid w:val="00D00E4D"/>
    <w:rsid w:val="00D0499E"/>
    <w:rsid w:val="00D06440"/>
    <w:rsid w:val="00D069D8"/>
    <w:rsid w:val="00D12A49"/>
    <w:rsid w:val="00D12BB2"/>
    <w:rsid w:val="00D136A2"/>
    <w:rsid w:val="00D148CA"/>
    <w:rsid w:val="00D17031"/>
    <w:rsid w:val="00D171D4"/>
    <w:rsid w:val="00D204C7"/>
    <w:rsid w:val="00D2689D"/>
    <w:rsid w:val="00D27184"/>
    <w:rsid w:val="00D2779B"/>
    <w:rsid w:val="00D31533"/>
    <w:rsid w:val="00D32E6F"/>
    <w:rsid w:val="00D348AB"/>
    <w:rsid w:val="00D373E2"/>
    <w:rsid w:val="00D379C9"/>
    <w:rsid w:val="00D41A8E"/>
    <w:rsid w:val="00D42F25"/>
    <w:rsid w:val="00D4699A"/>
    <w:rsid w:val="00D5023C"/>
    <w:rsid w:val="00D5403A"/>
    <w:rsid w:val="00D5702D"/>
    <w:rsid w:val="00D63386"/>
    <w:rsid w:val="00D64450"/>
    <w:rsid w:val="00D65B0C"/>
    <w:rsid w:val="00D7157B"/>
    <w:rsid w:val="00D722BE"/>
    <w:rsid w:val="00D73990"/>
    <w:rsid w:val="00D74C49"/>
    <w:rsid w:val="00D750D7"/>
    <w:rsid w:val="00D75EB1"/>
    <w:rsid w:val="00D810BC"/>
    <w:rsid w:val="00D817CE"/>
    <w:rsid w:val="00D819B2"/>
    <w:rsid w:val="00D81B64"/>
    <w:rsid w:val="00D81D07"/>
    <w:rsid w:val="00D82374"/>
    <w:rsid w:val="00D82E86"/>
    <w:rsid w:val="00D8619C"/>
    <w:rsid w:val="00D861A2"/>
    <w:rsid w:val="00D90447"/>
    <w:rsid w:val="00D90EF3"/>
    <w:rsid w:val="00D9182F"/>
    <w:rsid w:val="00D92B12"/>
    <w:rsid w:val="00D947E7"/>
    <w:rsid w:val="00D95FBF"/>
    <w:rsid w:val="00DA0853"/>
    <w:rsid w:val="00DA1184"/>
    <w:rsid w:val="00DB0333"/>
    <w:rsid w:val="00DB4750"/>
    <w:rsid w:val="00DC00B6"/>
    <w:rsid w:val="00DD0E72"/>
    <w:rsid w:val="00DD1722"/>
    <w:rsid w:val="00DD1B1C"/>
    <w:rsid w:val="00DD2AE3"/>
    <w:rsid w:val="00DD3C07"/>
    <w:rsid w:val="00DD4340"/>
    <w:rsid w:val="00DD65E2"/>
    <w:rsid w:val="00DD72E3"/>
    <w:rsid w:val="00DE0FD7"/>
    <w:rsid w:val="00DE29C4"/>
    <w:rsid w:val="00DE4245"/>
    <w:rsid w:val="00DE52DE"/>
    <w:rsid w:val="00DE56BF"/>
    <w:rsid w:val="00DF10E4"/>
    <w:rsid w:val="00DF3FCE"/>
    <w:rsid w:val="00DF727B"/>
    <w:rsid w:val="00DF7B85"/>
    <w:rsid w:val="00E016B2"/>
    <w:rsid w:val="00E01E6F"/>
    <w:rsid w:val="00E02DC6"/>
    <w:rsid w:val="00E05F8F"/>
    <w:rsid w:val="00E07C3C"/>
    <w:rsid w:val="00E105E7"/>
    <w:rsid w:val="00E12E1A"/>
    <w:rsid w:val="00E15590"/>
    <w:rsid w:val="00E16405"/>
    <w:rsid w:val="00E16E79"/>
    <w:rsid w:val="00E1769A"/>
    <w:rsid w:val="00E22713"/>
    <w:rsid w:val="00E24244"/>
    <w:rsid w:val="00E24A8B"/>
    <w:rsid w:val="00E2756E"/>
    <w:rsid w:val="00E32B77"/>
    <w:rsid w:val="00E33200"/>
    <w:rsid w:val="00E36CD5"/>
    <w:rsid w:val="00E37052"/>
    <w:rsid w:val="00E37CD5"/>
    <w:rsid w:val="00E416DA"/>
    <w:rsid w:val="00E45AB3"/>
    <w:rsid w:val="00E52656"/>
    <w:rsid w:val="00E52888"/>
    <w:rsid w:val="00E53405"/>
    <w:rsid w:val="00E548C6"/>
    <w:rsid w:val="00E56317"/>
    <w:rsid w:val="00E57502"/>
    <w:rsid w:val="00E57B66"/>
    <w:rsid w:val="00E57FE0"/>
    <w:rsid w:val="00E62931"/>
    <w:rsid w:val="00E65380"/>
    <w:rsid w:val="00E66375"/>
    <w:rsid w:val="00E6744B"/>
    <w:rsid w:val="00E70752"/>
    <w:rsid w:val="00E74184"/>
    <w:rsid w:val="00E74D17"/>
    <w:rsid w:val="00E75E8C"/>
    <w:rsid w:val="00E81EC8"/>
    <w:rsid w:val="00E848E1"/>
    <w:rsid w:val="00E84C98"/>
    <w:rsid w:val="00E865DC"/>
    <w:rsid w:val="00E86EDB"/>
    <w:rsid w:val="00E91264"/>
    <w:rsid w:val="00E91F7F"/>
    <w:rsid w:val="00E93613"/>
    <w:rsid w:val="00E9401B"/>
    <w:rsid w:val="00E9430A"/>
    <w:rsid w:val="00E95C00"/>
    <w:rsid w:val="00E95F35"/>
    <w:rsid w:val="00E96278"/>
    <w:rsid w:val="00E965C6"/>
    <w:rsid w:val="00E969B4"/>
    <w:rsid w:val="00E97DEE"/>
    <w:rsid w:val="00EA0242"/>
    <w:rsid w:val="00EA1366"/>
    <w:rsid w:val="00EA178A"/>
    <w:rsid w:val="00EA3A39"/>
    <w:rsid w:val="00EB29B5"/>
    <w:rsid w:val="00EB5ED7"/>
    <w:rsid w:val="00EC1547"/>
    <w:rsid w:val="00EC2643"/>
    <w:rsid w:val="00EC2BE9"/>
    <w:rsid w:val="00EC55BE"/>
    <w:rsid w:val="00EC5720"/>
    <w:rsid w:val="00EC7894"/>
    <w:rsid w:val="00ED0C1C"/>
    <w:rsid w:val="00ED40A2"/>
    <w:rsid w:val="00ED45C8"/>
    <w:rsid w:val="00ED462B"/>
    <w:rsid w:val="00ED6D8A"/>
    <w:rsid w:val="00EE2069"/>
    <w:rsid w:val="00EE2DB7"/>
    <w:rsid w:val="00EE6298"/>
    <w:rsid w:val="00EE75CA"/>
    <w:rsid w:val="00EF011D"/>
    <w:rsid w:val="00EF309F"/>
    <w:rsid w:val="00EF5671"/>
    <w:rsid w:val="00EF5A13"/>
    <w:rsid w:val="00EF6D53"/>
    <w:rsid w:val="00F01C99"/>
    <w:rsid w:val="00F02277"/>
    <w:rsid w:val="00F03E62"/>
    <w:rsid w:val="00F05600"/>
    <w:rsid w:val="00F068C4"/>
    <w:rsid w:val="00F127AA"/>
    <w:rsid w:val="00F131BC"/>
    <w:rsid w:val="00F21529"/>
    <w:rsid w:val="00F22343"/>
    <w:rsid w:val="00F2419F"/>
    <w:rsid w:val="00F242E6"/>
    <w:rsid w:val="00F24A25"/>
    <w:rsid w:val="00F25D60"/>
    <w:rsid w:val="00F26E89"/>
    <w:rsid w:val="00F316A1"/>
    <w:rsid w:val="00F36705"/>
    <w:rsid w:val="00F36878"/>
    <w:rsid w:val="00F3715E"/>
    <w:rsid w:val="00F40D9B"/>
    <w:rsid w:val="00F42117"/>
    <w:rsid w:val="00F43A4B"/>
    <w:rsid w:val="00F4523F"/>
    <w:rsid w:val="00F45D58"/>
    <w:rsid w:val="00F50F98"/>
    <w:rsid w:val="00F52CD2"/>
    <w:rsid w:val="00F541E9"/>
    <w:rsid w:val="00F61718"/>
    <w:rsid w:val="00F648B7"/>
    <w:rsid w:val="00F6530E"/>
    <w:rsid w:val="00F70093"/>
    <w:rsid w:val="00F70FF9"/>
    <w:rsid w:val="00F7142E"/>
    <w:rsid w:val="00F7379B"/>
    <w:rsid w:val="00F73843"/>
    <w:rsid w:val="00F8048B"/>
    <w:rsid w:val="00F82EC0"/>
    <w:rsid w:val="00F87F56"/>
    <w:rsid w:val="00F912D3"/>
    <w:rsid w:val="00F92C9C"/>
    <w:rsid w:val="00F97F1A"/>
    <w:rsid w:val="00FA091A"/>
    <w:rsid w:val="00FA104B"/>
    <w:rsid w:val="00FA166A"/>
    <w:rsid w:val="00FA2AF6"/>
    <w:rsid w:val="00FA57BC"/>
    <w:rsid w:val="00FA7E70"/>
    <w:rsid w:val="00FB00B0"/>
    <w:rsid w:val="00FB5449"/>
    <w:rsid w:val="00FB60CA"/>
    <w:rsid w:val="00FB6A0D"/>
    <w:rsid w:val="00FC011A"/>
    <w:rsid w:val="00FC0981"/>
    <w:rsid w:val="00FC0F14"/>
    <w:rsid w:val="00FC19AB"/>
    <w:rsid w:val="00FC5310"/>
    <w:rsid w:val="00FD0E76"/>
    <w:rsid w:val="00FD3003"/>
    <w:rsid w:val="00FD773C"/>
    <w:rsid w:val="00FE02E4"/>
    <w:rsid w:val="00FE4EF8"/>
    <w:rsid w:val="00FF3625"/>
    <w:rsid w:val="00FF721B"/>
    <w:rsid w:val="0B1AF0D9"/>
    <w:rsid w:val="2A2F5AC6"/>
    <w:rsid w:val="37604C07"/>
    <w:rsid w:val="39BEA2C6"/>
    <w:rsid w:val="3FD0B5D0"/>
    <w:rsid w:val="46CEAB8A"/>
    <w:rsid w:val="49B539F2"/>
    <w:rsid w:val="55020ECB"/>
    <w:rsid w:val="65EB3361"/>
    <w:rsid w:val="66FA578B"/>
    <w:rsid w:val="6BE81C44"/>
    <w:rsid w:val="7902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00C787"/>
  <w15:chartTrackingRefBased/>
  <w15:docId w15:val="{28C71584-8D1F-4059-B15A-A0BF56CD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B62"/>
    <w:pPr>
      <w:spacing w:line="480" w:lineRule="auto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7BD"/>
    <w:pPr>
      <w:spacing w:line="480" w:lineRule="auto"/>
      <w:jc w:val="both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5465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FD773C"/>
    <w:pPr>
      <w:spacing w:after="1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FD773C"/>
  </w:style>
  <w:style w:type="character" w:styleId="Hyperlink">
    <w:name w:val="Hyperlink"/>
    <w:basedOn w:val="DefaultParagraphFont"/>
    <w:uiPriority w:val="99"/>
    <w:unhideWhenUsed/>
    <w:rsid w:val="00305F7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4652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24B62"/>
    <w:rPr>
      <w:b/>
      <w:u w:val="single"/>
    </w:rPr>
  </w:style>
  <w:style w:type="character" w:customStyle="1" w:styleId="referencesyear">
    <w:name w:val="references__year"/>
    <w:basedOn w:val="DefaultParagraphFont"/>
    <w:rsid w:val="0009746F"/>
  </w:style>
  <w:style w:type="character" w:customStyle="1" w:styleId="referencesarticle-title">
    <w:name w:val="references__article-title"/>
    <w:basedOn w:val="DefaultParagraphFont"/>
    <w:rsid w:val="0009746F"/>
  </w:style>
  <w:style w:type="paragraph" w:styleId="ListParagraph">
    <w:name w:val="List Paragraph"/>
    <w:basedOn w:val="Normal"/>
    <w:uiPriority w:val="34"/>
    <w:qFormat/>
    <w:rsid w:val="00D6338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D4340"/>
  </w:style>
  <w:style w:type="character" w:styleId="CommentReference">
    <w:name w:val="annotation reference"/>
    <w:basedOn w:val="DefaultParagraphFont"/>
    <w:uiPriority w:val="99"/>
    <w:semiHidden/>
    <w:unhideWhenUsed/>
    <w:rsid w:val="00577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5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5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51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39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39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390D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B8187B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05FEE"/>
    <w:rPr>
      <w:color w:val="808080"/>
    </w:rPr>
  </w:style>
  <w:style w:type="paragraph" w:styleId="Revision">
    <w:name w:val="Revision"/>
    <w:hidden/>
    <w:uiPriority w:val="99"/>
    <w:semiHidden/>
    <w:rsid w:val="00B5612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7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nchor-text">
    <w:name w:val="anchor-text"/>
    <w:basedOn w:val="DefaultParagraphFont"/>
    <w:rsid w:val="00D947E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235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link w:val="AffiliationChar"/>
    <w:qFormat/>
    <w:rsid w:val="00EF5671"/>
    <w:pPr>
      <w:spacing w:before="120" w:after="0" w:line="240" w:lineRule="auto"/>
      <w:ind w:firstLine="284"/>
      <w:contextualSpacing/>
      <w:jc w:val="both"/>
    </w:pPr>
    <w:rPr>
      <w:rFonts w:asciiTheme="majorHAnsi" w:eastAsia="Times New Roman" w:hAnsiTheme="majorHAnsi" w:cstheme="majorHAnsi"/>
      <w:color w:val="2E2E2E"/>
      <w:sz w:val="20"/>
      <w:szCs w:val="24"/>
      <w:lang w:eastAsia="de-DE"/>
    </w:rPr>
  </w:style>
  <w:style w:type="character" w:customStyle="1" w:styleId="AffiliationChar">
    <w:name w:val="Affiliation Char"/>
    <w:basedOn w:val="DefaultParagraphFont"/>
    <w:link w:val="Affiliation"/>
    <w:rsid w:val="00EF5671"/>
    <w:rPr>
      <w:rFonts w:asciiTheme="majorHAnsi" w:eastAsia="Times New Roman" w:hAnsiTheme="majorHAnsi" w:cstheme="majorHAnsi"/>
      <w:color w:val="2E2E2E"/>
      <w:sz w:val="20"/>
      <w:szCs w:val="24"/>
      <w:lang w:eastAsia="de-DE"/>
    </w:rPr>
  </w:style>
  <w:style w:type="character" w:customStyle="1" w:styleId="ykmvie">
    <w:name w:val="ykmvie"/>
    <w:basedOn w:val="DefaultParagraphFont"/>
    <w:rsid w:val="006B10B6"/>
  </w:style>
  <w:style w:type="paragraph" w:styleId="Bibliography">
    <w:name w:val="Bibliography"/>
    <w:basedOn w:val="Normal"/>
    <w:next w:val="Normal"/>
    <w:uiPriority w:val="37"/>
    <w:semiHidden/>
    <w:unhideWhenUsed/>
    <w:rsid w:val="00CF11DC"/>
    <w:pPr>
      <w:spacing w:after="0" w:line="360" w:lineRule="auto"/>
      <w:ind w:firstLine="284"/>
      <w:jc w:val="both"/>
    </w:pPr>
    <w:rPr>
      <w:rFonts w:asciiTheme="majorHAnsi" w:eastAsia="Times New Roman" w:hAnsiTheme="majorHAnsi" w:cstheme="majorHAnsi"/>
      <w:color w:val="2E2E2E"/>
      <w:sz w:val="20"/>
      <w:szCs w:val="24"/>
      <w:lang w:eastAsia="de-DE"/>
    </w:rPr>
  </w:style>
  <w:style w:type="character" w:customStyle="1" w:styleId="one-click-content">
    <w:name w:val="one-click-content"/>
    <w:basedOn w:val="DefaultParagraphFont"/>
    <w:rsid w:val="0059190D"/>
  </w:style>
  <w:style w:type="character" w:customStyle="1" w:styleId="Heading2Char">
    <w:name w:val="Heading 2 Char"/>
    <w:basedOn w:val="DefaultParagraphFont"/>
    <w:link w:val="Heading2"/>
    <w:uiPriority w:val="9"/>
    <w:rsid w:val="00C347BD"/>
    <w:rPr>
      <w:b/>
      <w:i/>
    </w:rPr>
  </w:style>
  <w:style w:type="character" w:customStyle="1" w:styleId="ui-provider">
    <w:name w:val="ui-provider"/>
    <w:basedOn w:val="DefaultParagraphFont"/>
    <w:rsid w:val="0016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18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155877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61712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200709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96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1335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5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0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3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8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8E9DEAEFB414DAE5EC193F8A440AF" ma:contentTypeVersion="14" ma:contentTypeDescription="Create a new document." ma:contentTypeScope="" ma:versionID="86b6adf6bd8e3cc8a1fbb99fe6f79058">
  <xsd:schema xmlns:xsd="http://www.w3.org/2001/XMLSchema" xmlns:xs="http://www.w3.org/2001/XMLSchema" xmlns:p="http://schemas.microsoft.com/office/2006/metadata/properties" xmlns:ns3="98331d57-725e-4f58-871f-2f8dba71a374" xmlns:ns4="3e74049f-b8a9-4e32-b231-e16b3efc928a" targetNamespace="http://schemas.microsoft.com/office/2006/metadata/properties" ma:root="true" ma:fieldsID="9c9e4d750062ce8da77336724dd43b98" ns3:_="" ns4:_="">
    <xsd:import namespace="98331d57-725e-4f58-871f-2f8dba71a374"/>
    <xsd:import namespace="3e74049f-b8a9-4e32-b231-e16b3efc92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31d57-725e-4f58-871f-2f8dba71a3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4049f-b8a9-4e32-b231-e16b3efc9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74049f-b8a9-4e32-b231-e16b3efc92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1EBC-CB9D-4002-92EB-A47CB32AF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31d57-725e-4f58-871f-2f8dba71a374"/>
    <ds:schemaRef ds:uri="3e74049f-b8a9-4e32-b231-e16b3efc9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113076-9E78-417C-A7EE-A108316AC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DFBB3-A561-4557-9EF8-C20CB87FFDB3}">
  <ds:schemaRefs>
    <ds:schemaRef ds:uri="http://purl.org/dc/elements/1.1/"/>
    <ds:schemaRef ds:uri="http://schemas.openxmlformats.org/package/2006/metadata/core-properties"/>
    <ds:schemaRef ds:uri="http://purl.org/dc/dcmitype/"/>
    <ds:schemaRef ds:uri="98331d57-725e-4f58-871f-2f8dba71a374"/>
    <ds:schemaRef ds:uri="http://purl.org/dc/terms/"/>
    <ds:schemaRef ds:uri="3e74049f-b8a9-4e32-b231-e16b3efc928a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9AB92A5-7887-42C6-9254-697187FE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3627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KLINNERT Ana (JRC-SEVILLA)</dc:creator>
  <cp:keywords/>
  <dc:description/>
  <cp:lastModifiedBy>KLINNERT Ana (JRC-SEVILLA)</cp:lastModifiedBy>
  <cp:revision>2</cp:revision>
  <cp:lastPrinted>2023-07-04T14:18:00Z</cp:lastPrinted>
  <dcterms:created xsi:type="dcterms:W3CDTF">2023-08-09T08:52:00Z</dcterms:created>
  <dcterms:modified xsi:type="dcterms:W3CDTF">2023-08-09T08:52:00Z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30b38d81-48ed-3ca1-a7d1-4ae6bb6a1273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0x0101001FB8E9DEAEFB414DAE5EC193F8A440AF</vt:lpwstr>
  </property>
</Properties>
</file>