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7" w:type="pct"/>
        <w:jc w:val="center"/>
        <w:tblLayout w:type="fixed"/>
        <w:tblLook w:val="04A0" w:firstRow="1" w:lastRow="0" w:firstColumn="1" w:lastColumn="0" w:noHBand="0" w:noVBand="1"/>
      </w:tblPr>
      <w:tblGrid>
        <w:gridCol w:w="770"/>
        <w:gridCol w:w="1299"/>
        <w:gridCol w:w="808"/>
        <w:gridCol w:w="1478"/>
        <w:gridCol w:w="977"/>
        <w:gridCol w:w="1564"/>
        <w:gridCol w:w="1105"/>
        <w:gridCol w:w="579"/>
        <w:gridCol w:w="998"/>
        <w:gridCol w:w="1057"/>
        <w:gridCol w:w="1038"/>
        <w:gridCol w:w="897"/>
        <w:gridCol w:w="771"/>
      </w:tblGrid>
      <w:tr w:rsidR="00BF7810" w14:paraId="0F236DEF" w14:textId="77777777" w:rsidTr="00461D19">
        <w:trPr>
          <w:trHeight w:val="488"/>
          <w:jc w:val="center"/>
        </w:trPr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5752E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Study </w:t>
            </w:r>
          </w:p>
        </w:tc>
        <w:tc>
          <w:tcPr>
            <w:tcW w:w="4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14465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Country 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DAD94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Study period</w:t>
            </w:r>
          </w:p>
        </w:tc>
        <w:tc>
          <w:tcPr>
            <w:tcW w:w="5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CDA38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Study Type</w:t>
            </w:r>
          </w:p>
        </w:tc>
        <w:tc>
          <w:tcPr>
            <w:tcW w:w="36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0730C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Follow-up time,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months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（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range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）</w:t>
            </w:r>
          </w:p>
        </w:tc>
        <w:tc>
          <w:tcPr>
            <w:tcW w:w="5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DE65D9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Cancer type</w:t>
            </w:r>
          </w:p>
        </w:tc>
        <w:tc>
          <w:tcPr>
            <w:tcW w:w="4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A13EE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Intervention</w:t>
            </w:r>
          </w:p>
        </w:tc>
        <w:tc>
          <w:tcPr>
            <w:tcW w:w="2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F6DD9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Sample size 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0A4A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Age, years          median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（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range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）</w:t>
            </w:r>
          </w:p>
        </w:tc>
        <w:tc>
          <w:tcPr>
            <w:tcW w:w="3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D8911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No. of prior systemic therapies(n)</w:t>
            </w:r>
          </w:p>
        </w:tc>
        <w:tc>
          <w:tcPr>
            <w:tcW w:w="38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43596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End points</w:t>
            </w: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C99EC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Criteria for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response</w:t>
            </w:r>
          </w:p>
        </w:tc>
        <w:tc>
          <w:tcPr>
            <w:tcW w:w="28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DD3AB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Criteria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for AEs</w:t>
            </w:r>
          </w:p>
        </w:tc>
      </w:tr>
      <w:tr w:rsidR="00BF7810" w14:paraId="607AFD4B" w14:textId="77777777" w:rsidTr="00461D19">
        <w:trPr>
          <w:trHeight w:val="1085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D144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Gilbert 2023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0F42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Belgium, Canada, Spain, United States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3C47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2015-2021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45DC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Multi-arm, Open Label, Phase 1b/2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E414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8.7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（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 0.8 - 25.3)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B448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Platinum-resistant ovarian cancer/platinum-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sensetive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 ovarian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0623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 + BEV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548F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94                     31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C721D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62 (39–81)/                             59 (44-83)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2823A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1–2 (45)                                          ≥3 (49)                                          1-2 (23)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 xml:space="preserve">   ≥3 (8)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AADA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DOR, AEs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55D86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5BF2B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1856D130" w14:textId="77777777" w:rsidTr="00461D19">
        <w:trPr>
          <w:trHeight w:val="801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4038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Matulonis 2023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857B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United States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9E31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2020-2022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BAD55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Single-arm, Open Label, Phase II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7EDA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13.4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4371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Platinum-Resistant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Ovarian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1717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C0BA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106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8ACF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02D5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 (10)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2 (41)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3 (54)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9140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DOR, AEs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019F0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E33D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3A9899D2" w14:textId="77777777" w:rsidTr="00461D19">
        <w:trPr>
          <w:trHeight w:val="593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3E65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Moore 2021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98C6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12 countries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B0BC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2015-2020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EAC8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Random control trail, phase III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D807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12.5 (0.03 to 22.0)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67C1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Platinum-resistant epithelial ovarian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3924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F039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243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A477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64(34-89)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4B19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1 -2(159)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3(86)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DD66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OS, 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DOR, AEs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E62FF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BD43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43080273" w14:textId="77777777" w:rsidTr="00461D19">
        <w:trPr>
          <w:trHeight w:val="593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1D95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Mihaela 2021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BC67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United States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946E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2017-2020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1E1F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Single-arm, Open Label, Phase I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57BB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————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913C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Platinum resistant Epithelial ovarian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84E0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 +Gem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7085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30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7AD3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————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E3A3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≦4(30)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BC18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ORR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5BE2F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FA4F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0DEBF90C" w14:textId="77777777" w:rsidTr="00461D19">
        <w:trPr>
          <w:trHeight w:val="593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2DF8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Backes 2021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516A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United States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2E6C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2018-2021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B24C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Single-arm, Open Label, Phase I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D9AC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————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8045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Ovarian cancer                     Endometrial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B1FB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 + Rucaparib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6BE24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5A0BA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64.5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3E9F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3 (21)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3A63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AEs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D2F2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06BF7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43CA25E8" w14:textId="77777777" w:rsidTr="00461D19">
        <w:trPr>
          <w:trHeight w:val="1188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DF96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O'Malley 2020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5DF8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Belgium, Canada, Spain, United States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D023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2015-2019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B502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Single-arm, Open Label, Phase 1b/2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EB3ED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14.8 (0.76–25.3)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930B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Platinum-resistant ovarian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E970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 + BEV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3C68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398A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63 (39–81)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3612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1–2 (27)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3 (11)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4–6 (26)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7+ (2)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32FB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DOR, AEs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B81A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A10FA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73BABEF3" w14:textId="77777777" w:rsidTr="00461D19">
        <w:trPr>
          <w:trHeight w:val="891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CFC0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Moore 2018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CEAEA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Belgium, Canada, Spain, United States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CD51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2015-2018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7DB8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Single-arm, Open Label, Phase 1b/2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C98E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15.9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3139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Relapsed platinum-sensitive ovarian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24AF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 +CARBO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29C6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7F25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66 (47–82)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9C1C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1–2 (9)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 xml:space="preserve">3 (5) 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4–6 (4)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C1A5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DOR, AEs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BE2E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CD3E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1559390D" w14:textId="77777777" w:rsidTr="00461D19">
        <w:trPr>
          <w:trHeight w:val="891"/>
          <w:jc w:val="center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C75A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Moore 2017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A476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Canada, United States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336E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2014—2016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E23F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Single-arm, Open Label, Phase I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7ACA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5.5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7534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Platinum-Resistant Ovarian,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Fallopian Tube, or Primary Peritoneal Cancer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328C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A1486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46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3113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62.5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7A87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1-3 (23)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≧4 (23)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5EBD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DOR, AEs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65DF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ECC8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  <w:tr w:rsidR="00BF7810" w14:paraId="5BA8DB4C" w14:textId="77777777" w:rsidTr="00461D19">
        <w:trPr>
          <w:trHeight w:val="666"/>
          <w:jc w:val="center"/>
        </w:trPr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EE71A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Martina 2017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8BDE6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Canada, United States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DFE61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2012-2017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8BD86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Single-arm, Open Label, Phase I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FAAB0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————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803F2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Relapsed epithelial ovarian cancer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039A1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MIRV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3A46A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27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B5F10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62 (38–76)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EC6A6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1–3 (10)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4–6 (11)</w:t>
            </w: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br/>
              <w:t>7+ (6)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BA57CA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 xml:space="preserve">ORR, </w:t>
            </w:r>
            <w:proofErr w:type="spellStart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mPFS</w:t>
            </w:r>
            <w:proofErr w:type="spellEnd"/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, AEs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C6DBF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RECIST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F0744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Theme="majorEastAsia" w:hAnsi="Times New Roman Regular" w:cs="Times New Roman Regular" w:hint="eastAsia"/>
                <w:b/>
                <w:bCs/>
                <w:sz w:val="8"/>
                <w:szCs w:val="8"/>
                <w:lang w:bidi="ar"/>
              </w:rPr>
            </w:pPr>
            <w:r>
              <w:rPr>
                <w:rFonts w:ascii="Times New Roman Regular" w:eastAsiaTheme="majorEastAsia" w:hAnsi="Times New Roman Regular" w:cs="Times New Roman Regular"/>
                <w:b/>
                <w:bCs/>
                <w:sz w:val="8"/>
                <w:szCs w:val="8"/>
                <w:lang w:bidi="ar"/>
              </w:rPr>
              <w:t>CTCAE</w:t>
            </w:r>
          </w:p>
        </w:tc>
      </w:tr>
    </w:tbl>
    <w:p w14:paraId="77F1CBD9" w14:textId="77777777" w:rsidR="00BF7810" w:rsidRDefault="00BF7810" w:rsidP="00BF7810">
      <w:pPr>
        <w:pStyle w:val="Caption"/>
        <w:rPr>
          <w:sz w:val="18"/>
          <w:szCs w:val="18"/>
        </w:rPr>
      </w:pPr>
      <w:r>
        <w:rPr>
          <w:sz w:val="18"/>
          <w:szCs w:val="18"/>
        </w:rPr>
        <w:t xml:space="preserve">TABLE 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SEQ TABLE_ \* ARABIC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t>1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 Main characteristics of the included studies.</w:t>
      </w:r>
    </w:p>
    <w:p w14:paraId="5E69842F" w14:textId="77777777" w:rsidR="001777A1" w:rsidRDefault="001777A1"/>
    <w:tbl>
      <w:tblPr>
        <w:tblW w:w="1075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2522"/>
        <w:gridCol w:w="971"/>
        <w:gridCol w:w="644"/>
        <w:gridCol w:w="374"/>
        <w:gridCol w:w="2209"/>
        <w:gridCol w:w="971"/>
        <w:gridCol w:w="644"/>
      </w:tblGrid>
      <w:tr w:rsidR="00BF7810" w:rsidRPr="00F568D5" w14:paraId="40EF9E48" w14:textId="77777777" w:rsidTr="00461D19">
        <w:trPr>
          <w:trHeight w:val="22"/>
        </w:trPr>
        <w:tc>
          <w:tcPr>
            <w:tcW w:w="0" w:type="auto"/>
            <w:vMerge w:val="restart"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FC3B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AEs</w:t>
            </w:r>
          </w:p>
        </w:tc>
        <w:tc>
          <w:tcPr>
            <w:tcW w:w="0" w:type="auto"/>
            <w:gridSpan w:val="3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475217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Any grade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C91E37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gridSpan w:val="3"/>
            <w:tcBorders>
              <w:left w:val="nil"/>
              <w:tl2br w:val="nil"/>
              <w:tr2bl w:val="nil"/>
            </w:tcBorders>
            <w:shd w:val="clear" w:color="auto" w:fill="auto"/>
            <w:vAlign w:val="center"/>
          </w:tcPr>
          <w:p w14:paraId="03CF40A5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3/4Grades</w:t>
            </w:r>
          </w:p>
        </w:tc>
      </w:tr>
      <w:tr w:rsidR="00BF7810" w:rsidRPr="00F568D5" w14:paraId="3D8CF1A1" w14:textId="77777777" w:rsidTr="00461D19">
        <w:trPr>
          <w:trHeight w:val="22"/>
        </w:trPr>
        <w:tc>
          <w:tcPr>
            <w:tcW w:w="0" w:type="auto"/>
            <w:vMerge/>
            <w:tcBorders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80DAB" w14:textId="77777777" w:rsidR="00BF7810" w:rsidRPr="00F568D5" w:rsidRDefault="00BF7810" w:rsidP="00461D19">
            <w:pPr>
              <w:jc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126F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ES, % (95 % CI)</w:t>
            </w:r>
          </w:p>
        </w:tc>
        <w:tc>
          <w:tcPr>
            <w:tcW w:w="0" w:type="auto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0EDB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I</w:t>
            </w: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vertAlign w:val="superscript"/>
                <w:lang w:bidi="ar"/>
              </w:rPr>
              <w:t>2</w:t>
            </w: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,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CFF8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vertAlign w:val="superscript"/>
                <w:lang w:eastAsia="zh-Hans"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eastAsia="zh-Hans" w:bidi="ar"/>
              </w:rPr>
              <w:t>N</w:t>
            </w: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vertAlign w:val="superscript"/>
                <w:lang w:eastAsia="zh-Hans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A349F6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9487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ES, % (95 % CI)</w:t>
            </w:r>
          </w:p>
        </w:tc>
        <w:tc>
          <w:tcPr>
            <w:tcW w:w="0" w:type="auto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EF9B7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I</w:t>
            </w: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vertAlign w:val="superscript"/>
                <w:lang w:bidi="ar"/>
              </w:rPr>
              <w:t>2</w:t>
            </w: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, %</w:t>
            </w:r>
          </w:p>
        </w:tc>
        <w:tc>
          <w:tcPr>
            <w:tcW w:w="0" w:type="auto"/>
            <w:tcBorders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EC9B6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vertAlign w:val="superscript"/>
                <w:lang w:eastAsia="zh-Hans"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eastAsia="zh-Hans" w:bidi="ar"/>
              </w:rPr>
              <w:t>N</w:t>
            </w: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vertAlign w:val="superscript"/>
                <w:lang w:eastAsia="zh-Hans" w:bidi="ar"/>
              </w:rPr>
              <w:t>*</w:t>
            </w:r>
          </w:p>
        </w:tc>
      </w:tr>
      <w:tr w:rsidR="00BF7810" w:rsidRPr="00F568D5" w14:paraId="02B37556" w14:textId="77777777" w:rsidTr="00461D19">
        <w:trPr>
          <w:trHeight w:val="22"/>
        </w:trPr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31E9543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Vision blurred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11B2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45.20(39.32-51.09)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AC17D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45.18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DC5F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0111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B4A2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2.17 (0.96-3.38)</w:t>
            </w:r>
          </w:p>
        </w:tc>
        <w:tc>
          <w:tcPr>
            <w:tcW w:w="0" w:type="auto"/>
            <w:tcBorders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9CFD5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44.12</w:t>
            </w:r>
          </w:p>
        </w:tc>
        <w:tc>
          <w:tcPr>
            <w:tcW w:w="0" w:type="auto"/>
            <w:tcBorders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6E17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5</w:t>
            </w:r>
          </w:p>
        </w:tc>
      </w:tr>
      <w:tr w:rsidR="00BF7810" w:rsidRPr="00F568D5" w14:paraId="2C34FF5C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A90A15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 Nausea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4970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40.13 (32.27-47.99)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53D33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70.57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BE596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39331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32A7A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1.28 (0.29-2.28)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58363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E33C7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5</w:t>
            </w:r>
          </w:p>
        </w:tc>
      </w:tr>
      <w:tr w:rsidR="00BF7810" w:rsidRPr="00F568D5" w14:paraId="7687D2AC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352A6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 Diarrhea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7FA1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39.52 (28.86-50.18)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34F2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84.98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0678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18B0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E65B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1.89 (0.84-2.95)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16B8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72DE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8</w:t>
            </w:r>
          </w:p>
        </w:tc>
      </w:tr>
      <w:tr w:rsidR="00BF7810" w:rsidRPr="00F568D5" w14:paraId="49CFCE75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AA0AB1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lastRenderedPageBreak/>
              <w:t xml:space="preserve">Fatigue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90C0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33.84 (26.90-40.77)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F5FA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64.25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0668B5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EBC11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AADCD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1.58 (0.62-2.54)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A584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98E9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8</w:t>
            </w:r>
          </w:p>
        </w:tc>
      </w:tr>
      <w:tr w:rsidR="00BF7810" w:rsidRPr="00F568D5" w14:paraId="6724FD1F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43040BC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 Keratopathy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04B2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31.2 (27.45-34.94)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015B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E2C07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BEFD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E03F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1.66 (0.34-2.99)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C1A2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86.50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39C0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2</w:t>
            </w:r>
          </w:p>
        </w:tc>
      </w:tr>
      <w:tr w:rsidR="00BF7810" w:rsidRPr="00F568D5" w14:paraId="2EB484F6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0F8CF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 Neuropathy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FBF7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27.33 (19.46-35.19)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1FD7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76.61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6B7D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8AB77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47030A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1.81 (0.48-3.14)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C9EE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9D385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3</w:t>
            </w:r>
          </w:p>
        </w:tc>
      </w:tr>
      <w:tr w:rsidR="00BF7810" w:rsidRPr="00F568D5" w14:paraId="1E867505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5D9DB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AST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8793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23.58 (18.29-28.87)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EA62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36.60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9972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7F98D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D55E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1.76 (0.55-2.97)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5B49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EFDA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4</w:t>
            </w:r>
          </w:p>
        </w:tc>
      </w:tr>
      <w:tr w:rsidR="00BF7810" w:rsidRPr="00F568D5" w14:paraId="29E27846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74409E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Dry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B8DA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23.30(18.70-27.90)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6DB46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37.45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6D38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E171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7E163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1.47 (0.43-2.52)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E5041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9BDC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4</w:t>
            </w:r>
          </w:p>
        </w:tc>
      </w:tr>
      <w:tr w:rsidR="00BF7810" w:rsidRPr="00F568D5" w14:paraId="434781C2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2CEE5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Thrombocytopenia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17D4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23.17 (12.01-34.34]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06483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82.59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CCD41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B246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FA17C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4.76 (1.82-7.70)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C302BD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4CEDB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4</w:t>
            </w:r>
          </w:p>
        </w:tc>
      </w:tr>
      <w:tr w:rsidR="00BF7810" w:rsidRPr="00F568D5" w14:paraId="1FD6A507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949BCE1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ALT 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FCF9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22.19(17.29-27.09)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AC0A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0.01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C7085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5999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179FD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3.09 (0.73-5.44)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F1B3BA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8D816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3</w:t>
            </w:r>
          </w:p>
        </w:tc>
      </w:tr>
      <w:tr w:rsidR="00BF7810" w:rsidRPr="00F568D5" w14:paraId="12213679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885B9A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Headache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F6F9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20.29(12.52-28.06)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9CC3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54.79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CA005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3964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970C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71D8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4FBEA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-</w:t>
            </w:r>
          </w:p>
        </w:tc>
      </w:tr>
      <w:tr w:rsidR="00BF7810" w:rsidRPr="00F568D5" w14:paraId="084FC09D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F337A1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Vomiting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00F7D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19.54(13.79-25.28)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BEF24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62.74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216D1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2153C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5794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1.24 (0.22-2.27)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BB5B9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754DE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4</w:t>
            </w:r>
          </w:p>
        </w:tc>
      </w:tr>
      <w:tr w:rsidR="00BF7810" w:rsidRPr="00F568D5" w14:paraId="463BFDE3" w14:textId="77777777" w:rsidTr="00461D19">
        <w:trPr>
          <w:trHeight w:val="22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69CF317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Decreased appetite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6B21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18.71(12.58-24.85)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A01A1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66.80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D540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D88E0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8EEA3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0.85 (-0.11-1.82)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7C752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6620B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2</w:t>
            </w:r>
          </w:p>
        </w:tc>
      </w:tr>
      <w:tr w:rsidR="00BF7810" w:rsidRPr="00F568D5" w14:paraId="0C41F4CA" w14:textId="77777777" w:rsidTr="00461D19">
        <w:trPr>
          <w:trHeight w:val="22"/>
        </w:trPr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687C8A8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Anemia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98AAF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12.96(9.41-16.51)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A1126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 xml:space="preserve">81.08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0B3C6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D8C0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17487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1.02 (-0.06-2.09)</w:t>
            </w:r>
          </w:p>
        </w:tc>
        <w:tc>
          <w:tcPr>
            <w:tcW w:w="0" w:type="auto"/>
            <w:tcBorders>
              <w:top w:val="nil"/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061A4" w14:textId="77777777" w:rsidR="00BF7810" w:rsidRPr="00F568D5" w:rsidRDefault="00BF7810" w:rsidP="00461D19">
            <w:pPr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/>
                <w:color w:val="000000"/>
                <w:sz w:val="16"/>
                <w:szCs w:val="16"/>
                <w:lang w:bidi="ar"/>
              </w:rPr>
              <w:t>39.57</w:t>
            </w:r>
          </w:p>
        </w:tc>
        <w:tc>
          <w:tcPr>
            <w:tcW w:w="0" w:type="auto"/>
            <w:tcBorders>
              <w:top w:val="nil"/>
              <w:lef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EC17F" w14:textId="77777777" w:rsidR="00BF7810" w:rsidRPr="00F568D5" w:rsidRDefault="00BF7810" w:rsidP="00461D19">
            <w:pPr>
              <w:keepNext/>
              <w:jc w:val="center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</w:pPr>
            <w:r w:rsidRPr="00F568D5">
              <w:rPr>
                <w:rFonts w:ascii="Times New Roman Regular" w:hAnsi="Times New Roman Regular" w:cs="Times New Roman Regular" w:hint="eastAsia"/>
                <w:color w:val="000000"/>
                <w:sz w:val="16"/>
                <w:szCs w:val="16"/>
                <w:lang w:bidi="ar"/>
              </w:rPr>
              <w:t>4</w:t>
            </w:r>
          </w:p>
        </w:tc>
      </w:tr>
    </w:tbl>
    <w:p w14:paraId="38021009" w14:textId="77777777" w:rsidR="00BF7810" w:rsidRPr="00863333" w:rsidRDefault="00BF7810" w:rsidP="00BF7810">
      <w:pPr>
        <w:pStyle w:val="Caption"/>
        <w:rPr>
          <w:rFonts w:ascii="Times New Roman" w:hAnsi="Times New Roman" w:cs="Times New Roman"/>
          <w:b/>
          <w:bCs/>
          <w:sz w:val="13"/>
          <w:szCs w:val="13"/>
        </w:rPr>
      </w:pPr>
      <w:r w:rsidRPr="00863333">
        <w:rPr>
          <w:rFonts w:ascii="Times New Roman" w:hAnsi="Times New Roman" w:cs="Times New Roman"/>
          <w:b/>
          <w:bCs/>
          <w:sz w:val="13"/>
          <w:szCs w:val="13"/>
        </w:rPr>
        <w:t xml:space="preserve">TABLE </w:t>
      </w:r>
      <w:proofErr w:type="gramStart"/>
      <w:r w:rsidRPr="00863333">
        <w:rPr>
          <w:rFonts w:ascii="Times New Roman" w:hAnsi="Times New Roman" w:cs="Times New Roman"/>
          <w:b/>
          <w:bCs/>
          <w:sz w:val="13"/>
          <w:szCs w:val="13"/>
        </w:rPr>
        <w:t>2  Pooled</w:t>
      </w:r>
      <w:proofErr w:type="gramEnd"/>
      <w:r w:rsidRPr="00863333">
        <w:rPr>
          <w:rFonts w:ascii="Times New Roman" w:hAnsi="Times New Roman" w:cs="Times New Roman"/>
          <w:b/>
          <w:bCs/>
          <w:sz w:val="13"/>
          <w:szCs w:val="13"/>
        </w:rPr>
        <w:t xml:space="preserve"> results of common AEs of any grade and ≥grade 3.  * Number of studies considered for pooling the safety event</w:t>
      </w:r>
    </w:p>
    <w:p w14:paraId="5D38AB31" w14:textId="77777777" w:rsidR="00BF7810" w:rsidRDefault="00BF7810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1128"/>
        <w:gridCol w:w="2053"/>
        <w:gridCol w:w="1228"/>
        <w:gridCol w:w="1582"/>
        <w:gridCol w:w="1664"/>
        <w:gridCol w:w="788"/>
        <w:gridCol w:w="675"/>
        <w:gridCol w:w="788"/>
      </w:tblGrid>
      <w:tr w:rsidR="00BF7810" w14:paraId="3A144F1B" w14:textId="77777777" w:rsidTr="00461D19">
        <w:trPr>
          <w:gridAfter w:val="8"/>
          <w:wAfter w:w="7798" w:type="dxa"/>
          <w:trHeight w:val="237"/>
          <w:jc w:val="center"/>
        </w:trPr>
        <w:tc>
          <w:tcPr>
            <w:tcW w:w="26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B356C3" w14:textId="77777777" w:rsidR="00BF7810" w:rsidRDefault="00BF7810" w:rsidP="00461D19">
            <w:pPr>
              <w:pStyle w:val="ListParagraph"/>
              <w:ind w:firstLineChars="0" w:firstLine="0"/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A. ROBINS-I tool for included single arm trails</w:t>
            </w:r>
          </w:p>
        </w:tc>
      </w:tr>
      <w:tr w:rsidR="00BF7810" w14:paraId="04BEDF1B" w14:textId="77777777" w:rsidTr="00461D19">
        <w:trPr>
          <w:trHeight w:val="516"/>
          <w:jc w:val="center"/>
        </w:trPr>
        <w:tc>
          <w:tcPr>
            <w:tcW w:w="26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2B979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Study ID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3ABC9" w14:textId="77777777" w:rsidR="00BF7810" w:rsidRDefault="00BF7810" w:rsidP="00461D19">
            <w:pPr>
              <w:jc w:val="center"/>
              <w:textAlignment w:val="center"/>
              <w:rPr>
                <w:rFonts w:ascii="Times New Roman Bold" w:eastAsia="DengXian" w:hAnsi="Times New Roman Bold" w:cs="Times New Roman Bold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Domain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C22ABE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Domain 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E8414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Domain 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4DD0EE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Domain 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4EFE3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Domain 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39E7E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Domain 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644F78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Domain 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4986A3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Overall bias</w:t>
            </w:r>
          </w:p>
        </w:tc>
      </w:tr>
      <w:tr w:rsidR="00BF7810" w14:paraId="79983BD6" w14:textId="77777777" w:rsidTr="00461D19">
        <w:trPr>
          <w:trHeight w:val="319"/>
          <w:jc w:val="center"/>
        </w:trPr>
        <w:tc>
          <w:tcPr>
            <w:tcW w:w="2673" w:type="dxa"/>
            <w:shd w:val="clear" w:color="auto" w:fill="auto"/>
            <w:noWrap/>
            <w:vAlign w:val="bottom"/>
          </w:tcPr>
          <w:p w14:paraId="2981B1A7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proofErr w:type="gramStart"/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Matulonis  2023</w:t>
            </w:r>
            <w:proofErr w:type="gramEnd"/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F8918E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D297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C821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7675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3B31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B692D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ED70A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C5F7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22EEB78B" w14:textId="77777777" w:rsidTr="00461D19">
        <w:trPr>
          <w:trHeight w:val="319"/>
          <w:jc w:val="center"/>
        </w:trPr>
        <w:tc>
          <w:tcPr>
            <w:tcW w:w="2673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603C837E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Gilbert 2023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C8D514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2473650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9F7E11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583DD0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1EC2C76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167C7C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7567FA9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104DF1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2EAF87EA" w14:textId="77777777" w:rsidTr="00461D19">
        <w:trPr>
          <w:trHeight w:val="319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B040898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Mihaela 2021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CA726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94BD2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2A51A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8C03A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752B8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12EE2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46EC1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Moderate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B0DD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1A831796" w14:textId="77777777" w:rsidTr="00461D19">
        <w:trPr>
          <w:trHeight w:val="319"/>
          <w:jc w:val="center"/>
        </w:trPr>
        <w:tc>
          <w:tcPr>
            <w:tcW w:w="267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EFDF16E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Backes 2021</w:t>
            </w:r>
          </w:p>
        </w:tc>
        <w:tc>
          <w:tcPr>
            <w:tcW w:w="112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23BF2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6861B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7914E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22B11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F07F6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55115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8674BF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83D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7292CC2D" w14:textId="77777777" w:rsidTr="00461D19">
        <w:trPr>
          <w:trHeight w:val="319"/>
          <w:jc w:val="center"/>
        </w:trPr>
        <w:tc>
          <w:tcPr>
            <w:tcW w:w="267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22C987B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O'Malley </w:t>
            </w:r>
            <w:r>
              <w:rPr>
                <w:rFonts w:ascii="Times New Roman Regular" w:hAnsi="Times New Roman Regular" w:cs="Times New Roman Regular"/>
                <w:b/>
                <w:bCs/>
                <w:color w:val="231F20"/>
                <w:sz w:val="11"/>
                <w:szCs w:val="11"/>
                <w:lang w:bidi="ar"/>
              </w:rPr>
              <w:t>2020</w:t>
            </w:r>
          </w:p>
        </w:tc>
        <w:tc>
          <w:tcPr>
            <w:tcW w:w="112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E268F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4FE2CEF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4B2A826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38DA0E8D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206CFC3C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1015487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1B88C4D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14:paraId="68F3F88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5F1BB4CA" w14:textId="77777777" w:rsidTr="00461D19">
        <w:trPr>
          <w:trHeight w:val="319"/>
          <w:jc w:val="center"/>
        </w:trPr>
        <w:tc>
          <w:tcPr>
            <w:tcW w:w="2673" w:type="dxa"/>
            <w:shd w:val="clear" w:color="auto" w:fill="auto"/>
            <w:noWrap/>
            <w:vAlign w:val="bottom"/>
          </w:tcPr>
          <w:p w14:paraId="04AFD8D5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Moore 2018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91E07DE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20BB1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B673B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11D5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4ED2B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5AC8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8F49D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CF3A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1263392A" w14:textId="77777777" w:rsidTr="00461D19">
        <w:trPr>
          <w:trHeight w:val="319"/>
          <w:jc w:val="center"/>
        </w:trPr>
        <w:tc>
          <w:tcPr>
            <w:tcW w:w="2673" w:type="dxa"/>
            <w:shd w:val="clear" w:color="auto" w:fill="auto"/>
            <w:noWrap/>
            <w:vAlign w:val="bottom"/>
          </w:tcPr>
          <w:p w14:paraId="44F39DE5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Moore 2017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0FD455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59EAB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DDBE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39DE98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D577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15FF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BAC073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75C71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420C2DCB" w14:textId="77777777" w:rsidTr="00461D19">
        <w:trPr>
          <w:trHeight w:val="319"/>
          <w:jc w:val="center"/>
        </w:trPr>
        <w:tc>
          <w:tcPr>
            <w:tcW w:w="2673" w:type="dxa"/>
            <w:shd w:val="clear" w:color="auto" w:fill="auto"/>
            <w:noWrap/>
            <w:vAlign w:val="bottom"/>
          </w:tcPr>
          <w:p w14:paraId="0394AD25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Martina 2017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9C31059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57111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380C80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448696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BD42D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7983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 xml:space="preserve">Moderate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D755F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09B25B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Serious</w:t>
            </w:r>
          </w:p>
        </w:tc>
      </w:tr>
      <w:tr w:rsidR="00BF7810" w14:paraId="4EFEF366" w14:textId="77777777" w:rsidTr="00461D19">
        <w:trPr>
          <w:gridAfter w:val="8"/>
          <w:wAfter w:w="7798" w:type="dxa"/>
          <w:trHeight w:val="393"/>
          <w:jc w:val="center"/>
        </w:trPr>
        <w:tc>
          <w:tcPr>
            <w:tcW w:w="2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458B54" w14:textId="77777777" w:rsidR="00BF7810" w:rsidRDefault="00BF7810" w:rsidP="00BF7810">
            <w:pPr>
              <w:pStyle w:val="ListParagraph"/>
              <w:numPr>
                <w:ilvl w:val="0"/>
                <w:numId w:val="1"/>
              </w:numPr>
              <w:ind w:firstLine="220"/>
              <w:jc w:val="both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ROB 2 tool for included RCT</w:t>
            </w:r>
          </w:p>
        </w:tc>
      </w:tr>
      <w:tr w:rsidR="00BF7810" w14:paraId="30439E7E" w14:textId="77777777" w:rsidTr="00461D19">
        <w:trPr>
          <w:trHeight w:val="1001"/>
          <w:jc w:val="center"/>
        </w:trPr>
        <w:tc>
          <w:tcPr>
            <w:tcW w:w="26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CC80C0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Study ID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74006C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Randomization process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40EB54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Deviations from intended interventions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0C2EB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Mising</w:t>
            </w:r>
            <w:proofErr w:type="spellEnd"/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 xml:space="preserve"> outcome data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927D33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Measurement of the outcome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D9E079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Selection of the reported result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855EB9" w14:textId="77777777" w:rsidR="00BF7810" w:rsidRDefault="00BF7810" w:rsidP="00461D19">
            <w:pPr>
              <w:jc w:val="center"/>
              <w:textAlignment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1"/>
                <w:szCs w:val="11"/>
                <w:lang w:bidi="ar"/>
              </w:rPr>
              <w:t>Overall bias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8F8DBE" w14:textId="77777777" w:rsidR="00BF7810" w:rsidRDefault="00BF7810" w:rsidP="00461D19">
            <w:pPr>
              <w:jc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D5DC8" w14:textId="77777777" w:rsidR="00BF7810" w:rsidRDefault="00BF7810" w:rsidP="00461D19">
            <w:pPr>
              <w:jc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</w:p>
        </w:tc>
      </w:tr>
      <w:tr w:rsidR="00BF7810" w14:paraId="14B1D761" w14:textId="77777777" w:rsidTr="00461D19">
        <w:trPr>
          <w:trHeight w:val="328"/>
          <w:jc w:val="center"/>
        </w:trPr>
        <w:tc>
          <w:tcPr>
            <w:tcW w:w="2673" w:type="dxa"/>
            <w:shd w:val="clear" w:color="auto" w:fill="auto"/>
            <w:noWrap/>
            <w:vAlign w:val="bottom"/>
          </w:tcPr>
          <w:p w14:paraId="2D2423A3" w14:textId="77777777" w:rsidR="00BF7810" w:rsidRDefault="00BF7810" w:rsidP="00461D19">
            <w:pPr>
              <w:jc w:val="center"/>
              <w:textAlignment w:val="bottom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Moore 2021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E77F237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940531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98012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0A1D5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FD6DD4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B24D2" w14:textId="77777777" w:rsidR="00BF7810" w:rsidRDefault="00BF7810" w:rsidP="00461D19">
            <w:pPr>
              <w:jc w:val="center"/>
              <w:textAlignment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  <w:r>
              <w:rPr>
                <w:rFonts w:ascii="Times New Roman Regular" w:eastAsia="DengXian" w:hAnsi="Times New Roman Regular" w:cs="Times New Roman Regular"/>
                <w:b/>
                <w:bCs/>
                <w:color w:val="000000"/>
                <w:sz w:val="11"/>
                <w:szCs w:val="11"/>
                <w:lang w:bidi="ar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07F15" w14:textId="77777777" w:rsidR="00BF7810" w:rsidRDefault="00BF7810" w:rsidP="00461D19">
            <w:pPr>
              <w:jc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80699" w14:textId="77777777" w:rsidR="00BF7810" w:rsidRDefault="00BF7810" w:rsidP="00461D19">
            <w:pPr>
              <w:jc w:val="center"/>
              <w:rPr>
                <w:rFonts w:ascii="Times New Roman Regular" w:eastAsia="DengXian" w:hAnsi="Times New Roman Regular" w:cs="Times New Roman Regular" w:hint="eastAsia"/>
                <w:b/>
                <w:bCs/>
                <w:color w:val="000000"/>
                <w:sz w:val="11"/>
                <w:szCs w:val="11"/>
              </w:rPr>
            </w:pPr>
          </w:p>
        </w:tc>
      </w:tr>
    </w:tbl>
    <w:p w14:paraId="05A055C5" w14:textId="77777777" w:rsidR="00BF7810" w:rsidRPr="00F61C10" w:rsidRDefault="00BF7810" w:rsidP="00BF7810">
      <w:pPr>
        <w:pStyle w:val="NormalWeb"/>
        <w:spacing w:before="0" w:beforeAutospacing="0" w:after="220" w:afterAutospacing="0" w:line="140" w:lineRule="exact"/>
        <w:jc w:val="both"/>
        <w:rPr>
          <w:rFonts w:ascii="Times New Roman" w:hAnsi="Times New Roman" w:cs="Times New Roman"/>
          <w:b/>
          <w:bCs/>
          <w:sz w:val="13"/>
          <w:szCs w:val="13"/>
          <w:lang w:val="en-GB"/>
        </w:rPr>
      </w:pPr>
      <w:r w:rsidRPr="00F61C10">
        <w:rPr>
          <w:rFonts w:ascii="Times New Roman" w:eastAsia="DengXian" w:hAnsi="Times New Roman" w:cs="Times New Roman"/>
          <w:b/>
          <w:bCs/>
          <w:color w:val="000000"/>
          <w:sz w:val="13"/>
          <w:szCs w:val="13"/>
          <w:lang w:bidi="ar"/>
        </w:rPr>
        <w:t xml:space="preserve">TABLE 3 Quality assessment of included </w:t>
      </w:r>
      <w:proofErr w:type="spellStart"/>
      <w:proofErr w:type="gramStart"/>
      <w:r w:rsidRPr="00F61C10">
        <w:rPr>
          <w:rFonts w:ascii="Times New Roman" w:eastAsia="DengXian" w:hAnsi="Times New Roman" w:cs="Times New Roman"/>
          <w:b/>
          <w:bCs/>
          <w:color w:val="000000"/>
          <w:sz w:val="13"/>
          <w:szCs w:val="13"/>
          <w:lang w:bidi="ar"/>
        </w:rPr>
        <w:t>studies;</w:t>
      </w:r>
      <w:r w:rsidRPr="00F61C10">
        <w:rPr>
          <w:rFonts w:ascii="Times New Roman" w:eastAsia="Times" w:hAnsi="Times New Roman" w:cs="Times New Roman"/>
          <w:b/>
          <w:bCs/>
          <w:color w:val="3C3C3C"/>
          <w:sz w:val="13"/>
          <w:szCs w:val="13"/>
          <w:lang w:bidi="ar"/>
        </w:rPr>
        <w:t>Note</w:t>
      </w:r>
      <w:proofErr w:type="spellEnd"/>
      <w:proofErr w:type="gramEnd"/>
      <w:r w:rsidRPr="00F61C10">
        <w:rPr>
          <w:rFonts w:ascii="Times New Roman" w:eastAsia="Times" w:hAnsi="Times New Roman" w:cs="Times New Roman"/>
          <w:b/>
          <w:bCs/>
          <w:color w:val="3C3C3C"/>
          <w:sz w:val="13"/>
          <w:szCs w:val="13"/>
          <w:lang w:bidi="ar"/>
        </w:rPr>
        <w:t>: domain1-7 in heading signiﬁed: Domain1: Bias due to confounding; Domain2: Bias in the selection of participants; Domain3: Bias in the classification of interventions; Domain4: Bias due to deviations from the intended interventions; Domain 5: Bias due to missing data; Domain 6: Bias in the measurement of outcomes; Domain 7: Bias in the selection of reported outcomes</w:t>
      </w:r>
    </w:p>
    <w:p w14:paraId="7699A49D" w14:textId="77777777" w:rsidR="00BF7810" w:rsidRDefault="00BF7810"/>
    <w:sectPr w:rsidR="00BF7810" w:rsidSect="00BF78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B1CEF"/>
    <w:multiLevelType w:val="singleLevel"/>
    <w:tmpl w:val="7FAB1CEF"/>
    <w:lvl w:ilvl="0">
      <w:start w:val="2"/>
      <w:numFmt w:val="upperLetter"/>
      <w:suff w:val="space"/>
      <w:lvlText w:val="%1."/>
      <w:lvlJc w:val="left"/>
    </w:lvl>
  </w:abstractNum>
  <w:num w:numId="1" w16cid:durableId="1929802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10"/>
    <w:rsid w:val="001777A1"/>
    <w:rsid w:val="00B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698DE"/>
  <w15:chartTrackingRefBased/>
  <w15:docId w15:val="{62EF9BCB-7DE9-4679-AFDB-EDD194E1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810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F7810"/>
    <w:rPr>
      <w:rFonts w:asciiTheme="majorHAnsi" w:eastAsia="SimHei" w:hAnsiTheme="majorHAnsi" w:cstheme="majorBid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BF781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F78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2023-11-16T15:39:00Z</dcterms:created>
  <dcterms:modified xsi:type="dcterms:W3CDTF">2023-11-16T15:40:00Z</dcterms:modified>
</cp:coreProperties>
</file>