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016" w:rsidRPr="009A4016" w:rsidRDefault="009A4016">
      <w:bookmarkStart w:id="0" w:name="_GoBack"/>
      <w:r w:rsidRPr="009A4016">
        <w:rPr>
          <w:bCs/>
        </w:rPr>
        <w:t>Table S1. Characteristics of sequences used for synthetic-metagenome synthesis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5"/>
        <w:gridCol w:w="1666"/>
        <w:gridCol w:w="2030"/>
        <w:gridCol w:w="1879"/>
      </w:tblGrid>
      <w:tr w:rsidR="009A4016" w:rsidRPr="004363F0" w:rsidTr="00D50698"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bookmarkEnd w:id="0"/>
          <w:p w:rsidR="009A4016" w:rsidRPr="004363F0" w:rsidRDefault="009A4016" w:rsidP="00D50698">
            <w:pPr>
              <w:spacing w:line="240" w:lineRule="auto"/>
              <w:rPr>
                <w:b/>
                <w:bCs/>
                <w:vertAlign w:val="superscript"/>
              </w:rPr>
            </w:pPr>
            <w:proofErr w:type="spellStart"/>
            <w:r w:rsidRPr="004363F0">
              <w:rPr>
                <w:b/>
                <w:bCs/>
              </w:rPr>
              <w:t>Sequence</w:t>
            </w:r>
            <w:r w:rsidRPr="004363F0">
              <w:rPr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  <w:rPr>
                <w:b/>
                <w:bCs/>
              </w:rPr>
            </w:pPr>
            <w:r w:rsidRPr="004363F0">
              <w:rPr>
                <w:b/>
                <w:bCs/>
              </w:rPr>
              <w:t>Genome Size (</w:t>
            </w:r>
            <w:proofErr w:type="spellStart"/>
            <w:r w:rsidRPr="004363F0">
              <w:rPr>
                <w:b/>
                <w:bCs/>
              </w:rPr>
              <w:t>bp</w:t>
            </w:r>
            <w:proofErr w:type="spellEnd"/>
            <w:r w:rsidRPr="004363F0">
              <w:rPr>
                <w:b/>
                <w:bCs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A4016" w:rsidRPr="004363F0" w:rsidRDefault="009A4016" w:rsidP="00D50698">
            <w:pPr>
              <w:spacing w:line="240" w:lineRule="auto"/>
              <w:jc w:val="center"/>
              <w:rPr>
                <w:b/>
                <w:bCs/>
              </w:rPr>
            </w:pPr>
            <w:r w:rsidRPr="004363F0">
              <w:rPr>
                <w:b/>
                <w:bCs/>
              </w:rPr>
              <w:t>Average Genome Coverage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A4016" w:rsidRPr="004363F0" w:rsidRDefault="009A4016" w:rsidP="00D50698">
            <w:pPr>
              <w:spacing w:line="240" w:lineRule="auto"/>
              <w:jc w:val="center"/>
              <w:rPr>
                <w:b/>
                <w:bCs/>
                <w:vertAlign w:val="superscript"/>
              </w:rPr>
            </w:pPr>
            <w:r w:rsidRPr="004363F0">
              <w:rPr>
                <w:b/>
                <w:bCs/>
              </w:rPr>
              <w:t xml:space="preserve">Number of </w:t>
            </w:r>
            <w:proofErr w:type="spellStart"/>
            <w:r w:rsidRPr="004363F0">
              <w:rPr>
                <w:b/>
                <w:bCs/>
              </w:rPr>
              <w:t>Reads</w:t>
            </w:r>
            <w:r w:rsidRPr="004363F0">
              <w:rPr>
                <w:b/>
                <w:bCs/>
                <w:vertAlign w:val="superscript"/>
              </w:rPr>
              <w:t>b</w:t>
            </w:r>
            <w:proofErr w:type="spellEnd"/>
          </w:p>
        </w:tc>
      </w:tr>
      <w:tr w:rsidR="009A4016" w:rsidRPr="004363F0" w:rsidTr="00D50698">
        <w:tc>
          <w:tcPr>
            <w:tcW w:w="3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rPr>
                <w:i/>
                <w:iCs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</w:tr>
      <w:tr w:rsidR="009A4016" w:rsidRPr="004363F0" w:rsidTr="00D50698"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rPr>
                <w:i/>
                <w:iCs/>
              </w:rPr>
            </w:pPr>
            <w:r w:rsidRPr="004363F0">
              <w:rPr>
                <w:i/>
                <w:iCs/>
              </w:rPr>
              <w:t xml:space="preserve">Enterococcus </w:t>
            </w:r>
            <w:proofErr w:type="spellStart"/>
            <w:r w:rsidRPr="004363F0">
              <w:rPr>
                <w:i/>
                <w:iCs/>
              </w:rPr>
              <w:t>faecalis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3,334,245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0.1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2223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22228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44457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111142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222283</w:t>
            </w:r>
          </w:p>
        </w:tc>
      </w:tr>
      <w:tr w:rsidR="009A4016" w:rsidRPr="004363F0" w:rsidTr="00D50698"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rPr>
                <w:i/>
                <w:iCs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</w:tr>
      <w:tr w:rsidR="009A4016" w:rsidRPr="004363F0" w:rsidTr="00D50698"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rPr>
                <w:i/>
                <w:iCs/>
              </w:rPr>
            </w:pPr>
            <w:r w:rsidRPr="004363F0">
              <w:rPr>
                <w:i/>
                <w:iCs/>
              </w:rPr>
              <w:t>Escherichia coli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5,431,925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0.1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3621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36213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72426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181064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362128</w:t>
            </w:r>
          </w:p>
        </w:tc>
      </w:tr>
      <w:tr w:rsidR="009A4016" w:rsidRPr="004363F0" w:rsidTr="00D50698"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</w:tr>
      <w:tr w:rsidR="009A4016" w:rsidRPr="004363F0" w:rsidTr="00D50698"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rPr>
                <w:i/>
                <w:iCs/>
              </w:rPr>
            </w:pPr>
            <w:r w:rsidRPr="004363F0">
              <w:rPr>
                <w:i/>
                <w:iCs/>
              </w:rPr>
              <w:t>Klebsiella pneumoniae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5,426,509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0.1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3618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36177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72353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180350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360700</w:t>
            </w:r>
          </w:p>
        </w:tc>
      </w:tr>
      <w:tr w:rsidR="009A4016" w:rsidRPr="004363F0" w:rsidTr="00D50698"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</w:tr>
      <w:tr w:rsidR="009A4016" w:rsidRPr="004363F0" w:rsidTr="00D50698"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rPr>
                <w:i/>
                <w:iCs/>
              </w:rPr>
            </w:pPr>
            <w:r w:rsidRPr="004363F0">
              <w:rPr>
                <w:i/>
                <w:iCs/>
              </w:rPr>
              <w:t>Listeria monocytogenes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3,040,020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0.1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2027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20267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40534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101334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202668</w:t>
            </w:r>
          </w:p>
        </w:tc>
      </w:tr>
      <w:tr w:rsidR="009A4016" w:rsidRPr="004363F0" w:rsidTr="00D50698"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</w:tr>
      <w:tr w:rsidR="009A4016" w:rsidRPr="004363F0" w:rsidTr="00D50698"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  <w:r w:rsidRPr="004363F0">
              <w:rPr>
                <w:i/>
                <w:iCs/>
              </w:rPr>
              <w:t xml:space="preserve">Salmonella </w:t>
            </w:r>
            <w:proofErr w:type="spellStart"/>
            <w:r w:rsidRPr="004363F0">
              <w:rPr>
                <w:i/>
                <w:iCs/>
              </w:rPr>
              <w:t>enterica</w:t>
            </w:r>
            <w:proofErr w:type="spellEnd"/>
            <w:r w:rsidRPr="004363F0">
              <w:rPr>
                <w:i/>
                <w:iCs/>
              </w:rPr>
              <w:t xml:space="preserve"> </w:t>
            </w:r>
            <w:proofErr w:type="spellStart"/>
            <w:r w:rsidRPr="004363F0">
              <w:t>serovar</w:t>
            </w:r>
            <w:proofErr w:type="spellEnd"/>
            <w:r w:rsidRPr="004363F0">
              <w:t xml:space="preserve"> Heidelberg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4,887,582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0.1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3258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32584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65168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162919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10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325839</w:t>
            </w:r>
          </w:p>
        </w:tc>
      </w:tr>
      <w:tr w:rsidR="009A4016" w:rsidRPr="004363F0" w:rsidTr="00D50698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</w:tr>
      <w:tr w:rsidR="009A4016" w:rsidRPr="004363F0" w:rsidTr="00D50698"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  <w:r w:rsidRPr="004363F0">
              <w:t>Beef fecal metagenome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38,251,946</w:t>
            </w:r>
          </w:p>
        </w:tc>
      </w:tr>
      <w:tr w:rsidR="009A4016" w:rsidRPr="004363F0" w:rsidTr="00D50698"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</w:tr>
      <w:tr w:rsidR="009A4016" w:rsidRPr="004363F0" w:rsidTr="00D50698"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  <w:r w:rsidRPr="004363F0">
              <w:t>Lettuce silt metagenome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  <w:r w:rsidRPr="004363F0">
              <w:t>35,723,342</w:t>
            </w:r>
          </w:p>
        </w:tc>
      </w:tr>
      <w:tr w:rsidR="009A4016" w:rsidRPr="004363F0" w:rsidTr="00D50698"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jc w:val="center"/>
            </w:pPr>
          </w:p>
        </w:tc>
      </w:tr>
      <w:tr w:rsidR="009A4016" w:rsidTr="00D50698">
        <w:tc>
          <w:tcPr>
            <w:tcW w:w="86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4016" w:rsidRPr="004363F0" w:rsidRDefault="009A4016" w:rsidP="00D50698">
            <w:pPr>
              <w:spacing w:line="240" w:lineRule="auto"/>
              <w:rPr>
                <w:sz w:val="20"/>
                <w:szCs w:val="20"/>
              </w:rPr>
            </w:pPr>
            <w:r w:rsidRPr="004363F0">
              <w:rPr>
                <w:sz w:val="20"/>
                <w:szCs w:val="20"/>
              </w:rPr>
              <w:t>Abbreviations: NA, not applicable (reads were not subsampled).</w:t>
            </w:r>
          </w:p>
          <w:p w:rsidR="009A4016" w:rsidRPr="004363F0" w:rsidRDefault="009A4016" w:rsidP="00D50698">
            <w:pPr>
              <w:spacing w:line="240" w:lineRule="auto"/>
              <w:rPr>
                <w:sz w:val="20"/>
                <w:szCs w:val="20"/>
              </w:rPr>
            </w:pPr>
            <w:r w:rsidRPr="004363F0">
              <w:rPr>
                <w:sz w:val="20"/>
                <w:szCs w:val="20"/>
              </w:rPr>
              <w:t xml:space="preserve">Abbreviations: </w:t>
            </w:r>
            <w:proofErr w:type="spellStart"/>
            <w:r w:rsidRPr="004363F0">
              <w:rPr>
                <w:sz w:val="20"/>
                <w:szCs w:val="20"/>
              </w:rPr>
              <w:t>bp</w:t>
            </w:r>
            <w:proofErr w:type="spellEnd"/>
            <w:r w:rsidRPr="004363F0">
              <w:rPr>
                <w:sz w:val="20"/>
                <w:szCs w:val="20"/>
              </w:rPr>
              <w:t>, base pairs; NA, not applicable.</w:t>
            </w:r>
          </w:p>
          <w:p w:rsidR="009A4016" w:rsidRPr="004363F0" w:rsidRDefault="009A4016" w:rsidP="00D50698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4363F0">
              <w:rPr>
                <w:sz w:val="20"/>
                <w:szCs w:val="20"/>
                <w:vertAlign w:val="superscript"/>
              </w:rPr>
              <w:t>a</w:t>
            </w:r>
            <w:r w:rsidRPr="004363F0">
              <w:rPr>
                <w:sz w:val="20"/>
                <w:szCs w:val="20"/>
              </w:rPr>
              <w:t>Beef</w:t>
            </w:r>
            <w:proofErr w:type="spellEnd"/>
            <w:r w:rsidRPr="004363F0">
              <w:rPr>
                <w:sz w:val="20"/>
                <w:szCs w:val="20"/>
              </w:rPr>
              <w:t xml:space="preserve"> fecal, lettuce silt, and chicken </w:t>
            </w:r>
            <w:proofErr w:type="spellStart"/>
            <w:r w:rsidRPr="004363F0">
              <w:rPr>
                <w:sz w:val="20"/>
                <w:szCs w:val="20"/>
              </w:rPr>
              <w:t>cecal</w:t>
            </w:r>
            <w:proofErr w:type="spellEnd"/>
            <w:r w:rsidRPr="004363F0">
              <w:rPr>
                <w:sz w:val="20"/>
                <w:szCs w:val="20"/>
              </w:rPr>
              <w:t xml:space="preserve"> metagenomes were paired-end Illumina </w:t>
            </w:r>
            <w:proofErr w:type="spellStart"/>
            <w:r w:rsidRPr="004363F0">
              <w:rPr>
                <w:sz w:val="20"/>
                <w:szCs w:val="20"/>
              </w:rPr>
              <w:t>HiSeq</w:t>
            </w:r>
            <w:proofErr w:type="spellEnd"/>
            <w:r w:rsidRPr="004363F0">
              <w:rPr>
                <w:sz w:val="20"/>
                <w:szCs w:val="20"/>
              </w:rPr>
              <w:t xml:space="preserve"> reads; </w:t>
            </w:r>
            <w:r w:rsidRPr="004363F0">
              <w:rPr>
                <w:iCs/>
                <w:sz w:val="20"/>
                <w:szCs w:val="20"/>
              </w:rPr>
              <w:t>bacterial isolate sequences were</w:t>
            </w:r>
            <w:r w:rsidRPr="004363F0">
              <w:rPr>
                <w:sz w:val="20"/>
                <w:szCs w:val="20"/>
              </w:rPr>
              <w:t xml:space="preserve"> paired-end Illumina </w:t>
            </w:r>
            <w:proofErr w:type="spellStart"/>
            <w:r w:rsidRPr="004363F0">
              <w:rPr>
                <w:sz w:val="20"/>
                <w:szCs w:val="20"/>
              </w:rPr>
              <w:t>MiSeq</w:t>
            </w:r>
            <w:proofErr w:type="spellEnd"/>
            <w:r w:rsidRPr="004363F0">
              <w:rPr>
                <w:sz w:val="20"/>
                <w:szCs w:val="20"/>
              </w:rPr>
              <w:t xml:space="preserve"> sequences, which were used to create the paired-end </w:t>
            </w:r>
            <w:proofErr w:type="spellStart"/>
            <w:r w:rsidRPr="004363F0">
              <w:rPr>
                <w:sz w:val="20"/>
                <w:szCs w:val="20"/>
              </w:rPr>
              <w:t>HiSeq</w:t>
            </w:r>
            <w:proofErr w:type="spellEnd"/>
            <w:r w:rsidRPr="004363F0">
              <w:rPr>
                <w:sz w:val="20"/>
                <w:szCs w:val="20"/>
              </w:rPr>
              <w:t xml:space="preserve"> reads under the “Number of Reads” column.</w:t>
            </w:r>
          </w:p>
          <w:p w:rsidR="009A4016" w:rsidRDefault="009A4016" w:rsidP="00D50698">
            <w:pPr>
              <w:spacing w:line="240" w:lineRule="auto"/>
            </w:pPr>
            <w:proofErr w:type="spellStart"/>
            <w:r w:rsidRPr="004363F0">
              <w:rPr>
                <w:sz w:val="20"/>
                <w:szCs w:val="20"/>
                <w:vertAlign w:val="superscript"/>
              </w:rPr>
              <w:t>b</w:t>
            </w:r>
            <w:r w:rsidRPr="004363F0">
              <w:rPr>
                <w:sz w:val="20"/>
                <w:szCs w:val="20"/>
              </w:rPr>
              <w:t>Number</w:t>
            </w:r>
            <w:proofErr w:type="spellEnd"/>
            <w:r w:rsidRPr="004363F0">
              <w:rPr>
                <w:sz w:val="20"/>
                <w:szCs w:val="20"/>
              </w:rPr>
              <w:t xml:space="preserve"> of reads subsampled to create the corresponding “Average Genome Coverage”</w:t>
            </w:r>
          </w:p>
        </w:tc>
      </w:tr>
    </w:tbl>
    <w:p w:rsidR="004D2012" w:rsidRPr="009A4016" w:rsidRDefault="009A4016">
      <w:pPr>
        <w:rPr>
          <w:rFonts w:ascii="Times New Roman" w:hAnsi="Times New Roman"/>
        </w:rPr>
      </w:pPr>
    </w:p>
    <w:sectPr w:rsidR="004D2012" w:rsidRPr="009A40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25"/>
    <w:rsid w:val="00433F5E"/>
    <w:rsid w:val="004E5D35"/>
    <w:rsid w:val="006975F1"/>
    <w:rsid w:val="00800161"/>
    <w:rsid w:val="0081458A"/>
    <w:rsid w:val="008B020F"/>
    <w:rsid w:val="008F0040"/>
    <w:rsid w:val="00940ED1"/>
    <w:rsid w:val="009A4016"/>
    <w:rsid w:val="00C1515C"/>
    <w:rsid w:val="00E8645F"/>
    <w:rsid w:val="00ED66EB"/>
    <w:rsid w:val="00F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B5140"/>
  <w15:chartTrackingRefBased/>
  <w15:docId w15:val="{6215639D-9084-4A48-AA90-425AF3D7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016"/>
    <w:pPr>
      <w:spacing w:after="0" w:line="480" w:lineRule="auto"/>
    </w:pPr>
    <w:rPr>
      <w:rFonts w:ascii="Times" w:eastAsia="Cambria" w:hAnsi="Times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401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Ashley (CFIA/ACIA)</dc:creator>
  <cp:keywords/>
  <dc:description/>
  <cp:lastModifiedBy>Cooper, Ashley (CFIA/ACIA)</cp:lastModifiedBy>
  <cp:revision>2</cp:revision>
  <dcterms:created xsi:type="dcterms:W3CDTF">2023-07-10T19:43:00Z</dcterms:created>
  <dcterms:modified xsi:type="dcterms:W3CDTF">2023-07-10T19:44:00Z</dcterms:modified>
</cp:coreProperties>
</file>