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35E" w:rsidRPr="0023135E" w:rsidRDefault="0023135E" w:rsidP="00CF518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135E">
        <w:rPr>
          <w:rFonts w:ascii="Times New Roman" w:hAnsi="Times New Roman" w:cs="Times New Roman"/>
          <w:b/>
          <w:sz w:val="24"/>
          <w:szCs w:val="24"/>
        </w:rPr>
        <w:t>Supplementary figure legends</w:t>
      </w:r>
    </w:p>
    <w:p w:rsidR="00CF5181" w:rsidRPr="0023135E" w:rsidRDefault="0023135E" w:rsidP="00CF5181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3135E">
        <w:rPr>
          <w:rFonts w:ascii="Times New Roman" w:hAnsi="Times New Roman" w:cs="Times New Roman"/>
          <w:b/>
          <w:sz w:val="24"/>
          <w:szCs w:val="24"/>
        </w:rPr>
        <w:t>Figure S1.</w:t>
      </w:r>
      <w:r w:rsidR="00CF5181" w:rsidRPr="002313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F5181" w:rsidRPr="0023135E">
        <w:rPr>
          <w:rFonts w:ascii="Times New Roman" w:hAnsi="Times New Roman" w:cs="Times New Roman"/>
          <w:b/>
          <w:sz w:val="24"/>
          <w:szCs w:val="24"/>
        </w:rPr>
        <w:t>SENP6 positively regulates viral infection</w:t>
      </w:r>
      <w:r w:rsidRPr="0023135E">
        <w:rPr>
          <w:rFonts w:ascii="Times New Roman" w:hAnsi="Times New Roman" w:cs="Times New Roman"/>
          <w:b/>
          <w:sz w:val="24"/>
          <w:szCs w:val="24"/>
        </w:rPr>
        <w:t>.</w:t>
      </w:r>
    </w:p>
    <w:p w:rsidR="00CF5181" w:rsidRPr="0023135E" w:rsidRDefault="0023135E" w:rsidP="0023135E">
      <w:pPr>
        <w:spacing w:line="360" w:lineRule="auto"/>
        <w:rPr>
          <w:rFonts w:ascii="Times New Roman" w:hAnsi="Times New Roman" w:cs="Times New Roman"/>
          <w:sz w:val="24"/>
        </w:rPr>
      </w:pPr>
      <w:r w:rsidRPr="0023135E">
        <w:rPr>
          <w:rFonts w:ascii="Times New Roman" w:hAnsi="Times New Roman" w:cs="Times New Roman"/>
          <w:b/>
          <w:sz w:val="24"/>
          <w:szCs w:val="32"/>
        </w:rPr>
        <w:t xml:space="preserve">(A) </w:t>
      </w:r>
      <w:r w:rsidR="00CF5181" w:rsidRPr="0023135E">
        <w:rPr>
          <w:rFonts w:ascii="Times New Roman" w:hAnsi="Times New Roman" w:cs="Times New Roman"/>
          <w:sz w:val="24"/>
          <w:szCs w:val="32"/>
        </w:rPr>
        <w:t xml:space="preserve">Western blot analysis of the </w:t>
      </w:r>
      <w:proofErr w:type="spellStart"/>
      <w:r w:rsidR="00CF5181" w:rsidRPr="0023135E">
        <w:rPr>
          <w:rFonts w:ascii="Times New Roman" w:hAnsi="Times New Roman" w:cs="Times New Roman"/>
          <w:sz w:val="24"/>
          <w:szCs w:val="32"/>
        </w:rPr>
        <w:t>SUMOylation</w:t>
      </w:r>
      <w:proofErr w:type="spellEnd"/>
      <w:r w:rsidR="00CF5181" w:rsidRPr="0023135E">
        <w:rPr>
          <w:rFonts w:ascii="Times New Roman" w:hAnsi="Times New Roman" w:cs="Times New Roman"/>
          <w:sz w:val="24"/>
          <w:szCs w:val="32"/>
        </w:rPr>
        <w:t xml:space="preserve"> in 293T cells transfected with vector, HA-SENP6 or HA-SENP6</w:t>
      </w:r>
      <w:r w:rsidR="00CF5181" w:rsidRPr="0023135E">
        <w:rPr>
          <w:rFonts w:ascii="Times New Roman" w:hAnsi="Times New Roman" w:cs="Times New Roman"/>
          <w:sz w:val="24"/>
          <w:szCs w:val="32"/>
          <w:vertAlign w:val="superscript"/>
        </w:rPr>
        <w:t>C1030S</w:t>
      </w:r>
      <w:r w:rsidR="00CF5181" w:rsidRPr="0023135E">
        <w:rPr>
          <w:rFonts w:ascii="Times New Roman" w:hAnsi="Times New Roman" w:cs="Times New Roman"/>
          <w:sz w:val="24"/>
          <w:szCs w:val="32"/>
        </w:rPr>
        <w:t xml:space="preserve">, respectively.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23135E">
        <w:rPr>
          <w:rFonts w:ascii="Times New Roman" w:hAnsi="Times New Roman" w:cs="Times New Roman"/>
          <w:b/>
          <w:sz w:val="24"/>
          <w:szCs w:val="32"/>
        </w:rPr>
        <w:t>(B)</w:t>
      </w:r>
      <w:r w:rsidRPr="0023135E">
        <w:rPr>
          <w:rFonts w:ascii="Times New Roman" w:hAnsi="Times New Roman" w:cs="Times New Roman"/>
          <w:sz w:val="24"/>
          <w:szCs w:val="32"/>
        </w:rPr>
        <w:t xml:space="preserve"> Western blot analysis of the VSV-encoded </w:t>
      </w:r>
      <w:r w:rsidRPr="0023135E">
        <w:rPr>
          <w:rFonts w:ascii="Times New Roman" w:eastAsia="宋体" w:hAnsi="Times New Roman" w:cs="Times New Roman"/>
          <w:sz w:val="24"/>
          <w:szCs w:val="32"/>
        </w:rPr>
        <w:t>protein</w:t>
      </w:r>
      <w:r w:rsidRPr="0023135E">
        <w:rPr>
          <w:rFonts w:ascii="Times New Roman" w:hAnsi="Times New Roman" w:cs="Times New Roman"/>
          <w:sz w:val="24"/>
          <w:szCs w:val="32"/>
        </w:rPr>
        <w:t xml:space="preserve"> VSV-G in HeLa cells transfected with Control siRNA or SENP6 siRNA and then infected with VSV (MOI=1.0) for 12 h.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23135E">
        <w:rPr>
          <w:rFonts w:ascii="Times New Roman" w:hAnsi="Times New Roman" w:cs="Times New Roman"/>
          <w:b/>
          <w:sz w:val="24"/>
          <w:szCs w:val="32"/>
        </w:rPr>
        <w:t>(C)</w:t>
      </w:r>
      <w:r w:rsidRPr="0023135E">
        <w:rPr>
          <w:rFonts w:ascii="Times New Roman" w:hAnsi="Times New Roman" w:cs="Times New Roman"/>
          <w:sz w:val="24"/>
          <w:szCs w:val="32"/>
        </w:rPr>
        <w:t xml:space="preserve"> Western blot analysis of the VSV-encoded </w:t>
      </w:r>
      <w:r w:rsidRPr="0023135E">
        <w:rPr>
          <w:rFonts w:ascii="Times New Roman" w:eastAsia="宋体" w:hAnsi="Times New Roman" w:cs="Times New Roman"/>
          <w:sz w:val="24"/>
          <w:szCs w:val="32"/>
        </w:rPr>
        <w:t>protein</w:t>
      </w:r>
      <w:r w:rsidRPr="0023135E">
        <w:rPr>
          <w:rFonts w:ascii="Times New Roman" w:hAnsi="Times New Roman" w:cs="Times New Roman"/>
          <w:sz w:val="24"/>
          <w:szCs w:val="32"/>
        </w:rPr>
        <w:t xml:space="preserve"> VSV-G in 293T cells </w:t>
      </w:r>
      <w:proofErr w:type="spellStart"/>
      <w:r w:rsidRPr="0023135E">
        <w:rPr>
          <w:rFonts w:ascii="Times New Roman" w:hAnsi="Times New Roman" w:cs="Times New Roman"/>
          <w:sz w:val="24"/>
          <w:szCs w:val="32"/>
        </w:rPr>
        <w:t>pretransfected</w:t>
      </w:r>
      <w:proofErr w:type="spellEnd"/>
      <w:r w:rsidRPr="0023135E">
        <w:rPr>
          <w:rFonts w:ascii="Times New Roman" w:hAnsi="Times New Roman" w:cs="Times New Roman"/>
          <w:sz w:val="24"/>
          <w:szCs w:val="32"/>
        </w:rPr>
        <w:t xml:space="preserve"> with siSENP6, treated with or without ML-792 (0.2 </w:t>
      </w:r>
      <w:proofErr w:type="spellStart"/>
      <w:r w:rsidRPr="0023135E">
        <w:rPr>
          <w:rFonts w:ascii="Times New Roman" w:eastAsia="宋体" w:hAnsi="Times New Roman" w:cs="Times New Roman"/>
          <w:sz w:val="24"/>
          <w:szCs w:val="32"/>
        </w:rPr>
        <w:t>μ</w:t>
      </w:r>
      <w:r w:rsidRPr="0023135E">
        <w:rPr>
          <w:rFonts w:ascii="Times New Roman" w:hAnsi="Times New Roman" w:cs="Times New Roman"/>
          <w:sz w:val="24"/>
          <w:szCs w:val="32"/>
        </w:rPr>
        <w:t>M</w:t>
      </w:r>
      <w:proofErr w:type="spellEnd"/>
      <w:r w:rsidRPr="0023135E">
        <w:rPr>
          <w:rFonts w:ascii="Times New Roman" w:hAnsi="Times New Roman" w:cs="Times New Roman"/>
          <w:sz w:val="24"/>
        </w:rPr>
        <w:t>) for 6 h and then infected with VSV (MOI=1.0) for 12 h. Data are representative of three independent experiments with similar results (</w:t>
      </w:r>
      <w:r w:rsidRPr="0023135E">
        <w:rPr>
          <w:rFonts w:ascii="Times New Roman" w:hAnsi="Times New Roman" w:cs="Times New Roman"/>
          <w:b/>
          <w:sz w:val="24"/>
        </w:rPr>
        <w:t>A</w:t>
      </w:r>
      <w:r w:rsidRPr="0023135E">
        <w:rPr>
          <w:rFonts w:ascii="Times New Roman" w:hAnsi="Times New Roman" w:cs="Times New Roman"/>
          <w:sz w:val="24"/>
        </w:rPr>
        <w:t>-</w:t>
      </w:r>
      <w:r w:rsidRPr="0023135E">
        <w:rPr>
          <w:rFonts w:ascii="Times New Roman" w:hAnsi="Times New Roman" w:cs="Times New Roman"/>
          <w:b/>
          <w:sz w:val="24"/>
        </w:rPr>
        <w:t>C</w:t>
      </w:r>
      <w:r w:rsidRPr="0023135E">
        <w:rPr>
          <w:rFonts w:ascii="Times New Roman" w:hAnsi="Times New Roman" w:cs="Times New Roman"/>
          <w:sz w:val="24"/>
        </w:rPr>
        <w:t>).</w:t>
      </w:r>
    </w:p>
    <w:p w:rsidR="00CF5181" w:rsidRPr="0023135E" w:rsidRDefault="00CF5181" w:rsidP="00CF5181">
      <w:pPr>
        <w:numPr>
          <w:ilvl w:val="255"/>
          <w:numId w:val="0"/>
        </w:numPr>
        <w:spacing w:line="360" w:lineRule="auto"/>
        <w:rPr>
          <w:rFonts w:ascii="Times New Roman" w:hAnsi="Times New Roman" w:cs="Times New Roman"/>
          <w:sz w:val="24"/>
        </w:rPr>
      </w:pPr>
    </w:p>
    <w:p w:rsidR="00CF5181" w:rsidRPr="0023135E" w:rsidRDefault="0023135E" w:rsidP="00CF5181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  <w:kern w:val="24"/>
          <w:sz w:val="24"/>
          <w:szCs w:val="24"/>
        </w:rPr>
      </w:pPr>
      <w:r w:rsidRPr="0023135E">
        <w:rPr>
          <w:rFonts w:ascii="Times New Roman" w:hAnsi="Times New Roman" w:cs="Times New Roman"/>
          <w:b/>
          <w:sz w:val="24"/>
          <w:szCs w:val="24"/>
        </w:rPr>
        <w:t>Figure S2.</w:t>
      </w:r>
      <w:r w:rsidR="00CF5181" w:rsidRPr="0023135E">
        <w:rPr>
          <w:rFonts w:ascii="Times New Roman" w:hAnsi="Times New Roman" w:cs="Times New Roman"/>
          <w:b/>
          <w:bCs/>
          <w:iCs/>
          <w:color w:val="000000" w:themeColor="text1"/>
          <w:kern w:val="24"/>
          <w:sz w:val="24"/>
          <w:szCs w:val="24"/>
        </w:rPr>
        <w:t xml:space="preserve"> SENP6 regulates</w:t>
      </w:r>
      <w:r w:rsidR="00CF5181" w:rsidRPr="0023135E">
        <w:rPr>
          <w:rFonts w:ascii="Times New Roman" w:eastAsia="宋体" w:hAnsi="Times New Roman" w:cs="Times New Roman"/>
          <w:b/>
          <w:bCs/>
          <w:iCs/>
          <w:color w:val="000000"/>
          <w:kern w:val="24"/>
          <w:sz w:val="24"/>
          <w:szCs w:val="24"/>
        </w:rPr>
        <w:t xml:space="preserve"> the</w:t>
      </w:r>
      <w:r w:rsidR="00CF5181" w:rsidRPr="0023135E">
        <w:rPr>
          <w:rFonts w:ascii="Times New Roman" w:hAnsi="Times New Roman" w:cs="Times New Roman"/>
          <w:b/>
          <w:bCs/>
          <w:iCs/>
          <w:color w:val="000000" w:themeColor="text1"/>
          <w:kern w:val="24"/>
          <w:sz w:val="24"/>
          <w:szCs w:val="24"/>
        </w:rPr>
        <w:t xml:space="preserve"> IFN-I-induced signaling pathway and antiviral efficacy</w:t>
      </w:r>
      <w:r w:rsidRPr="0023135E">
        <w:rPr>
          <w:rFonts w:ascii="Times New Roman" w:hAnsi="Times New Roman" w:cs="Times New Roman"/>
          <w:b/>
          <w:bCs/>
          <w:iCs/>
          <w:color w:val="000000" w:themeColor="text1"/>
          <w:kern w:val="24"/>
          <w:sz w:val="24"/>
          <w:szCs w:val="24"/>
        </w:rPr>
        <w:t>.</w:t>
      </w:r>
    </w:p>
    <w:p w:rsidR="00CF5181" w:rsidRPr="0023135E" w:rsidRDefault="0023135E" w:rsidP="0023135E">
      <w:pPr>
        <w:spacing w:line="360" w:lineRule="auto"/>
        <w:rPr>
          <w:rFonts w:ascii="Times New Roman" w:hAnsi="Times New Roman" w:cs="Times New Roman"/>
          <w:sz w:val="24"/>
        </w:rPr>
      </w:pPr>
      <w:r w:rsidRPr="0023135E">
        <w:rPr>
          <w:rFonts w:ascii="Times New Roman" w:hAnsi="Times New Roman" w:cs="Times New Roman"/>
          <w:sz w:val="24"/>
        </w:rPr>
        <w:t xml:space="preserve">(A) </w:t>
      </w:r>
      <w:r w:rsidR="00CF5181" w:rsidRPr="0023135E">
        <w:rPr>
          <w:rFonts w:ascii="Times New Roman" w:hAnsi="Times New Roman" w:cs="Times New Roman"/>
          <w:sz w:val="24"/>
        </w:rPr>
        <w:t xml:space="preserve">RT‒qPCR analysis of </w:t>
      </w:r>
      <w:proofErr w:type="spellStart"/>
      <w:r w:rsidR="00CF5181" w:rsidRPr="0023135E">
        <w:rPr>
          <w:rFonts w:ascii="Times New Roman" w:hAnsi="Times New Roman" w:cs="Times New Roman"/>
          <w:i/>
          <w:sz w:val="24"/>
        </w:rPr>
        <w:t>Ifn</w:t>
      </w:r>
      <w:proofErr w:type="spellEnd"/>
      <w:r w:rsidR="00CF5181" w:rsidRPr="0023135E">
        <w:rPr>
          <w:rFonts w:ascii="Times New Roman" w:eastAsia="微软雅黑" w:hAnsi="Times New Roman" w:cs="Times New Roman"/>
          <w:i/>
          <w:sz w:val="24"/>
        </w:rPr>
        <w:t>β</w:t>
      </w:r>
      <w:r w:rsidR="00CF5181" w:rsidRPr="0023135E">
        <w:rPr>
          <w:rFonts w:ascii="Times New Roman" w:hAnsi="Times New Roman" w:cs="Times New Roman"/>
          <w:sz w:val="24"/>
        </w:rPr>
        <w:t xml:space="preserve"> mRNA in 293T cells transfected with Control siRNA or SENP6 siRNA and then infected with </w:t>
      </w:r>
      <w:proofErr w:type="spellStart"/>
      <w:r w:rsidR="00CF5181" w:rsidRPr="0023135E">
        <w:rPr>
          <w:rFonts w:ascii="Times New Roman" w:hAnsi="Times New Roman" w:cs="Times New Roman"/>
          <w:sz w:val="24"/>
        </w:rPr>
        <w:t>SeV</w:t>
      </w:r>
      <w:proofErr w:type="spellEnd"/>
      <w:r w:rsidR="00CF5181" w:rsidRPr="0023135E">
        <w:rPr>
          <w:rFonts w:ascii="Times New Roman" w:hAnsi="Times New Roman" w:cs="Times New Roman"/>
          <w:sz w:val="24"/>
        </w:rPr>
        <w:t xml:space="preserve"> (MOI=1</w:t>
      </w:r>
      <w:r w:rsidR="005A77E6" w:rsidRPr="0023135E">
        <w:rPr>
          <w:rFonts w:ascii="Times New Roman" w:hAnsi="Times New Roman" w:cs="Times New Roman"/>
          <w:sz w:val="24"/>
        </w:rPr>
        <w:t>.0</w:t>
      </w:r>
      <w:r w:rsidR="00CF5181" w:rsidRPr="0023135E">
        <w:rPr>
          <w:rFonts w:ascii="Times New Roman" w:hAnsi="Times New Roman" w:cs="Times New Roman"/>
          <w:sz w:val="24"/>
        </w:rPr>
        <w:t xml:space="preserve">) for 12 h.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</w:t>
      </w:r>
      <w:r w:rsidR="0023135E" w:rsidRPr="007D41BC">
        <w:rPr>
          <w:rFonts w:ascii="Times New Roman" w:hAnsi="Times New Roman" w:cs="Times New Roman"/>
          <w:b/>
          <w:sz w:val="24"/>
        </w:rPr>
        <w:t>B</w:t>
      </w:r>
      <w:r w:rsidR="0023135E" w:rsidRPr="00C91E8A">
        <w:rPr>
          <w:rFonts w:ascii="Times New Roman" w:hAnsi="Times New Roman" w:cs="Times New Roman"/>
          <w:sz w:val="24"/>
        </w:rPr>
        <w:t>,</w:t>
      </w:r>
      <w:r w:rsidR="0023135E" w:rsidRPr="007D41BC">
        <w:rPr>
          <w:rFonts w:ascii="Times New Roman" w:hAnsi="Times New Roman" w:cs="Times New Roman"/>
          <w:sz w:val="24"/>
        </w:rPr>
        <w:t xml:space="preserve"> </w:t>
      </w:r>
      <w:r w:rsidRPr="007D41BC">
        <w:rPr>
          <w:rFonts w:ascii="Times New Roman" w:hAnsi="Times New Roman" w:cs="Times New Roman"/>
          <w:b/>
          <w:sz w:val="24"/>
        </w:rPr>
        <w:t>C)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Isg15</w:t>
      </w:r>
      <w:r w:rsidRPr="0023135E">
        <w:rPr>
          <w:rFonts w:ascii="Times New Roman" w:hAnsi="Times New Roman" w:cs="Times New Roman"/>
          <w:sz w:val="24"/>
        </w:rPr>
        <w:t xml:space="preserve"> (</w:t>
      </w:r>
      <w:r w:rsidRPr="007D41BC">
        <w:rPr>
          <w:rFonts w:ascii="Times New Roman" w:hAnsi="Times New Roman" w:cs="Times New Roman"/>
          <w:b/>
          <w:sz w:val="24"/>
        </w:rPr>
        <w:t>B</w:t>
      </w:r>
      <w:r w:rsidRPr="0023135E">
        <w:rPr>
          <w:rFonts w:ascii="Times New Roman" w:hAnsi="Times New Roman" w:cs="Times New Roman"/>
          <w:sz w:val="24"/>
        </w:rPr>
        <w:t xml:space="preserve">) and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(</w:t>
      </w:r>
      <w:r w:rsidRPr="007D41BC">
        <w:rPr>
          <w:rFonts w:ascii="Times New Roman" w:hAnsi="Times New Roman" w:cs="Times New Roman"/>
          <w:b/>
          <w:sz w:val="24"/>
        </w:rPr>
        <w:t>C</w:t>
      </w:r>
      <w:r w:rsidRPr="0023135E">
        <w:rPr>
          <w:rFonts w:ascii="Times New Roman" w:hAnsi="Times New Roman" w:cs="Times New Roman"/>
          <w:sz w:val="24"/>
        </w:rPr>
        <w:t>) mRNA in 293T cells transfected with Control siR</w:t>
      </w:r>
      <w:bookmarkStart w:id="0" w:name="_GoBack"/>
      <w:bookmarkEnd w:id="0"/>
      <w:r w:rsidRPr="0023135E">
        <w:rPr>
          <w:rFonts w:ascii="Times New Roman" w:hAnsi="Times New Roman" w:cs="Times New Roman"/>
          <w:sz w:val="24"/>
        </w:rPr>
        <w:t xml:space="preserve">NA or SENP6 siRNA and then infected with VSV (MOI=1.0) for 12 h. </w:t>
      </w:r>
    </w:p>
    <w:p w:rsidR="00CF5181" w:rsidRPr="0023135E" w:rsidRDefault="007D41BC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(D</w:t>
      </w:r>
      <w:r>
        <w:rPr>
          <w:rFonts w:ascii="Times New Roman" w:hAnsi="Times New Roman" w:cs="Times New Roman"/>
          <w:sz w:val="24"/>
        </w:rPr>
        <w:t xml:space="preserve">, </w:t>
      </w:r>
      <w:r w:rsidR="00CF5181" w:rsidRPr="007D41BC">
        <w:rPr>
          <w:rFonts w:ascii="Times New Roman" w:hAnsi="Times New Roman" w:cs="Times New Roman"/>
          <w:b/>
          <w:sz w:val="24"/>
        </w:rPr>
        <w:t>E)</w:t>
      </w:r>
      <w:r w:rsidR="00CF5181" w:rsidRPr="0023135E">
        <w:rPr>
          <w:rFonts w:ascii="Times New Roman" w:hAnsi="Times New Roman" w:cs="Times New Roman"/>
          <w:sz w:val="24"/>
        </w:rPr>
        <w:t xml:space="preserve"> RT‒qPCR analysis of </w:t>
      </w:r>
      <w:r w:rsidR="00CF5181" w:rsidRPr="0023135E">
        <w:rPr>
          <w:rFonts w:ascii="Times New Roman" w:hAnsi="Times New Roman" w:cs="Times New Roman"/>
          <w:i/>
          <w:sz w:val="24"/>
        </w:rPr>
        <w:t>Isg15</w:t>
      </w:r>
      <w:r w:rsidR="00CF5181" w:rsidRPr="0023135E">
        <w:rPr>
          <w:rFonts w:ascii="Times New Roman" w:hAnsi="Times New Roman" w:cs="Times New Roman"/>
          <w:sz w:val="24"/>
        </w:rPr>
        <w:t xml:space="preserve"> (</w:t>
      </w:r>
      <w:r w:rsidR="00CF5181" w:rsidRPr="007D41BC">
        <w:rPr>
          <w:rFonts w:ascii="Times New Roman" w:hAnsi="Times New Roman" w:cs="Times New Roman"/>
          <w:b/>
          <w:sz w:val="24"/>
        </w:rPr>
        <w:t>D</w:t>
      </w:r>
      <w:r w:rsidR="00CF5181" w:rsidRPr="0023135E">
        <w:rPr>
          <w:rFonts w:ascii="Times New Roman" w:hAnsi="Times New Roman" w:cs="Times New Roman"/>
          <w:sz w:val="24"/>
        </w:rPr>
        <w:t xml:space="preserve">) and </w:t>
      </w:r>
      <w:r w:rsidR="00CF5181" w:rsidRPr="0023135E">
        <w:rPr>
          <w:rFonts w:ascii="Times New Roman" w:hAnsi="Times New Roman" w:cs="Times New Roman"/>
          <w:i/>
          <w:sz w:val="24"/>
        </w:rPr>
        <w:t>Isg54</w:t>
      </w:r>
      <w:r w:rsidR="00CF5181" w:rsidRPr="0023135E">
        <w:rPr>
          <w:rFonts w:ascii="Times New Roman" w:hAnsi="Times New Roman" w:cs="Times New Roman"/>
          <w:sz w:val="24"/>
        </w:rPr>
        <w:t xml:space="preserve"> (</w:t>
      </w:r>
      <w:r w:rsidR="00CF5181" w:rsidRPr="007D41BC">
        <w:rPr>
          <w:rFonts w:ascii="Times New Roman" w:hAnsi="Times New Roman" w:cs="Times New Roman"/>
          <w:b/>
          <w:sz w:val="24"/>
        </w:rPr>
        <w:t>E</w:t>
      </w:r>
      <w:r w:rsidR="00CF5181" w:rsidRPr="0023135E">
        <w:rPr>
          <w:rFonts w:ascii="Times New Roman" w:hAnsi="Times New Roman" w:cs="Times New Roman"/>
          <w:sz w:val="24"/>
        </w:rPr>
        <w:t>) mRNA in 293T cells transfected with Control siRNA or SENP6 siRNA and then treated with IFN</w:t>
      </w:r>
      <w:r w:rsidR="00CF5181" w:rsidRPr="0023135E">
        <w:rPr>
          <w:rFonts w:ascii="Times New Roman" w:eastAsia="微软雅黑" w:hAnsi="Times New Roman" w:cs="Times New Roman"/>
          <w:sz w:val="24"/>
        </w:rPr>
        <w:t>α (1,000 IU/mL) for 8 h</w:t>
      </w:r>
      <w:r w:rsidR="00CF5181" w:rsidRPr="0023135E">
        <w:rPr>
          <w:rFonts w:ascii="Times New Roman" w:hAnsi="Times New Roman" w:cs="Times New Roman"/>
          <w:sz w:val="24"/>
        </w:rPr>
        <w:t xml:space="preserve">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(F)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mRNA in 293T cells transfected with </w:t>
      </w:r>
      <w:r w:rsidRPr="0023135E">
        <w:rPr>
          <w:rFonts w:ascii="Times New Roman" w:eastAsia="宋体" w:hAnsi="Times New Roman" w:cs="Times New Roman"/>
          <w:sz w:val="24"/>
        </w:rPr>
        <w:t>vector</w:t>
      </w:r>
      <w:r w:rsidRPr="0023135E">
        <w:rPr>
          <w:rFonts w:ascii="Times New Roman" w:hAnsi="Times New Roman" w:cs="Times New Roman"/>
          <w:sz w:val="24"/>
        </w:rPr>
        <w:t>, HA-SENP6, and HA-SENP6</w:t>
      </w:r>
      <w:r w:rsidRPr="0023135E">
        <w:rPr>
          <w:rFonts w:ascii="Times New Roman" w:hAnsi="Times New Roman" w:cs="Times New Roman"/>
          <w:sz w:val="24"/>
          <w:vertAlign w:val="superscript"/>
        </w:rPr>
        <w:t>C1030S</w:t>
      </w:r>
      <w:r w:rsidRPr="0023135E">
        <w:rPr>
          <w:rFonts w:ascii="Times New Roman" w:eastAsia="宋体" w:hAnsi="Times New Roman" w:cs="Times New Roman"/>
          <w:sz w:val="24"/>
        </w:rPr>
        <w:t xml:space="preserve"> </w:t>
      </w:r>
      <w:r w:rsidRPr="0023135E">
        <w:rPr>
          <w:rFonts w:ascii="Times New Roman" w:hAnsi="Times New Roman" w:cs="Times New Roman"/>
          <w:sz w:val="24"/>
        </w:rPr>
        <w:t>and then treated with IFN</w:t>
      </w:r>
      <w:r w:rsidRPr="0023135E">
        <w:rPr>
          <w:rFonts w:ascii="Times New Roman" w:eastAsia="微软雅黑" w:hAnsi="Times New Roman" w:cs="Times New Roman"/>
          <w:sz w:val="24"/>
        </w:rPr>
        <w:t>α (1,000 IU/mL) for 8 h</w:t>
      </w:r>
      <w:r w:rsidRPr="0023135E">
        <w:rPr>
          <w:rFonts w:ascii="Times New Roman" w:hAnsi="Times New Roman" w:cs="Times New Roman"/>
          <w:sz w:val="24"/>
        </w:rPr>
        <w:t xml:space="preserve">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(G)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mRNA in 293T cells transfected with Control siRNA or SENP6 siRNA and then treated with ML-792 (0.2 </w:t>
      </w:r>
      <w:proofErr w:type="spellStart"/>
      <w:r w:rsidRPr="0023135E">
        <w:rPr>
          <w:rFonts w:ascii="Times New Roman" w:hAnsi="Times New Roman" w:cs="Times New Roman"/>
          <w:sz w:val="24"/>
        </w:rPr>
        <w:t>μM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) or </w:t>
      </w:r>
      <w:proofErr w:type="spellStart"/>
      <w:r w:rsidRPr="0023135E">
        <w:rPr>
          <w:rFonts w:ascii="Times New Roman" w:eastAsia="宋体" w:hAnsi="Times New Roman" w:cs="Times New Roman"/>
          <w:sz w:val="24"/>
        </w:rPr>
        <w:t>ruxolitinib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 (2 </w:t>
      </w:r>
      <w:proofErr w:type="spellStart"/>
      <w:r w:rsidRPr="0023135E">
        <w:rPr>
          <w:rFonts w:ascii="Times New Roman" w:hAnsi="Times New Roman" w:cs="Times New Roman"/>
          <w:sz w:val="24"/>
        </w:rPr>
        <w:t>μM</w:t>
      </w:r>
      <w:proofErr w:type="spellEnd"/>
      <w:r w:rsidRPr="0023135E">
        <w:rPr>
          <w:rFonts w:ascii="Times New Roman" w:hAnsi="Times New Roman" w:cs="Times New Roman"/>
          <w:sz w:val="24"/>
        </w:rPr>
        <w:t>) for 6 h, followed by stimulation with IFN</w:t>
      </w:r>
      <w:r w:rsidRPr="0023135E">
        <w:rPr>
          <w:rFonts w:ascii="Times New Roman" w:eastAsia="微软雅黑" w:hAnsi="Times New Roman" w:cs="Times New Roman"/>
          <w:sz w:val="24"/>
        </w:rPr>
        <w:t>α (1,000 IU/mL) for 8 h</w:t>
      </w:r>
      <w:r w:rsidRPr="0023135E">
        <w:rPr>
          <w:rFonts w:ascii="Times New Roman" w:hAnsi="Times New Roman" w:cs="Times New Roman"/>
          <w:sz w:val="24"/>
        </w:rPr>
        <w:t xml:space="preserve">. All bar graphs show the mean </w:t>
      </w:r>
      <w:r w:rsidRPr="0023135E">
        <w:rPr>
          <w:rFonts w:ascii="Times New Roman" w:eastAsia="微软雅黑" w:hAnsi="Times New Roman" w:cs="Times New Roman"/>
          <w:sz w:val="24"/>
        </w:rPr>
        <w:t>±</w:t>
      </w:r>
      <w:r w:rsidR="007D41BC">
        <w:rPr>
          <w:rFonts w:ascii="Times New Roman" w:hAnsi="Times New Roman" w:cs="Times New Roman"/>
          <w:sz w:val="24"/>
        </w:rPr>
        <w:t xml:space="preserve"> S</w:t>
      </w:r>
      <w:r w:rsidRPr="0023135E">
        <w:rPr>
          <w:rFonts w:ascii="Times New Roman" w:hAnsi="Times New Roman" w:cs="Times New Roman"/>
          <w:sz w:val="24"/>
        </w:rPr>
        <w:t xml:space="preserve">D. for three biologically independent experiments.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 values were calculated using two-tailed unpaired Student’s </w:t>
      </w:r>
      <w:r w:rsidRPr="0023135E">
        <w:rPr>
          <w:rFonts w:ascii="Times New Roman" w:hAnsi="Times New Roman" w:cs="Times New Roman"/>
          <w:i/>
          <w:sz w:val="24"/>
        </w:rPr>
        <w:t>t</w:t>
      </w:r>
      <w:r w:rsidRPr="0023135E">
        <w:rPr>
          <w:rFonts w:ascii="Times New Roman" w:hAnsi="Times New Roman" w:cs="Times New Roman"/>
          <w:sz w:val="24"/>
        </w:rPr>
        <w:t xml:space="preserve"> test (</w:t>
      </w:r>
      <w:r w:rsidRPr="007D41BC">
        <w:rPr>
          <w:rFonts w:ascii="Times New Roman" w:hAnsi="Times New Roman" w:cs="Times New Roman"/>
          <w:b/>
          <w:sz w:val="24"/>
        </w:rPr>
        <w:t>A</w:t>
      </w:r>
      <w:r w:rsidRPr="0023135E">
        <w:rPr>
          <w:rFonts w:ascii="Times New Roman" w:hAnsi="Times New Roman" w:cs="Times New Roman"/>
          <w:sz w:val="24"/>
        </w:rPr>
        <w:t>-</w:t>
      </w:r>
      <w:r w:rsidRPr="007D41BC">
        <w:rPr>
          <w:rFonts w:ascii="Times New Roman" w:hAnsi="Times New Roman" w:cs="Times New Roman"/>
          <w:b/>
          <w:sz w:val="24"/>
        </w:rPr>
        <w:t>E</w:t>
      </w:r>
      <w:r w:rsidRPr="0023135E">
        <w:rPr>
          <w:rFonts w:ascii="Times New Roman" w:hAnsi="Times New Roman" w:cs="Times New Roman"/>
          <w:sz w:val="24"/>
        </w:rPr>
        <w:t>) and one-way ANOVA (</w:t>
      </w:r>
      <w:r w:rsidRPr="007D41BC">
        <w:rPr>
          <w:rFonts w:ascii="Times New Roman" w:hAnsi="Times New Roman" w:cs="Times New Roman"/>
          <w:b/>
          <w:sz w:val="24"/>
        </w:rPr>
        <w:t>F</w:t>
      </w:r>
      <w:r w:rsidRPr="0023135E">
        <w:rPr>
          <w:rFonts w:ascii="Times New Roman" w:hAnsi="Times New Roman" w:cs="Times New Roman"/>
          <w:sz w:val="24"/>
        </w:rPr>
        <w:t>-</w:t>
      </w:r>
      <w:r w:rsidRPr="007D41BC">
        <w:rPr>
          <w:rFonts w:ascii="Times New Roman" w:hAnsi="Times New Roman" w:cs="Times New Roman"/>
          <w:b/>
          <w:sz w:val="24"/>
        </w:rPr>
        <w:t>G</w:t>
      </w:r>
      <w:r w:rsidRPr="0023135E">
        <w:rPr>
          <w:rFonts w:ascii="Times New Roman" w:hAnsi="Times New Roman" w:cs="Times New Roman"/>
          <w:sz w:val="24"/>
        </w:rPr>
        <w:t>). NS, no significant differences (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 &gt; 0.05) and 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&lt;0.05, **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&lt;0.01, ***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>&lt;0.001.</w:t>
      </w:r>
    </w:p>
    <w:p w:rsidR="00CF5181" w:rsidRPr="0023135E" w:rsidRDefault="00CF5181" w:rsidP="00CF5181">
      <w:pPr>
        <w:numPr>
          <w:ilvl w:val="255"/>
          <w:numId w:val="0"/>
        </w:numPr>
        <w:spacing w:line="360" w:lineRule="auto"/>
        <w:rPr>
          <w:rFonts w:ascii="Times New Roman" w:hAnsi="Times New Roman" w:cs="Times New Roman"/>
          <w:sz w:val="24"/>
        </w:rPr>
      </w:pPr>
    </w:p>
    <w:p w:rsidR="00CF5181" w:rsidRPr="0023135E" w:rsidRDefault="0023135E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23135E">
        <w:rPr>
          <w:rFonts w:ascii="Times New Roman" w:hAnsi="Times New Roman" w:cs="Times New Roman"/>
          <w:b/>
          <w:sz w:val="24"/>
        </w:rPr>
        <w:t>Figure S3.</w:t>
      </w:r>
      <w:r w:rsidR="00CF5181" w:rsidRPr="0023135E">
        <w:rPr>
          <w:rFonts w:ascii="Times New Roman" w:hAnsi="Times New Roman" w:cs="Times New Roman"/>
          <w:b/>
          <w:sz w:val="24"/>
        </w:rPr>
        <w:t xml:space="preserve"> USP8 is required for SENP6 to regulate IFNAR2 ubiquitination</w:t>
      </w:r>
      <w:r w:rsidRPr="0023135E">
        <w:rPr>
          <w:rFonts w:ascii="Times New Roman" w:hAnsi="Times New Roman" w:cs="Times New Roman"/>
          <w:b/>
          <w:sz w:val="24"/>
        </w:rPr>
        <w:t>.</w:t>
      </w:r>
    </w:p>
    <w:p w:rsidR="00CF5181" w:rsidRPr="0023135E" w:rsidRDefault="00B94510" w:rsidP="00B94510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(A)</w:t>
      </w:r>
      <w:r w:rsidRPr="0023135E">
        <w:rPr>
          <w:rFonts w:ascii="Times New Roman" w:hAnsi="Times New Roman" w:cs="Times New Roman"/>
          <w:sz w:val="24"/>
        </w:rPr>
        <w:t xml:space="preserve"> </w:t>
      </w:r>
      <w:r w:rsidR="00CF5181" w:rsidRPr="0023135E">
        <w:rPr>
          <w:rFonts w:ascii="Times New Roman" w:hAnsi="Times New Roman" w:cs="Times New Roman"/>
          <w:sz w:val="24"/>
        </w:rPr>
        <w:t>Schematic diagram of USP8 and its truncation mutants, named Flag-USP8</w:t>
      </w:r>
      <w:r w:rsidR="00CF5181" w:rsidRPr="0023135E">
        <w:rPr>
          <w:rFonts w:ascii="Times New Roman" w:hAnsi="Times New Roman" w:cs="Times New Roman"/>
          <w:sz w:val="24"/>
          <w:vertAlign w:val="superscript"/>
        </w:rPr>
        <w:t>FL</w:t>
      </w:r>
      <w:r w:rsidR="00CF5181" w:rsidRPr="0023135E">
        <w:rPr>
          <w:rFonts w:ascii="Times New Roman" w:hAnsi="Times New Roman" w:cs="Times New Roman"/>
          <w:sz w:val="24"/>
        </w:rPr>
        <w:t>, Flag-USP8</w:t>
      </w:r>
      <w:r w:rsidR="00CF5181" w:rsidRPr="0023135E">
        <w:rPr>
          <w:rFonts w:ascii="Times New Roman" w:eastAsia="微软雅黑" w:hAnsi="Times New Roman" w:cs="Times New Roman"/>
          <w:sz w:val="24"/>
          <w:vertAlign w:val="superscript"/>
        </w:rPr>
        <w:t>∆</w:t>
      </w:r>
      <w:r w:rsidR="00CF5181" w:rsidRPr="0023135E">
        <w:rPr>
          <w:rFonts w:ascii="Times New Roman" w:hAnsi="Times New Roman" w:cs="Times New Roman"/>
          <w:sz w:val="24"/>
          <w:vertAlign w:val="superscript"/>
        </w:rPr>
        <w:t>MIT</w:t>
      </w:r>
      <w:r w:rsidR="00CF5181" w:rsidRPr="0023135E">
        <w:rPr>
          <w:rFonts w:ascii="Times New Roman" w:hAnsi="Times New Roman" w:cs="Times New Roman"/>
          <w:sz w:val="24"/>
        </w:rPr>
        <w:t xml:space="preserve"> Flag-USP8</w:t>
      </w:r>
      <w:r w:rsidR="00CF5181" w:rsidRPr="0023135E">
        <w:rPr>
          <w:rFonts w:ascii="Times New Roman" w:eastAsia="微软雅黑" w:hAnsi="Times New Roman" w:cs="Times New Roman"/>
          <w:sz w:val="24"/>
          <w:vertAlign w:val="superscript"/>
        </w:rPr>
        <w:t>∆</w:t>
      </w:r>
      <w:r w:rsidR="00CF5181" w:rsidRPr="0023135E">
        <w:rPr>
          <w:rFonts w:ascii="Times New Roman" w:hAnsi="Times New Roman" w:cs="Times New Roman"/>
          <w:sz w:val="24"/>
          <w:vertAlign w:val="superscript"/>
        </w:rPr>
        <w:t>Rhod</w:t>
      </w:r>
      <w:r w:rsidR="00CF5181" w:rsidRPr="0023135E">
        <w:rPr>
          <w:rFonts w:ascii="Times New Roman" w:hAnsi="Times New Roman" w:cs="Times New Roman"/>
          <w:sz w:val="24"/>
        </w:rPr>
        <w:t xml:space="preserve"> Flag-USP8</w:t>
      </w:r>
      <w:r w:rsidR="00CF5181" w:rsidRPr="0023135E">
        <w:rPr>
          <w:rFonts w:ascii="Times New Roman" w:eastAsia="微软雅黑" w:hAnsi="Times New Roman" w:cs="Times New Roman"/>
          <w:sz w:val="24"/>
          <w:vertAlign w:val="superscript"/>
        </w:rPr>
        <w:t>∆</w:t>
      </w:r>
      <w:r w:rsidR="00CF5181" w:rsidRPr="0023135E">
        <w:rPr>
          <w:rFonts w:ascii="Times New Roman" w:hAnsi="Times New Roman" w:cs="Times New Roman"/>
          <w:sz w:val="24"/>
          <w:vertAlign w:val="superscript"/>
        </w:rPr>
        <w:t>AAs 314-776</w:t>
      </w:r>
      <w:r w:rsidR="00CF5181" w:rsidRPr="0023135E">
        <w:rPr>
          <w:rFonts w:ascii="Times New Roman" w:hAnsi="Times New Roman" w:cs="Times New Roman"/>
          <w:sz w:val="24"/>
        </w:rPr>
        <w:t xml:space="preserve"> Flag-USP8</w:t>
      </w:r>
      <w:r w:rsidR="00CF5181" w:rsidRPr="0023135E">
        <w:rPr>
          <w:rFonts w:ascii="Times New Roman" w:eastAsia="微软雅黑" w:hAnsi="Times New Roman" w:cs="Times New Roman"/>
          <w:sz w:val="24"/>
          <w:vertAlign w:val="superscript"/>
        </w:rPr>
        <w:t>∆</w:t>
      </w:r>
      <w:r w:rsidR="00CF5181" w:rsidRPr="0023135E">
        <w:rPr>
          <w:rFonts w:ascii="Times New Roman" w:hAnsi="Times New Roman" w:cs="Times New Roman"/>
          <w:sz w:val="24"/>
          <w:vertAlign w:val="superscript"/>
        </w:rPr>
        <w:t>USP</w:t>
      </w:r>
      <w:r w:rsidR="00CF5181" w:rsidRPr="0023135E">
        <w:rPr>
          <w:rFonts w:ascii="Times New Roman" w:hAnsi="Times New Roman" w:cs="Times New Roman"/>
          <w:sz w:val="24"/>
        </w:rPr>
        <w:t xml:space="preserve">, respectively.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(B)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ubiquitination of HA-IFNAR2 in 293T cells transfected with vector or USP8 (WT or C786G) and HA-IFNAR2 and </w:t>
      </w:r>
      <w:proofErr w:type="spellStart"/>
      <w:r w:rsidRPr="0023135E">
        <w:rPr>
          <w:rFonts w:ascii="Times New Roman" w:hAnsi="Times New Roman" w:cs="Times New Roman"/>
          <w:sz w:val="24"/>
        </w:rPr>
        <w:t>Myc-Ub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(C)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interaction between HA-IFNAR2 and Flag-USP8 or truncation mutants as indicated in 293T cells.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(D)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ubiquitination of HA-IFNAR2 in 293T cells transfected with plasmids as indicated.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(E)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mRNA in 293T cells transfected with </w:t>
      </w:r>
      <w:r w:rsidRPr="0023135E">
        <w:rPr>
          <w:rFonts w:ascii="Times New Roman" w:eastAsia="宋体" w:hAnsi="Times New Roman" w:cs="Times New Roman"/>
          <w:sz w:val="24"/>
        </w:rPr>
        <w:t>vector</w:t>
      </w:r>
      <w:r w:rsidRPr="0023135E">
        <w:rPr>
          <w:rFonts w:ascii="Times New Roman" w:hAnsi="Times New Roman" w:cs="Times New Roman"/>
          <w:sz w:val="24"/>
        </w:rPr>
        <w:t>, Flag-USP8 or Flag-USP8</w:t>
      </w:r>
      <w:r w:rsidRPr="0023135E">
        <w:rPr>
          <w:rFonts w:ascii="Times New Roman" w:hAnsi="Times New Roman" w:cs="Times New Roman"/>
          <w:sz w:val="24"/>
          <w:vertAlign w:val="superscript"/>
        </w:rPr>
        <w:t>C786G</w:t>
      </w:r>
      <w:r w:rsidRPr="0023135E">
        <w:rPr>
          <w:rFonts w:ascii="Times New Roman" w:eastAsia="宋体" w:hAnsi="Times New Roman" w:cs="Times New Roman"/>
          <w:sz w:val="24"/>
        </w:rPr>
        <w:t xml:space="preserve"> </w:t>
      </w:r>
      <w:r w:rsidRPr="0023135E">
        <w:rPr>
          <w:rFonts w:ascii="Times New Roman" w:hAnsi="Times New Roman" w:cs="Times New Roman"/>
          <w:sz w:val="24"/>
        </w:rPr>
        <w:t>and then treated with IFN</w:t>
      </w:r>
      <w:r w:rsidRPr="0023135E">
        <w:rPr>
          <w:rFonts w:ascii="Times New Roman" w:eastAsia="微软雅黑" w:hAnsi="Times New Roman" w:cs="Times New Roman"/>
          <w:sz w:val="24"/>
        </w:rPr>
        <w:t>α</w:t>
      </w:r>
      <w:r w:rsidRPr="0023135E">
        <w:rPr>
          <w:rFonts w:ascii="Times New Roman" w:hAnsi="Times New Roman" w:cs="Times New Roman"/>
          <w:sz w:val="24"/>
        </w:rPr>
        <w:t xml:space="preserve"> (1,000 IU/mL) for</w:t>
      </w:r>
      <w:r w:rsidRPr="0023135E">
        <w:rPr>
          <w:rFonts w:ascii="Times New Roman" w:eastAsia="宋体" w:hAnsi="Times New Roman" w:cs="Times New Roman"/>
          <w:sz w:val="24"/>
        </w:rPr>
        <w:t xml:space="preserve"> 8</w:t>
      </w:r>
      <w:r w:rsidRPr="0023135E">
        <w:rPr>
          <w:rFonts w:ascii="Times New Roman" w:hAnsi="Times New Roman" w:cs="Times New Roman"/>
          <w:sz w:val="24"/>
        </w:rPr>
        <w:t xml:space="preserve"> </w:t>
      </w:r>
      <w:r w:rsidRPr="0023135E">
        <w:rPr>
          <w:rFonts w:ascii="Times New Roman" w:eastAsia="宋体" w:hAnsi="Times New Roman" w:cs="Times New Roman"/>
          <w:sz w:val="24"/>
        </w:rPr>
        <w:t>h</w:t>
      </w:r>
      <w:r w:rsidRPr="0023135E">
        <w:rPr>
          <w:rFonts w:ascii="Times New Roman" w:hAnsi="Times New Roman" w:cs="Times New Roman"/>
          <w:sz w:val="24"/>
        </w:rPr>
        <w:t xml:space="preserve">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(F)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interaction between endogenous SENP6 and endogenous USP8 in 293T cells.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(G)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interaction between USP8 and SENP6, SENP7, or SENP1</w:t>
      </w:r>
      <w:r w:rsidRPr="0023135E">
        <w:rPr>
          <w:rFonts w:ascii="Times New Roman" w:eastAsia="宋体" w:hAnsi="Times New Roman" w:cs="Times New Roman"/>
          <w:sz w:val="24"/>
        </w:rPr>
        <w:t xml:space="preserve"> </w:t>
      </w:r>
      <w:r w:rsidRPr="0023135E">
        <w:rPr>
          <w:rFonts w:ascii="Times New Roman" w:hAnsi="Times New Roman" w:cs="Times New Roman"/>
          <w:sz w:val="24"/>
        </w:rPr>
        <w:t xml:space="preserve">in 293T cells transfected with vector or Flag-USP8.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(H)</w:t>
      </w:r>
      <w:r w:rsidRPr="0023135E">
        <w:rPr>
          <w:rFonts w:ascii="Times New Roman" w:hAnsi="Times New Roman" w:cs="Times New Roman"/>
          <w:sz w:val="24"/>
        </w:rPr>
        <w:t xml:space="preserve"> Western blot analysis of the phosphorylation of STAT1 involved in</w:t>
      </w:r>
      <w:r w:rsidRPr="0023135E">
        <w:rPr>
          <w:rFonts w:ascii="Times New Roman" w:eastAsia="宋体" w:hAnsi="Times New Roman" w:cs="Times New Roman"/>
          <w:sz w:val="24"/>
        </w:rPr>
        <w:t xml:space="preserve"> the</w:t>
      </w:r>
      <w:r w:rsidRPr="0023135E">
        <w:rPr>
          <w:rFonts w:ascii="Times New Roman" w:hAnsi="Times New Roman" w:cs="Times New Roman"/>
          <w:sz w:val="24"/>
        </w:rPr>
        <w:t xml:space="preserve"> JAK-STAT pathway in 293T cells pretreated with or without siUSP8, transfected with Control siRNA or SENP6 siRNA, and then treated with IFNα (1,000 IU/mL) for 1 h.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(I)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in 293T cells pretreated with or without siUSP8, transfected with Control siRNA or SENP6 siRNA, and then treated with IFNα (</w:t>
      </w:r>
      <w:r w:rsidRPr="0023135E">
        <w:rPr>
          <w:rFonts w:ascii="Times New Roman" w:eastAsia="宋体" w:hAnsi="Times New Roman" w:cs="Times New Roman"/>
          <w:sz w:val="24"/>
        </w:rPr>
        <w:t xml:space="preserve">1,000 </w:t>
      </w:r>
      <w:r w:rsidRPr="0023135E">
        <w:rPr>
          <w:rFonts w:ascii="Times New Roman" w:hAnsi="Times New Roman" w:cs="Times New Roman"/>
          <w:sz w:val="24"/>
        </w:rPr>
        <w:t>IU/mL) for 8 h. Data are representative of three independent experiments with similar results (</w:t>
      </w:r>
      <w:r w:rsidRPr="007D41BC">
        <w:rPr>
          <w:rFonts w:ascii="Times New Roman" w:hAnsi="Times New Roman" w:cs="Times New Roman"/>
          <w:b/>
          <w:sz w:val="24"/>
        </w:rPr>
        <w:t>B</w:t>
      </w:r>
      <w:r w:rsidRPr="0023135E">
        <w:rPr>
          <w:rFonts w:ascii="Times New Roman" w:hAnsi="Times New Roman" w:cs="Times New Roman"/>
          <w:sz w:val="24"/>
        </w:rPr>
        <w:t>-</w:t>
      </w:r>
      <w:r w:rsidRPr="007D41BC">
        <w:rPr>
          <w:rFonts w:ascii="Times New Roman" w:hAnsi="Times New Roman" w:cs="Times New Roman"/>
          <w:b/>
          <w:sz w:val="24"/>
        </w:rPr>
        <w:t>D</w:t>
      </w:r>
      <w:r w:rsidRPr="0023135E">
        <w:rPr>
          <w:rFonts w:ascii="Times New Roman" w:hAnsi="Times New Roman" w:cs="Times New Roman"/>
          <w:sz w:val="24"/>
        </w:rPr>
        <w:t xml:space="preserve">, </w:t>
      </w:r>
      <w:r w:rsidRPr="007D41BC">
        <w:rPr>
          <w:rFonts w:ascii="Times New Roman" w:hAnsi="Times New Roman" w:cs="Times New Roman"/>
          <w:b/>
          <w:sz w:val="24"/>
        </w:rPr>
        <w:t>F</w:t>
      </w:r>
      <w:r w:rsidRPr="0023135E">
        <w:rPr>
          <w:rFonts w:ascii="Times New Roman" w:hAnsi="Times New Roman" w:cs="Times New Roman"/>
          <w:sz w:val="24"/>
        </w:rPr>
        <w:t>-</w:t>
      </w:r>
      <w:r w:rsidRPr="007D41BC">
        <w:rPr>
          <w:rFonts w:ascii="Times New Roman" w:hAnsi="Times New Roman" w:cs="Times New Roman"/>
          <w:b/>
          <w:sz w:val="24"/>
        </w:rPr>
        <w:t>H</w:t>
      </w:r>
      <w:r w:rsidRPr="0023135E">
        <w:rPr>
          <w:rFonts w:ascii="Times New Roman" w:hAnsi="Times New Roman" w:cs="Times New Roman"/>
          <w:sz w:val="24"/>
        </w:rPr>
        <w:t xml:space="preserve">). All bar graphs show the mean </w:t>
      </w:r>
      <w:r w:rsidRPr="0023135E">
        <w:rPr>
          <w:rFonts w:ascii="Times New Roman" w:eastAsia="微软雅黑" w:hAnsi="Times New Roman" w:cs="Times New Roman"/>
          <w:sz w:val="24"/>
        </w:rPr>
        <w:t>±</w:t>
      </w:r>
      <w:r w:rsidR="007D41BC">
        <w:rPr>
          <w:rFonts w:ascii="Times New Roman" w:hAnsi="Times New Roman" w:cs="Times New Roman"/>
          <w:sz w:val="24"/>
        </w:rPr>
        <w:t xml:space="preserve"> S</w:t>
      </w:r>
      <w:r w:rsidRPr="0023135E">
        <w:rPr>
          <w:rFonts w:ascii="Times New Roman" w:hAnsi="Times New Roman" w:cs="Times New Roman"/>
          <w:sz w:val="24"/>
        </w:rPr>
        <w:t xml:space="preserve">D. for three biologically independent experiments.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 values were calculated using two-tailed unpaired Student’s </w:t>
      </w:r>
      <w:r w:rsidRPr="0023135E">
        <w:rPr>
          <w:rFonts w:ascii="Times New Roman" w:hAnsi="Times New Roman" w:cs="Times New Roman"/>
          <w:i/>
          <w:sz w:val="24"/>
        </w:rPr>
        <w:t>t</w:t>
      </w:r>
      <w:r w:rsidRPr="0023135E">
        <w:rPr>
          <w:rFonts w:ascii="Times New Roman" w:hAnsi="Times New Roman" w:cs="Times New Roman"/>
          <w:sz w:val="24"/>
        </w:rPr>
        <w:t xml:space="preserve"> test (</w:t>
      </w:r>
      <w:r w:rsidRPr="007D41BC">
        <w:rPr>
          <w:rFonts w:ascii="Times New Roman" w:hAnsi="Times New Roman" w:cs="Times New Roman"/>
          <w:b/>
          <w:sz w:val="24"/>
        </w:rPr>
        <w:t>I</w:t>
      </w:r>
      <w:r w:rsidRPr="0023135E">
        <w:rPr>
          <w:rFonts w:ascii="Times New Roman" w:hAnsi="Times New Roman" w:cs="Times New Roman"/>
          <w:sz w:val="24"/>
        </w:rPr>
        <w:t>) and one-way ANOVA (</w:t>
      </w:r>
      <w:r w:rsidRPr="007D41BC">
        <w:rPr>
          <w:rFonts w:ascii="Times New Roman" w:hAnsi="Times New Roman" w:cs="Times New Roman"/>
          <w:b/>
          <w:sz w:val="24"/>
        </w:rPr>
        <w:t>E</w:t>
      </w:r>
      <w:r w:rsidRPr="0023135E">
        <w:rPr>
          <w:rFonts w:ascii="Times New Roman" w:hAnsi="Times New Roman" w:cs="Times New Roman"/>
          <w:sz w:val="24"/>
        </w:rPr>
        <w:t>). NS, no significant differences (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 &gt; 0.05) and 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>&lt;0.05.</w:t>
      </w:r>
    </w:p>
    <w:p w:rsidR="00CF5181" w:rsidRPr="0023135E" w:rsidRDefault="00B94510" w:rsidP="00B94510">
      <w:pPr>
        <w:numPr>
          <w:ilvl w:val="255"/>
          <w:numId w:val="0"/>
        </w:numPr>
        <w:tabs>
          <w:tab w:val="left" w:pos="1957"/>
        </w:tabs>
        <w:spacing w:line="360" w:lineRule="auto"/>
        <w:rPr>
          <w:rFonts w:ascii="Times New Roman" w:hAnsi="Times New Roman" w:cs="Times New Roman"/>
          <w:sz w:val="24"/>
        </w:rPr>
      </w:pPr>
      <w:r w:rsidRPr="0023135E">
        <w:rPr>
          <w:rFonts w:ascii="Times New Roman" w:hAnsi="Times New Roman" w:cs="Times New Roman"/>
          <w:sz w:val="24"/>
        </w:rPr>
        <w:tab/>
      </w:r>
    </w:p>
    <w:p w:rsidR="00CF5181" w:rsidRPr="0023135E" w:rsidRDefault="0023135E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23135E">
        <w:rPr>
          <w:rFonts w:ascii="Times New Roman" w:hAnsi="Times New Roman" w:cs="Times New Roman"/>
          <w:b/>
          <w:sz w:val="24"/>
        </w:rPr>
        <w:t>Figure S4.</w:t>
      </w:r>
      <w:r w:rsidR="00CF5181" w:rsidRPr="0023135E">
        <w:rPr>
          <w:rFonts w:ascii="Times New Roman" w:hAnsi="Times New Roman" w:cs="Times New Roman"/>
          <w:b/>
          <w:bCs/>
          <w:iCs/>
          <w:sz w:val="24"/>
        </w:rPr>
        <w:t xml:space="preserve"> SENP6 regulates USP8 </w:t>
      </w:r>
      <w:proofErr w:type="spellStart"/>
      <w:r w:rsidR="00CF5181" w:rsidRPr="0023135E">
        <w:rPr>
          <w:rFonts w:ascii="Times New Roman" w:hAnsi="Times New Roman" w:cs="Times New Roman"/>
          <w:b/>
          <w:bCs/>
          <w:iCs/>
          <w:sz w:val="24"/>
        </w:rPr>
        <w:t>SUMOylation</w:t>
      </w:r>
      <w:proofErr w:type="spellEnd"/>
      <w:r w:rsidRPr="0023135E">
        <w:rPr>
          <w:rFonts w:ascii="Times New Roman" w:hAnsi="Times New Roman" w:cs="Times New Roman"/>
          <w:b/>
          <w:bCs/>
          <w:iCs/>
          <w:sz w:val="24"/>
        </w:rPr>
        <w:t>.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(A)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endogenous </w:t>
      </w:r>
      <w:proofErr w:type="spellStart"/>
      <w:r w:rsidRPr="0023135E">
        <w:rPr>
          <w:rFonts w:ascii="Times New Roman" w:hAnsi="Times New Roman" w:cs="Times New Roman"/>
          <w:sz w:val="24"/>
        </w:rPr>
        <w:t>SUMOylation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 of Flag-USP8 in 293T cells.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lastRenderedPageBreak/>
        <w:t>(B)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exogenous </w:t>
      </w:r>
      <w:proofErr w:type="spellStart"/>
      <w:r w:rsidRPr="0023135E">
        <w:rPr>
          <w:rFonts w:ascii="Times New Roman" w:hAnsi="Times New Roman" w:cs="Times New Roman"/>
          <w:sz w:val="24"/>
        </w:rPr>
        <w:t>SUMOylation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 of Flag-USP8 in 293T cells.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(C)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endogenous </w:t>
      </w:r>
      <w:proofErr w:type="spellStart"/>
      <w:r w:rsidRPr="0023135E">
        <w:rPr>
          <w:rFonts w:ascii="Times New Roman" w:hAnsi="Times New Roman" w:cs="Times New Roman"/>
          <w:sz w:val="24"/>
        </w:rPr>
        <w:t>SUMOylation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 of Flag-USP8 and the interaction between Flag-USP8 and HA-IFNAR2 in 293T cells transfected with Control siRNA or SENP6 siRNA, </w:t>
      </w:r>
      <w:proofErr w:type="spellStart"/>
      <w:r w:rsidRPr="0023135E">
        <w:rPr>
          <w:rFonts w:ascii="Times New Roman" w:eastAsia="宋体" w:hAnsi="Times New Roman" w:cs="Times New Roman"/>
          <w:sz w:val="24"/>
        </w:rPr>
        <w:t>cotransfected</w:t>
      </w:r>
      <w:proofErr w:type="spellEnd"/>
      <w:r w:rsidRPr="0023135E">
        <w:rPr>
          <w:rFonts w:ascii="Times New Roman" w:eastAsia="宋体" w:hAnsi="Times New Roman" w:cs="Times New Roman"/>
          <w:sz w:val="24"/>
        </w:rPr>
        <w:t xml:space="preserve"> </w:t>
      </w:r>
      <w:r w:rsidRPr="0023135E">
        <w:rPr>
          <w:rFonts w:ascii="Times New Roman" w:hAnsi="Times New Roman" w:cs="Times New Roman"/>
          <w:sz w:val="24"/>
        </w:rPr>
        <w:t xml:space="preserve">with HA-IFNAR2 and Flag-USP8 as indicated in Graph, and treated with or without ML-792 (0.2 </w:t>
      </w:r>
      <w:proofErr w:type="spellStart"/>
      <w:r w:rsidRPr="0023135E">
        <w:rPr>
          <w:rFonts w:ascii="Times New Roman" w:hAnsi="Times New Roman" w:cs="Times New Roman"/>
          <w:sz w:val="24"/>
        </w:rPr>
        <w:t>μM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) for 6 h.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(D)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mRNA in 293T cells transfected with Control siRNA or SENP6 siRNA, transfected with or without Flag-USP8, pretreated with or without ML-792 (0.2 </w:t>
      </w:r>
      <w:proofErr w:type="spellStart"/>
      <w:r w:rsidRPr="0023135E">
        <w:rPr>
          <w:rFonts w:ascii="Times New Roman" w:hAnsi="Times New Roman" w:cs="Times New Roman"/>
          <w:sz w:val="24"/>
        </w:rPr>
        <w:t>μM</w:t>
      </w:r>
      <w:proofErr w:type="spellEnd"/>
      <w:r w:rsidRPr="0023135E">
        <w:rPr>
          <w:rFonts w:ascii="Times New Roman" w:hAnsi="Times New Roman" w:cs="Times New Roman"/>
          <w:sz w:val="24"/>
        </w:rPr>
        <w:t xml:space="preserve">) for 6 h, </w:t>
      </w:r>
      <w:r w:rsidRPr="0023135E">
        <w:rPr>
          <w:rFonts w:ascii="Times New Roman" w:eastAsia="宋体" w:hAnsi="Times New Roman" w:cs="Times New Roman"/>
          <w:sz w:val="24"/>
        </w:rPr>
        <w:t>and then treated</w:t>
      </w:r>
      <w:r w:rsidRPr="0023135E">
        <w:rPr>
          <w:rFonts w:ascii="Times New Roman" w:hAnsi="Times New Roman" w:cs="Times New Roman"/>
          <w:sz w:val="24"/>
        </w:rPr>
        <w:t xml:space="preserve"> with IFNα (1,000 IU/mL) for 8 h.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(E)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interaction between Flag-USP8 and HA-SENP6-N or HA-SENP6-C in 293T cells transfected as indicated.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(F)</w:t>
      </w:r>
      <w:r w:rsidRPr="0023135E">
        <w:rPr>
          <w:rFonts w:ascii="Times New Roman" w:hAnsi="Times New Roman" w:cs="Times New Roman"/>
          <w:sz w:val="24"/>
        </w:rPr>
        <w:t xml:space="preserve"> RT‒qPCR analysis of </w:t>
      </w:r>
      <w:r w:rsidRPr="0023135E">
        <w:rPr>
          <w:rFonts w:ascii="Times New Roman" w:hAnsi="Times New Roman" w:cs="Times New Roman"/>
          <w:i/>
          <w:sz w:val="24"/>
        </w:rPr>
        <w:t>Isg54</w:t>
      </w:r>
      <w:r w:rsidRPr="0023135E">
        <w:rPr>
          <w:rFonts w:ascii="Times New Roman" w:hAnsi="Times New Roman" w:cs="Times New Roman"/>
          <w:sz w:val="24"/>
        </w:rPr>
        <w:t xml:space="preserve"> mRNA in 293T cells transfected with vector, HA-SENP6</w:t>
      </w:r>
      <w:r w:rsidRPr="0023135E">
        <w:rPr>
          <w:rFonts w:ascii="Times New Roman" w:hAnsi="Times New Roman" w:cs="Times New Roman"/>
          <w:sz w:val="24"/>
          <w:vertAlign w:val="superscript"/>
        </w:rPr>
        <w:t>WT</w:t>
      </w:r>
      <w:r w:rsidRPr="0023135E">
        <w:rPr>
          <w:rFonts w:ascii="Times New Roman" w:hAnsi="Times New Roman" w:cs="Times New Roman"/>
          <w:sz w:val="24"/>
        </w:rPr>
        <w:t>, HA-SENP6</w:t>
      </w:r>
      <w:r w:rsidRPr="0023135E">
        <w:rPr>
          <w:rFonts w:ascii="Times New Roman" w:hAnsi="Times New Roman" w:cs="Times New Roman"/>
          <w:sz w:val="24"/>
          <w:vertAlign w:val="superscript"/>
        </w:rPr>
        <w:t xml:space="preserve">C1030S </w:t>
      </w:r>
      <w:r w:rsidRPr="0023135E">
        <w:rPr>
          <w:rFonts w:ascii="Times New Roman" w:hAnsi="Times New Roman" w:cs="Times New Roman"/>
          <w:sz w:val="24"/>
        </w:rPr>
        <w:t>or HA-SENP6</w:t>
      </w:r>
      <w:r w:rsidRPr="0023135E">
        <w:rPr>
          <w:rFonts w:ascii="Times New Roman" w:eastAsia="MS Gothic" w:hAnsi="Times New Roman" w:cs="Times New Roman"/>
          <w:sz w:val="24"/>
          <w:vertAlign w:val="superscript"/>
        </w:rPr>
        <w:t>∆</w:t>
      </w:r>
      <w:r w:rsidRPr="0023135E">
        <w:rPr>
          <w:rFonts w:ascii="Times New Roman" w:hAnsi="Times New Roman" w:cs="Times New Roman"/>
          <w:sz w:val="24"/>
          <w:vertAlign w:val="superscript"/>
        </w:rPr>
        <w:t>Peptidase2</w:t>
      </w:r>
      <w:r w:rsidRPr="0023135E">
        <w:rPr>
          <w:rFonts w:ascii="Times New Roman" w:eastAsia="宋体" w:hAnsi="Times New Roman" w:cs="Times New Roman"/>
          <w:sz w:val="24"/>
        </w:rPr>
        <w:t xml:space="preserve"> </w:t>
      </w:r>
      <w:r w:rsidRPr="0023135E">
        <w:rPr>
          <w:rFonts w:ascii="Times New Roman" w:hAnsi="Times New Roman" w:cs="Times New Roman"/>
          <w:sz w:val="24"/>
        </w:rPr>
        <w:t xml:space="preserve">and then stimulated with or without IFNα (1,000 IU/mL) for 8 h. </w:t>
      </w:r>
    </w:p>
    <w:p w:rsidR="00CF5181" w:rsidRPr="0023135E" w:rsidRDefault="00CF5181" w:rsidP="00CF5181">
      <w:pPr>
        <w:spacing w:line="360" w:lineRule="auto"/>
        <w:rPr>
          <w:rFonts w:ascii="Times New Roman" w:hAnsi="Times New Roman" w:cs="Times New Roman"/>
          <w:sz w:val="24"/>
        </w:rPr>
      </w:pPr>
      <w:r w:rsidRPr="007D41BC">
        <w:rPr>
          <w:rFonts w:ascii="Times New Roman" w:hAnsi="Times New Roman" w:cs="Times New Roman"/>
          <w:b/>
          <w:sz w:val="24"/>
        </w:rPr>
        <w:t>(G)</w:t>
      </w:r>
      <w:r w:rsidRPr="0023135E">
        <w:rPr>
          <w:rFonts w:ascii="Times New Roman" w:hAnsi="Times New Roman" w:cs="Times New Roman"/>
          <w:sz w:val="24"/>
        </w:rPr>
        <w:t xml:space="preserve"> Immunoprecipitation analysis of the interaction between Flag-USP8 and endogenous SENP6 or exogenous SENP6 (HA-SENP6</w:t>
      </w:r>
      <w:r w:rsidRPr="0023135E">
        <w:rPr>
          <w:rFonts w:ascii="Times New Roman" w:hAnsi="Times New Roman" w:cs="Times New Roman"/>
          <w:sz w:val="24"/>
          <w:vertAlign w:val="superscript"/>
        </w:rPr>
        <w:t>WT</w:t>
      </w:r>
      <w:r w:rsidRPr="0023135E">
        <w:rPr>
          <w:rFonts w:ascii="Times New Roman" w:hAnsi="Times New Roman" w:cs="Times New Roman"/>
          <w:sz w:val="24"/>
        </w:rPr>
        <w:t>, HA-SENP6</w:t>
      </w:r>
      <w:r w:rsidRPr="0023135E">
        <w:rPr>
          <w:rFonts w:ascii="Times New Roman" w:hAnsi="Times New Roman" w:cs="Times New Roman"/>
          <w:sz w:val="24"/>
          <w:vertAlign w:val="superscript"/>
        </w:rPr>
        <w:t>C1030S</w:t>
      </w:r>
      <w:r w:rsidRPr="0023135E">
        <w:rPr>
          <w:rFonts w:ascii="Times New Roman" w:hAnsi="Times New Roman" w:cs="Times New Roman"/>
          <w:sz w:val="24"/>
        </w:rPr>
        <w:t xml:space="preserve"> or HA-SENP6</w:t>
      </w:r>
      <w:r w:rsidRPr="0023135E">
        <w:rPr>
          <w:rFonts w:ascii="Times New Roman" w:eastAsia="MS Gothic" w:hAnsi="Times New Roman" w:cs="Times New Roman"/>
          <w:sz w:val="24"/>
          <w:vertAlign w:val="superscript"/>
        </w:rPr>
        <w:t>∆</w:t>
      </w:r>
      <w:r w:rsidRPr="0023135E">
        <w:rPr>
          <w:rFonts w:ascii="Times New Roman" w:hAnsi="Times New Roman" w:cs="Times New Roman"/>
          <w:sz w:val="24"/>
          <w:vertAlign w:val="superscript"/>
        </w:rPr>
        <w:t>Peptidase2</w:t>
      </w:r>
      <w:r w:rsidRPr="0023135E">
        <w:rPr>
          <w:rFonts w:ascii="Times New Roman" w:hAnsi="Times New Roman" w:cs="Times New Roman"/>
          <w:sz w:val="24"/>
        </w:rPr>
        <w:t>) and the interaction between Flag-USP8 and HA-IFNAR2</w:t>
      </w:r>
      <w:r w:rsidRPr="0023135E">
        <w:rPr>
          <w:rFonts w:ascii="Times New Roman" w:eastAsia="宋体" w:hAnsi="Times New Roman" w:cs="Times New Roman"/>
          <w:sz w:val="24"/>
        </w:rPr>
        <w:t xml:space="preserve"> </w:t>
      </w:r>
      <w:r w:rsidRPr="0023135E">
        <w:rPr>
          <w:rFonts w:ascii="Times New Roman" w:hAnsi="Times New Roman" w:cs="Times New Roman"/>
          <w:sz w:val="24"/>
        </w:rPr>
        <w:t>in 293T cells transfected as indicated. Data are representative of three independent experiments with similar results (</w:t>
      </w:r>
      <w:r w:rsidRPr="007D41BC">
        <w:rPr>
          <w:rFonts w:ascii="Times New Roman" w:hAnsi="Times New Roman" w:cs="Times New Roman"/>
          <w:b/>
          <w:sz w:val="24"/>
        </w:rPr>
        <w:t>A</w:t>
      </w:r>
      <w:r w:rsidRPr="0023135E">
        <w:rPr>
          <w:rFonts w:ascii="Times New Roman" w:hAnsi="Times New Roman" w:cs="Times New Roman"/>
          <w:sz w:val="24"/>
        </w:rPr>
        <w:t>-</w:t>
      </w:r>
      <w:r w:rsidRPr="007D41BC">
        <w:rPr>
          <w:rFonts w:ascii="Times New Roman" w:hAnsi="Times New Roman" w:cs="Times New Roman"/>
          <w:b/>
          <w:sz w:val="24"/>
        </w:rPr>
        <w:t>C</w:t>
      </w:r>
      <w:r w:rsidRPr="0023135E">
        <w:rPr>
          <w:rFonts w:ascii="Times New Roman" w:hAnsi="Times New Roman" w:cs="Times New Roman"/>
          <w:sz w:val="24"/>
        </w:rPr>
        <w:t xml:space="preserve">, </w:t>
      </w:r>
      <w:r w:rsidRPr="007D41BC">
        <w:rPr>
          <w:rFonts w:ascii="Times New Roman" w:hAnsi="Times New Roman" w:cs="Times New Roman"/>
          <w:b/>
          <w:sz w:val="24"/>
        </w:rPr>
        <w:t>E</w:t>
      </w:r>
      <w:r w:rsidRPr="0023135E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7D41BC">
        <w:rPr>
          <w:rFonts w:ascii="Times New Roman" w:hAnsi="Times New Roman" w:cs="Times New Roman"/>
          <w:b/>
          <w:sz w:val="24"/>
        </w:rPr>
        <w:t>G</w:t>
      </w:r>
      <w:proofErr w:type="gramEnd"/>
      <w:r w:rsidRPr="0023135E">
        <w:rPr>
          <w:rFonts w:ascii="Times New Roman" w:hAnsi="Times New Roman" w:cs="Times New Roman"/>
          <w:sz w:val="24"/>
        </w:rPr>
        <w:t xml:space="preserve">). All bar graphs show the mean </w:t>
      </w:r>
      <w:r w:rsidRPr="0023135E">
        <w:rPr>
          <w:rFonts w:ascii="Times New Roman" w:eastAsia="微软雅黑" w:hAnsi="Times New Roman" w:cs="Times New Roman"/>
          <w:sz w:val="24"/>
        </w:rPr>
        <w:t>±</w:t>
      </w:r>
      <w:r w:rsidR="007D41BC">
        <w:rPr>
          <w:rFonts w:ascii="Times New Roman" w:hAnsi="Times New Roman" w:cs="Times New Roman"/>
          <w:sz w:val="24"/>
        </w:rPr>
        <w:t xml:space="preserve"> S</w:t>
      </w:r>
      <w:r w:rsidRPr="0023135E">
        <w:rPr>
          <w:rFonts w:ascii="Times New Roman" w:hAnsi="Times New Roman" w:cs="Times New Roman"/>
          <w:sz w:val="24"/>
        </w:rPr>
        <w:t xml:space="preserve">D. for three biologically independent experiments.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 values were calculated using one-way ANOVA (</w:t>
      </w:r>
      <w:r w:rsidRPr="007D41BC">
        <w:rPr>
          <w:rFonts w:ascii="Times New Roman" w:hAnsi="Times New Roman" w:cs="Times New Roman"/>
          <w:b/>
          <w:sz w:val="24"/>
        </w:rPr>
        <w:t>D</w:t>
      </w:r>
      <w:r w:rsidRPr="0023135E">
        <w:rPr>
          <w:rFonts w:ascii="Times New Roman" w:hAnsi="Times New Roman" w:cs="Times New Roman"/>
          <w:sz w:val="24"/>
        </w:rPr>
        <w:t xml:space="preserve">, </w:t>
      </w:r>
      <w:r w:rsidRPr="007D41BC">
        <w:rPr>
          <w:rFonts w:ascii="Times New Roman" w:hAnsi="Times New Roman" w:cs="Times New Roman"/>
          <w:b/>
          <w:sz w:val="24"/>
        </w:rPr>
        <w:t>F</w:t>
      </w:r>
      <w:r w:rsidRPr="0023135E">
        <w:rPr>
          <w:rFonts w:ascii="Times New Roman" w:hAnsi="Times New Roman" w:cs="Times New Roman"/>
          <w:sz w:val="24"/>
        </w:rPr>
        <w:t xml:space="preserve">). 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&lt;0.05, **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 xml:space="preserve">&lt;0.01, *** </w:t>
      </w:r>
      <w:r w:rsidRPr="0023135E">
        <w:rPr>
          <w:rFonts w:ascii="Times New Roman" w:hAnsi="Times New Roman" w:cs="Times New Roman"/>
          <w:i/>
          <w:sz w:val="24"/>
        </w:rPr>
        <w:t>P</w:t>
      </w:r>
      <w:r w:rsidRPr="0023135E">
        <w:rPr>
          <w:rFonts w:ascii="Times New Roman" w:hAnsi="Times New Roman" w:cs="Times New Roman"/>
          <w:sz w:val="24"/>
        </w:rPr>
        <w:t>&lt;0.001.</w:t>
      </w:r>
    </w:p>
    <w:p w:rsidR="00D64DBD" w:rsidRDefault="00D64DBD">
      <w:pPr>
        <w:rPr>
          <w:rFonts w:ascii="Times New Roman" w:hAnsi="Times New Roman" w:cs="Times New Roman"/>
        </w:rPr>
      </w:pPr>
    </w:p>
    <w:p w:rsidR="007D41BC" w:rsidRPr="0023135E" w:rsidRDefault="007D41BC">
      <w:pPr>
        <w:rPr>
          <w:rFonts w:ascii="Times New Roman" w:hAnsi="Times New Roman" w:cs="Times New Roman"/>
        </w:rPr>
      </w:pPr>
    </w:p>
    <w:sectPr w:rsidR="007D41BC" w:rsidRPr="0023135E" w:rsidSect="00EC6DCE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53E" w:rsidRDefault="00AD153E">
      <w:r>
        <w:separator/>
      </w:r>
    </w:p>
  </w:endnote>
  <w:endnote w:type="continuationSeparator" w:id="0">
    <w:p w:rsidR="00AD153E" w:rsidRDefault="00AD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293363"/>
      <w:docPartObj>
        <w:docPartGallery w:val="Page Numbers (Bottom of Page)"/>
        <w:docPartUnique/>
      </w:docPartObj>
    </w:sdtPr>
    <w:sdtEndPr/>
    <w:sdtContent>
      <w:sdt>
        <w:sdtPr>
          <w:id w:val="-858188729"/>
          <w:docPartObj>
            <w:docPartGallery w:val="Page Numbers (Top of Page)"/>
            <w:docPartUnique/>
          </w:docPartObj>
        </w:sdtPr>
        <w:sdtEndPr/>
        <w:sdtContent>
          <w:p w:rsidR="002C2984" w:rsidRDefault="00CF5181">
            <w:pPr>
              <w:pStyle w:val="a4"/>
              <w:jc w:val="center"/>
            </w:pPr>
            <w:r w:rsidRPr="00E8486E">
              <w:rPr>
                <w:lang w:val="zh-CN"/>
              </w:rPr>
              <w:t xml:space="preserve"> </w:t>
            </w:r>
            <w:r w:rsidRPr="00E8486E">
              <w:rPr>
                <w:bCs/>
                <w:sz w:val="24"/>
                <w:szCs w:val="24"/>
              </w:rPr>
              <w:fldChar w:fldCharType="begin"/>
            </w:r>
            <w:r w:rsidRPr="00E8486E">
              <w:rPr>
                <w:bCs/>
              </w:rPr>
              <w:instrText>PAGE</w:instrText>
            </w:r>
            <w:r w:rsidRPr="00E8486E">
              <w:rPr>
                <w:bCs/>
                <w:sz w:val="24"/>
                <w:szCs w:val="24"/>
              </w:rPr>
              <w:fldChar w:fldCharType="separate"/>
            </w:r>
            <w:r w:rsidR="00C91E8A">
              <w:rPr>
                <w:bCs/>
                <w:noProof/>
              </w:rPr>
              <w:t>3</w:t>
            </w:r>
            <w:r w:rsidRPr="00E8486E">
              <w:rPr>
                <w:bCs/>
                <w:sz w:val="24"/>
                <w:szCs w:val="24"/>
              </w:rPr>
              <w:fldChar w:fldCharType="end"/>
            </w:r>
            <w:r w:rsidRPr="00E8486E">
              <w:rPr>
                <w:lang w:val="zh-CN"/>
              </w:rPr>
              <w:t xml:space="preserve"> / </w:t>
            </w:r>
            <w:r w:rsidRPr="00E8486E">
              <w:rPr>
                <w:bCs/>
                <w:sz w:val="24"/>
                <w:szCs w:val="24"/>
              </w:rPr>
              <w:fldChar w:fldCharType="begin"/>
            </w:r>
            <w:r w:rsidRPr="00E8486E">
              <w:rPr>
                <w:bCs/>
              </w:rPr>
              <w:instrText>NUMPAGES</w:instrText>
            </w:r>
            <w:r w:rsidRPr="00E8486E">
              <w:rPr>
                <w:bCs/>
                <w:sz w:val="24"/>
                <w:szCs w:val="24"/>
              </w:rPr>
              <w:fldChar w:fldCharType="separate"/>
            </w:r>
            <w:r w:rsidR="00C91E8A">
              <w:rPr>
                <w:bCs/>
                <w:noProof/>
              </w:rPr>
              <w:t>3</w:t>
            </w:r>
            <w:r w:rsidRPr="00E8486E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2984" w:rsidRDefault="00AD15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53E" w:rsidRDefault="00AD153E">
      <w:r>
        <w:separator/>
      </w:r>
    </w:p>
  </w:footnote>
  <w:footnote w:type="continuationSeparator" w:id="0">
    <w:p w:rsidR="00AD153E" w:rsidRDefault="00AD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767666"/>
    <w:multiLevelType w:val="singleLevel"/>
    <w:tmpl w:val="97767666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BBC1F0A2"/>
    <w:multiLevelType w:val="singleLevel"/>
    <w:tmpl w:val="BBC1F0A2"/>
    <w:lvl w:ilvl="0">
      <w:start w:val="1"/>
      <w:numFmt w:val="upperLetter"/>
      <w:suff w:val="space"/>
      <w:lvlText w:val="(%1)"/>
      <w:lvlJc w:val="left"/>
    </w:lvl>
  </w:abstractNum>
  <w:abstractNum w:abstractNumId="2" w15:restartNumberingAfterBreak="0">
    <w:nsid w:val="285573AE"/>
    <w:multiLevelType w:val="hybridMultilevel"/>
    <w:tmpl w:val="395E1AAE"/>
    <w:lvl w:ilvl="0" w:tplc="97E0079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370B6B"/>
    <w:multiLevelType w:val="singleLevel"/>
    <w:tmpl w:val="AF6C5B2E"/>
    <w:lvl w:ilvl="0">
      <w:start w:val="1"/>
      <w:numFmt w:val="upperLetter"/>
      <w:suff w:val="space"/>
      <w:lvlText w:val="(%1)"/>
      <w:lvlJc w:val="left"/>
      <w:rPr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81"/>
    <w:rsid w:val="000D1985"/>
    <w:rsid w:val="00161C2F"/>
    <w:rsid w:val="0023135E"/>
    <w:rsid w:val="005A77E6"/>
    <w:rsid w:val="007D41BC"/>
    <w:rsid w:val="00947502"/>
    <w:rsid w:val="00AD153E"/>
    <w:rsid w:val="00B94510"/>
    <w:rsid w:val="00C91E8A"/>
    <w:rsid w:val="00CF5181"/>
    <w:rsid w:val="00D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94ED21-9107-4065-A5B2-05FC52D9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1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F51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CF5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CF5181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CF5181"/>
  </w:style>
  <w:style w:type="paragraph" w:styleId="a6">
    <w:name w:val="header"/>
    <w:basedOn w:val="a"/>
    <w:link w:val="Char0"/>
    <w:uiPriority w:val="99"/>
    <w:unhideWhenUsed/>
    <w:rsid w:val="00B94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94510"/>
    <w:rPr>
      <w:sz w:val="18"/>
      <w:szCs w:val="18"/>
    </w:rPr>
  </w:style>
  <w:style w:type="paragraph" w:styleId="a7">
    <w:name w:val="List Paragraph"/>
    <w:basedOn w:val="a"/>
    <w:uiPriority w:val="34"/>
    <w:qFormat/>
    <w:rsid w:val="00231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2023-07-16T07:30:00Z</dcterms:created>
  <dcterms:modified xsi:type="dcterms:W3CDTF">2023-08-20T12:48:00Z</dcterms:modified>
</cp:coreProperties>
</file>