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97B3" w14:textId="77777777" w:rsidR="001B47D9" w:rsidRDefault="001B47D9" w:rsidP="001B47D9">
      <w:pPr>
        <w:jc w:val="center"/>
        <w:rPr>
          <w:rFonts w:ascii="Times New Roman" w:hAnsi="Times New Roman" w:cs="Times New Roman"/>
          <w:sz w:val="20"/>
          <w:szCs w:val="20"/>
        </w:rPr>
      </w:pPr>
      <w:r w:rsidRPr="00745EE7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5CEE6AA5" w14:textId="77777777" w:rsidR="001B47D9" w:rsidRDefault="001B47D9" w:rsidP="001B47D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（</w:t>
      </w:r>
      <w:r w:rsidRPr="00745EE7">
        <w:rPr>
          <w:rFonts w:ascii="Times New Roman" w:hAnsi="Times New Roman" w:cs="Times New Roman"/>
          <w:sz w:val="20"/>
          <w:szCs w:val="20"/>
        </w:rPr>
        <w:t>The sources and information of the GWAS data for all exposures and outcomes.</w:t>
      </w:r>
      <w:r>
        <w:t xml:space="preserve"> </w:t>
      </w:r>
      <w:r w:rsidRPr="00745EE7">
        <w:rPr>
          <w:rFonts w:ascii="Times New Roman" w:hAnsi="Times New Roman" w:cs="Times New Roman"/>
          <w:sz w:val="20"/>
          <w:szCs w:val="20"/>
        </w:rPr>
        <w:t xml:space="preserve">The GWAS data can be searched through the public IEU open GWAS project by Traits or GWAS ID. Link: </w:t>
      </w:r>
      <w:hyperlink r:id="rId6" w:history="1">
        <w:r w:rsidRPr="00765BF0">
          <w:rPr>
            <w:rStyle w:val="a8"/>
            <w:rFonts w:ascii="Times New Roman" w:hAnsi="Times New Roman" w:cs="Times New Roman"/>
            <w:sz w:val="20"/>
            <w:szCs w:val="20"/>
          </w:rPr>
          <w:t>https://gwas.mrcieu.ac.uk/</w:t>
        </w:r>
      </w:hyperlink>
      <w:r>
        <w:rPr>
          <w:rFonts w:ascii="Times New Roman" w:hAnsi="Times New Roman" w:cs="Times New Roman" w:hint="eastAsia"/>
          <w:sz w:val="20"/>
          <w:szCs w:val="20"/>
        </w:rPr>
        <w:t>）</w:t>
      </w:r>
    </w:p>
    <w:p w14:paraId="417E13C2" w14:textId="77777777" w:rsidR="001B47D9" w:rsidRDefault="001B47D9" w:rsidP="001B47D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992"/>
        <w:gridCol w:w="1134"/>
        <w:gridCol w:w="851"/>
      </w:tblGrid>
      <w:tr w:rsidR="001B47D9" w14:paraId="388D64AF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1CC8CED3" w14:textId="77777777" w:rsidR="001B47D9" w:rsidRPr="00F574B7" w:rsidRDefault="001B47D9" w:rsidP="00CD1C8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574B7">
              <w:rPr>
                <w:rFonts w:ascii="Times New Roman" w:hAnsi="Times New Roman" w:cs="Times New Roman"/>
                <w:b/>
                <w:bCs/>
                <w:sz w:val="22"/>
              </w:rPr>
              <w:t>Traits</w:t>
            </w:r>
          </w:p>
        </w:tc>
        <w:tc>
          <w:tcPr>
            <w:tcW w:w="3260" w:type="dxa"/>
            <w:vAlign w:val="center"/>
          </w:tcPr>
          <w:p w14:paraId="5EB323DB" w14:textId="77777777" w:rsidR="001B47D9" w:rsidRPr="00F574B7" w:rsidRDefault="001B47D9" w:rsidP="00CD1C8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bookmarkStart w:id="0" w:name="_Hlk120965925"/>
            <w:r w:rsidRPr="00F574B7">
              <w:rPr>
                <w:rFonts w:ascii="Times New Roman" w:hAnsi="Times New Roman" w:cs="Times New Roman"/>
                <w:b/>
                <w:bCs/>
                <w:sz w:val="22"/>
              </w:rPr>
              <w:t>GWAS ID</w:t>
            </w:r>
            <w:bookmarkEnd w:id="0"/>
          </w:p>
        </w:tc>
        <w:tc>
          <w:tcPr>
            <w:tcW w:w="992" w:type="dxa"/>
            <w:vAlign w:val="center"/>
          </w:tcPr>
          <w:p w14:paraId="19737309" w14:textId="77777777" w:rsidR="001B47D9" w:rsidRPr="00F574B7" w:rsidRDefault="001B47D9" w:rsidP="00CD1C8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574B7">
              <w:rPr>
                <w:rFonts w:ascii="Times New Roman" w:hAnsi="Times New Roman" w:cs="Times New Roman"/>
                <w:b/>
                <w:bCs/>
                <w:sz w:val="22"/>
              </w:rPr>
              <w:t>Sample</w:t>
            </w:r>
          </w:p>
        </w:tc>
        <w:tc>
          <w:tcPr>
            <w:tcW w:w="1134" w:type="dxa"/>
            <w:vAlign w:val="center"/>
          </w:tcPr>
          <w:p w14:paraId="7D10D803" w14:textId="77777777" w:rsidR="001B47D9" w:rsidRPr="00F574B7" w:rsidRDefault="001B47D9" w:rsidP="00CD1C8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574B7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Ancestry</w:t>
            </w:r>
          </w:p>
        </w:tc>
        <w:tc>
          <w:tcPr>
            <w:tcW w:w="851" w:type="dxa"/>
            <w:vAlign w:val="center"/>
          </w:tcPr>
          <w:p w14:paraId="0A3BF0B1" w14:textId="77777777" w:rsidR="001B47D9" w:rsidRPr="00F574B7" w:rsidRDefault="001B47D9" w:rsidP="00CD1C8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574B7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Units</w:t>
            </w:r>
          </w:p>
        </w:tc>
      </w:tr>
      <w:tr w:rsidR="001B47D9" w:rsidRPr="00F574B7" w14:paraId="27B9648E" w14:textId="77777777" w:rsidTr="00CD1C8D">
        <w:trPr>
          <w:trHeight w:val="454"/>
          <w:jc w:val="center"/>
        </w:trPr>
        <w:tc>
          <w:tcPr>
            <w:tcW w:w="9493" w:type="dxa"/>
            <w:gridSpan w:val="5"/>
            <w:shd w:val="clear" w:color="auto" w:fill="E2EFD9" w:themeFill="accent6" w:themeFillTint="33"/>
            <w:vAlign w:val="center"/>
          </w:tcPr>
          <w:p w14:paraId="235C51C3" w14:textId="77777777" w:rsidR="001B47D9" w:rsidRPr="00F574B7" w:rsidRDefault="001B47D9" w:rsidP="00CD1C8D">
            <w:pPr>
              <w:ind w:firstLineChars="600" w:firstLine="1320"/>
              <w:jc w:val="left"/>
              <w:rPr>
                <w:rFonts w:ascii="Times New Roman" w:hAnsi="Times New Roman" w:cs="Times New Roman"/>
                <w:sz w:val="22"/>
              </w:rPr>
            </w:pPr>
            <w:r w:rsidRPr="00F574B7">
              <w:rPr>
                <w:rFonts w:ascii="Times New Roman" w:hAnsi="Times New Roman" w:cs="Times New Roman"/>
                <w:b/>
                <w:bCs/>
                <w:sz w:val="22"/>
              </w:rPr>
              <w:t>Outcome</w:t>
            </w:r>
          </w:p>
        </w:tc>
      </w:tr>
      <w:tr w:rsidR="001B47D9" w:rsidRPr="000B6A30" w14:paraId="36BC2853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E5376B4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 xml:space="preserve">Sepsis </w:t>
            </w: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In critical care</w:t>
            </w: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260" w:type="dxa"/>
            <w:vAlign w:val="center"/>
          </w:tcPr>
          <w:p w14:paraId="32FD8612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ieu-b-4982</w:t>
            </w:r>
          </w:p>
        </w:tc>
        <w:tc>
          <w:tcPr>
            <w:tcW w:w="992" w:type="dxa"/>
            <w:vAlign w:val="center"/>
          </w:tcPr>
          <w:p w14:paraId="430D4099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431365</w:t>
            </w:r>
          </w:p>
        </w:tc>
        <w:tc>
          <w:tcPr>
            <w:tcW w:w="1134" w:type="dxa"/>
            <w:vAlign w:val="center"/>
          </w:tcPr>
          <w:p w14:paraId="6E74022C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38454F5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:rsidRPr="000B6A30" w14:paraId="07B3E694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6B63D297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Sepsis (28 day death in critical care)</w:t>
            </w:r>
          </w:p>
        </w:tc>
        <w:tc>
          <w:tcPr>
            <w:tcW w:w="3260" w:type="dxa"/>
            <w:vAlign w:val="center"/>
          </w:tcPr>
          <w:p w14:paraId="6F92CDE8" w14:textId="77777777" w:rsidR="001B47D9" w:rsidRPr="000B6A30" w:rsidRDefault="001B47D9" w:rsidP="00CD1C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ieu-b-4981</w:t>
            </w:r>
          </w:p>
        </w:tc>
        <w:tc>
          <w:tcPr>
            <w:tcW w:w="992" w:type="dxa"/>
            <w:vAlign w:val="center"/>
          </w:tcPr>
          <w:p w14:paraId="6DF24294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431365</w:t>
            </w:r>
          </w:p>
        </w:tc>
        <w:tc>
          <w:tcPr>
            <w:tcW w:w="1134" w:type="dxa"/>
            <w:vAlign w:val="center"/>
          </w:tcPr>
          <w:p w14:paraId="01F10701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16A65FBF" w14:textId="77777777" w:rsidR="001B47D9" w:rsidRPr="000B6A30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1A975650" w14:textId="77777777" w:rsidTr="00CD1C8D">
        <w:trPr>
          <w:trHeight w:val="454"/>
          <w:jc w:val="center"/>
        </w:trPr>
        <w:tc>
          <w:tcPr>
            <w:tcW w:w="9493" w:type="dxa"/>
            <w:gridSpan w:val="5"/>
            <w:shd w:val="clear" w:color="auto" w:fill="E2EFD9" w:themeFill="accent6" w:themeFillTint="33"/>
            <w:vAlign w:val="center"/>
          </w:tcPr>
          <w:p w14:paraId="1BA16B1F" w14:textId="77777777" w:rsidR="001B47D9" w:rsidRDefault="001B47D9" w:rsidP="00CD1C8D">
            <w:pPr>
              <w:ind w:firstLineChars="600" w:firstLine="13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574B7">
              <w:rPr>
                <w:rFonts w:ascii="Times New Roman" w:hAnsi="Times New Roman" w:cs="Times New Roman"/>
                <w:b/>
                <w:bCs/>
                <w:sz w:val="22"/>
              </w:rPr>
              <w:t>Exposure</w:t>
            </w:r>
          </w:p>
        </w:tc>
      </w:tr>
      <w:tr w:rsidR="001B47D9" w14:paraId="5C2448B8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3AD6EA91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Connective tissue disease</w:t>
            </w:r>
          </w:p>
        </w:tc>
        <w:tc>
          <w:tcPr>
            <w:tcW w:w="3260" w:type="dxa"/>
            <w:vAlign w:val="center"/>
          </w:tcPr>
          <w:p w14:paraId="61F19CA8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13CD06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AD198C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B9FCCE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26B825C3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706AB88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Ankylosing spondylitis</w:t>
            </w:r>
          </w:p>
        </w:tc>
        <w:tc>
          <w:tcPr>
            <w:tcW w:w="3260" w:type="dxa"/>
            <w:vAlign w:val="center"/>
          </w:tcPr>
          <w:p w14:paraId="55EF87CD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ebi-a-GCST005529</w:t>
            </w:r>
          </w:p>
        </w:tc>
        <w:tc>
          <w:tcPr>
            <w:tcW w:w="992" w:type="dxa"/>
            <w:vAlign w:val="center"/>
          </w:tcPr>
          <w:p w14:paraId="6139A600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22647</w:t>
            </w:r>
          </w:p>
        </w:tc>
        <w:tc>
          <w:tcPr>
            <w:tcW w:w="1134" w:type="dxa"/>
            <w:vAlign w:val="center"/>
          </w:tcPr>
          <w:p w14:paraId="7BA248BB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1BCD1C01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44FEFA31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18D63B0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Hypersensitivity angiitis</w:t>
            </w:r>
          </w:p>
        </w:tc>
        <w:tc>
          <w:tcPr>
            <w:tcW w:w="3260" w:type="dxa"/>
            <w:vAlign w:val="center"/>
          </w:tcPr>
          <w:p w14:paraId="2836131B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finn-b-M13_HYPERANG</w:t>
            </w:r>
          </w:p>
        </w:tc>
        <w:tc>
          <w:tcPr>
            <w:tcW w:w="992" w:type="dxa"/>
            <w:vAlign w:val="center"/>
          </w:tcPr>
          <w:p w14:paraId="3D87C72E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213230</w:t>
            </w:r>
          </w:p>
        </w:tc>
        <w:tc>
          <w:tcPr>
            <w:tcW w:w="1134" w:type="dxa"/>
            <w:vAlign w:val="center"/>
          </w:tcPr>
          <w:p w14:paraId="1CF102EC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6509D360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60230353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4D10E5C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Polymyositis</w:t>
            </w:r>
          </w:p>
        </w:tc>
        <w:tc>
          <w:tcPr>
            <w:tcW w:w="3260" w:type="dxa"/>
            <w:vAlign w:val="center"/>
          </w:tcPr>
          <w:p w14:paraId="632089C1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finn-b-M13_POLYMYO</w:t>
            </w:r>
          </w:p>
        </w:tc>
        <w:tc>
          <w:tcPr>
            <w:tcW w:w="992" w:type="dxa"/>
            <w:vAlign w:val="center"/>
          </w:tcPr>
          <w:p w14:paraId="7251A300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213264</w:t>
            </w:r>
          </w:p>
        </w:tc>
        <w:tc>
          <w:tcPr>
            <w:tcW w:w="1134" w:type="dxa"/>
            <w:vAlign w:val="center"/>
          </w:tcPr>
          <w:p w14:paraId="40E73ACD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01C7916F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227965A1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3A43633E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3260" w:type="dxa"/>
            <w:vAlign w:val="center"/>
          </w:tcPr>
          <w:p w14:paraId="46431512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finn-b-M13_RHEUMA</w:t>
            </w:r>
          </w:p>
        </w:tc>
        <w:tc>
          <w:tcPr>
            <w:tcW w:w="992" w:type="dxa"/>
            <w:vAlign w:val="center"/>
          </w:tcPr>
          <w:p w14:paraId="168C1B53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153457</w:t>
            </w:r>
          </w:p>
        </w:tc>
        <w:tc>
          <w:tcPr>
            <w:tcW w:w="1134" w:type="dxa"/>
            <w:vAlign w:val="center"/>
          </w:tcPr>
          <w:p w14:paraId="1800F315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77A1B62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752E4342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263CA20A" w14:textId="4AA9078D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Sjogren</w:t>
            </w:r>
            <w:r w:rsidR="005D1F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</w:p>
        </w:tc>
        <w:tc>
          <w:tcPr>
            <w:tcW w:w="3260" w:type="dxa"/>
            <w:vAlign w:val="center"/>
          </w:tcPr>
          <w:p w14:paraId="7F211738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finn-b-M13_SJOGREN</w:t>
            </w:r>
          </w:p>
        </w:tc>
        <w:tc>
          <w:tcPr>
            <w:tcW w:w="992" w:type="dxa"/>
            <w:vAlign w:val="center"/>
          </w:tcPr>
          <w:p w14:paraId="3384CB63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214435</w:t>
            </w:r>
          </w:p>
        </w:tc>
        <w:tc>
          <w:tcPr>
            <w:tcW w:w="1134" w:type="dxa"/>
            <w:vAlign w:val="center"/>
          </w:tcPr>
          <w:p w14:paraId="087B5B2D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F658863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1D480328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AD74094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Systemic lupus erythematosus</w:t>
            </w:r>
          </w:p>
        </w:tc>
        <w:tc>
          <w:tcPr>
            <w:tcW w:w="3260" w:type="dxa"/>
            <w:vAlign w:val="center"/>
          </w:tcPr>
          <w:p w14:paraId="7ED51C25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ebi-a-GCST003156</w:t>
            </w:r>
          </w:p>
        </w:tc>
        <w:tc>
          <w:tcPr>
            <w:tcW w:w="992" w:type="dxa"/>
            <w:vAlign w:val="center"/>
          </w:tcPr>
          <w:p w14:paraId="50A5A1FD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14,267</w:t>
            </w:r>
          </w:p>
        </w:tc>
        <w:tc>
          <w:tcPr>
            <w:tcW w:w="1134" w:type="dxa"/>
            <w:vAlign w:val="center"/>
          </w:tcPr>
          <w:p w14:paraId="7D444C23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4029C3C4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7FF7BEF4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6EADDDE9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Systemic sclerosis</w:t>
            </w:r>
          </w:p>
        </w:tc>
        <w:tc>
          <w:tcPr>
            <w:tcW w:w="3260" w:type="dxa"/>
            <w:vAlign w:val="center"/>
          </w:tcPr>
          <w:p w14:paraId="1F271F52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finn-b-SYSTSCLE_STRICT</w:t>
            </w:r>
          </w:p>
        </w:tc>
        <w:tc>
          <w:tcPr>
            <w:tcW w:w="992" w:type="dxa"/>
            <w:vAlign w:val="center"/>
          </w:tcPr>
          <w:p w14:paraId="3AE94104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218606</w:t>
            </w:r>
          </w:p>
        </w:tc>
        <w:tc>
          <w:tcPr>
            <w:tcW w:w="1134" w:type="dxa"/>
            <w:vAlign w:val="center"/>
          </w:tcPr>
          <w:p w14:paraId="21700115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60E6592B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774DEA00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5E658BE7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hAnsi="Times New Roman" w:cs="Times New Roman"/>
                <w:sz w:val="20"/>
                <w:szCs w:val="20"/>
              </w:rPr>
              <w:t>Wegener granulomatosis</w:t>
            </w:r>
          </w:p>
        </w:tc>
        <w:tc>
          <w:tcPr>
            <w:tcW w:w="3260" w:type="dxa"/>
            <w:vAlign w:val="center"/>
          </w:tcPr>
          <w:p w14:paraId="78B50118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finn-b-M13_WEGENER</w:t>
            </w:r>
          </w:p>
        </w:tc>
        <w:tc>
          <w:tcPr>
            <w:tcW w:w="992" w:type="dxa"/>
            <w:vAlign w:val="center"/>
          </w:tcPr>
          <w:p w14:paraId="52F7F04D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213388</w:t>
            </w:r>
          </w:p>
        </w:tc>
        <w:tc>
          <w:tcPr>
            <w:tcW w:w="1134" w:type="dxa"/>
            <w:vAlign w:val="center"/>
          </w:tcPr>
          <w:p w14:paraId="0CCA9A1C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5386D95F" w14:textId="77777777" w:rsidR="001B47D9" w:rsidRPr="00DB05D5" w:rsidRDefault="001B47D9" w:rsidP="00CD1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5D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3665B4B1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316EFB3" w14:textId="471107E8" w:rsidR="001B47D9" w:rsidRPr="00C330C7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Endocrine system </w:t>
            </w:r>
          </w:p>
        </w:tc>
        <w:tc>
          <w:tcPr>
            <w:tcW w:w="3260" w:type="dxa"/>
            <w:vAlign w:val="center"/>
          </w:tcPr>
          <w:p w14:paraId="21F65682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6180B7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939B88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C2B34F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31CBDF0F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6D1BFB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Adrenocortical insufficiency</w:t>
            </w:r>
          </w:p>
        </w:tc>
        <w:tc>
          <w:tcPr>
            <w:tcW w:w="3260" w:type="dxa"/>
            <w:vAlign w:val="center"/>
          </w:tcPr>
          <w:p w14:paraId="67B4D26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finn-b-E4_ADDISON</w:t>
            </w:r>
          </w:p>
        </w:tc>
        <w:tc>
          <w:tcPr>
            <w:tcW w:w="992" w:type="dxa"/>
            <w:vAlign w:val="center"/>
          </w:tcPr>
          <w:p w14:paraId="1EF7B9A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211526</w:t>
            </w:r>
          </w:p>
        </w:tc>
        <w:tc>
          <w:tcPr>
            <w:tcW w:w="1134" w:type="dxa"/>
            <w:vAlign w:val="center"/>
          </w:tcPr>
          <w:p w14:paraId="209A943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6534B335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1D8487B8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538FE0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Autoimmune hyperthyroidism</w:t>
            </w:r>
          </w:p>
        </w:tc>
        <w:tc>
          <w:tcPr>
            <w:tcW w:w="3260" w:type="dxa"/>
            <w:vAlign w:val="center"/>
          </w:tcPr>
          <w:p w14:paraId="2675C8CE" w14:textId="77777777" w:rsidR="001B47D9" w:rsidRPr="00A74F1E" w:rsidRDefault="001B47D9" w:rsidP="00CD1C8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74F1E">
              <w:rPr>
                <w:rFonts w:ascii="Times New Roman" w:hAnsi="Times New Roman" w:cs="Times New Roman"/>
                <w:sz w:val="15"/>
                <w:szCs w:val="15"/>
              </w:rPr>
              <w:t>finn-b-AUTOIMMUNE_HYPERTHYROIDISM</w:t>
            </w:r>
          </w:p>
        </w:tc>
        <w:tc>
          <w:tcPr>
            <w:tcW w:w="992" w:type="dxa"/>
            <w:vAlign w:val="center"/>
          </w:tcPr>
          <w:p w14:paraId="0FA5494D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173938</w:t>
            </w:r>
          </w:p>
        </w:tc>
        <w:tc>
          <w:tcPr>
            <w:tcW w:w="1134" w:type="dxa"/>
            <w:vAlign w:val="center"/>
          </w:tcPr>
          <w:p w14:paraId="52F9C6DE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534F1FD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326277D4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0575BD0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Autoimmune thyroiditis</w:t>
            </w:r>
          </w:p>
        </w:tc>
        <w:tc>
          <w:tcPr>
            <w:tcW w:w="3260" w:type="dxa"/>
            <w:vAlign w:val="center"/>
          </w:tcPr>
          <w:p w14:paraId="3269F65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finn-b-E4_THYROIDITAUTOIM</w:t>
            </w:r>
          </w:p>
        </w:tc>
        <w:tc>
          <w:tcPr>
            <w:tcW w:w="992" w:type="dxa"/>
            <w:vAlign w:val="center"/>
          </w:tcPr>
          <w:p w14:paraId="261CD8F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187928</w:t>
            </w:r>
          </w:p>
        </w:tc>
        <w:tc>
          <w:tcPr>
            <w:tcW w:w="1134" w:type="dxa"/>
            <w:vAlign w:val="center"/>
          </w:tcPr>
          <w:p w14:paraId="3BBBCCF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2EB35F7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57E95BCD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69BD5D0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Hypothyroidism, strict autoimmune</w:t>
            </w:r>
          </w:p>
        </w:tc>
        <w:tc>
          <w:tcPr>
            <w:tcW w:w="3260" w:type="dxa"/>
            <w:vAlign w:val="center"/>
          </w:tcPr>
          <w:p w14:paraId="23663F3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finn-b-E4_HYTHY_AI_STRICT</w:t>
            </w:r>
          </w:p>
        </w:tc>
        <w:tc>
          <w:tcPr>
            <w:tcW w:w="992" w:type="dxa"/>
            <w:vAlign w:val="center"/>
          </w:tcPr>
          <w:p w14:paraId="2493F2B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198472</w:t>
            </w:r>
          </w:p>
        </w:tc>
        <w:tc>
          <w:tcPr>
            <w:tcW w:w="1134" w:type="dxa"/>
            <w:vAlign w:val="center"/>
          </w:tcPr>
          <w:p w14:paraId="5AD3A9ED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052AD992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6D1839DE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2E73B64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Type 1 diabetes</w:t>
            </w:r>
          </w:p>
        </w:tc>
        <w:tc>
          <w:tcPr>
            <w:tcW w:w="3260" w:type="dxa"/>
            <w:vAlign w:val="center"/>
          </w:tcPr>
          <w:p w14:paraId="28252786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finn-b-T1D_STRICT</w:t>
            </w:r>
          </w:p>
        </w:tc>
        <w:tc>
          <w:tcPr>
            <w:tcW w:w="992" w:type="dxa"/>
            <w:vAlign w:val="center"/>
          </w:tcPr>
          <w:p w14:paraId="346A161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185115</w:t>
            </w:r>
          </w:p>
        </w:tc>
        <w:tc>
          <w:tcPr>
            <w:tcW w:w="1134" w:type="dxa"/>
            <w:vAlign w:val="center"/>
          </w:tcPr>
          <w:p w14:paraId="64DD9AEF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248DC055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33ACDC1E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5570F44E" w14:textId="7D13A035" w:rsidR="001B47D9" w:rsidRPr="00C330C7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32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t xml:space="preserve"> </w:t>
            </w:r>
            <w:r w:rsidR="00D613E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Nervous system</w:t>
            </w:r>
          </w:p>
        </w:tc>
        <w:tc>
          <w:tcPr>
            <w:tcW w:w="3260" w:type="dxa"/>
            <w:vAlign w:val="center"/>
          </w:tcPr>
          <w:p w14:paraId="69593B83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4CEF00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79A7BE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250E93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107AB543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985460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Guillain-Barre syndrome</w:t>
            </w:r>
          </w:p>
        </w:tc>
        <w:tc>
          <w:tcPr>
            <w:tcW w:w="3260" w:type="dxa"/>
            <w:vAlign w:val="center"/>
          </w:tcPr>
          <w:p w14:paraId="58DBB622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finn-b-G6_GUILBAR</w:t>
            </w:r>
          </w:p>
        </w:tc>
        <w:tc>
          <w:tcPr>
            <w:tcW w:w="992" w:type="dxa"/>
            <w:vAlign w:val="center"/>
          </w:tcPr>
          <w:p w14:paraId="7FE7166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215931</w:t>
            </w:r>
          </w:p>
        </w:tc>
        <w:tc>
          <w:tcPr>
            <w:tcW w:w="1134" w:type="dxa"/>
            <w:vAlign w:val="center"/>
          </w:tcPr>
          <w:p w14:paraId="5F538EBD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2397C55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7EBC4CFB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4E887B3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Multiple sclerosis</w:t>
            </w:r>
          </w:p>
        </w:tc>
        <w:tc>
          <w:tcPr>
            <w:tcW w:w="3260" w:type="dxa"/>
            <w:vAlign w:val="center"/>
          </w:tcPr>
          <w:p w14:paraId="64EBEFCE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ieu-a-1024</w:t>
            </w:r>
          </w:p>
        </w:tc>
        <w:tc>
          <w:tcPr>
            <w:tcW w:w="992" w:type="dxa"/>
            <w:vAlign w:val="center"/>
          </w:tcPr>
          <w:p w14:paraId="4A5B913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27098</w:t>
            </w:r>
          </w:p>
        </w:tc>
        <w:tc>
          <w:tcPr>
            <w:tcW w:w="1134" w:type="dxa"/>
            <w:vAlign w:val="center"/>
          </w:tcPr>
          <w:p w14:paraId="35DEF3F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45418C9D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 odds</w:t>
            </w:r>
          </w:p>
        </w:tc>
      </w:tr>
      <w:tr w:rsidR="001B47D9" w14:paraId="031932B4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18E2333F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Myasthenia gravis</w:t>
            </w:r>
          </w:p>
        </w:tc>
        <w:tc>
          <w:tcPr>
            <w:tcW w:w="3260" w:type="dxa"/>
            <w:vAlign w:val="center"/>
          </w:tcPr>
          <w:p w14:paraId="38D4A75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finn-b-G6_MYASTHENIA</w:t>
            </w:r>
          </w:p>
        </w:tc>
        <w:tc>
          <w:tcPr>
            <w:tcW w:w="992" w:type="dxa"/>
            <w:vAlign w:val="center"/>
          </w:tcPr>
          <w:p w14:paraId="5123A77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217288</w:t>
            </w:r>
          </w:p>
        </w:tc>
        <w:tc>
          <w:tcPr>
            <w:tcW w:w="1134" w:type="dxa"/>
            <w:vAlign w:val="center"/>
          </w:tcPr>
          <w:p w14:paraId="5FDB6BCC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FC3517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4020D602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8BAC93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 xml:space="preserve">Narcolepsy </w:t>
            </w:r>
          </w:p>
        </w:tc>
        <w:tc>
          <w:tcPr>
            <w:tcW w:w="3260" w:type="dxa"/>
            <w:vAlign w:val="center"/>
          </w:tcPr>
          <w:p w14:paraId="30C6ABDC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ebi-a-GCST005522</w:t>
            </w:r>
          </w:p>
        </w:tc>
        <w:tc>
          <w:tcPr>
            <w:tcW w:w="992" w:type="dxa"/>
            <w:vAlign w:val="center"/>
          </w:tcPr>
          <w:p w14:paraId="50BBF62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12307</w:t>
            </w:r>
          </w:p>
        </w:tc>
        <w:tc>
          <w:tcPr>
            <w:tcW w:w="1134" w:type="dxa"/>
            <w:vAlign w:val="center"/>
          </w:tcPr>
          <w:p w14:paraId="55DF313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6E6F551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logOR</w:t>
            </w:r>
          </w:p>
        </w:tc>
      </w:tr>
      <w:tr w:rsidR="001B47D9" w14:paraId="1C492E1F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46BEE577" w14:textId="0E8826BD" w:rsidR="001B47D9" w:rsidRPr="00C330C7" w:rsidRDefault="001B47D9" w:rsidP="00CD1C8D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326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4.Digestive </w:t>
            </w:r>
            <w:r w:rsidR="00D613E4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system</w:t>
            </w:r>
          </w:p>
        </w:tc>
        <w:tc>
          <w:tcPr>
            <w:tcW w:w="3260" w:type="dxa"/>
            <w:vAlign w:val="center"/>
          </w:tcPr>
          <w:p w14:paraId="2475DECC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F10669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8FBCDE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4D5880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13C0FBEF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3E7B2C6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Biliary chirrosis, primary</w:t>
            </w:r>
          </w:p>
        </w:tc>
        <w:tc>
          <w:tcPr>
            <w:tcW w:w="3260" w:type="dxa"/>
            <w:vAlign w:val="center"/>
          </w:tcPr>
          <w:p w14:paraId="1663871F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finn-b-CHIRBIL_PRIM</w:t>
            </w:r>
          </w:p>
        </w:tc>
        <w:tc>
          <w:tcPr>
            <w:tcW w:w="992" w:type="dxa"/>
            <w:vAlign w:val="center"/>
          </w:tcPr>
          <w:p w14:paraId="034374F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176861</w:t>
            </w:r>
          </w:p>
        </w:tc>
        <w:tc>
          <w:tcPr>
            <w:tcW w:w="1134" w:type="dxa"/>
            <w:vAlign w:val="center"/>
          </w:tcPr>
          <w:p w14:paraId="4DEB3D96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54A6881F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380C1EF8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6D8DBE2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Coeliac disease</w:t>
            </w:r>
          </w:p>
        </w:tc>
        <w:tc>
          <w:tcPr>
            <w:tcW w:w="3260" w:type="dxa"/>
            <w:vAlign w:val="center"/>
          </w:tcPr>
          <w:p w14:paraId="71C52FE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finn-b-K11_COELIAC</w:t>
            </w:r>
          </w:p>
        </w:tc>
        <w:tc>
          <w:tcPr>
            <w:tcW w:w="992" w:type="dxa"/>
            <w:vAlign w:val="center"/>
          </w:tcPr>
          <w:p w14:paraId="34CB278E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212937</w:t>
            </w:r>
          </w:p>
        </w:tc>
        <w:tc>
          <w:tcPr>
            <w:tcW w:w="1134" w:type="dxa"/>
            <w:vAlign w:val="center"/>
          </w:tcPr>
          <w:p w14:paraId="70B9317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0BAAF1D5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237B2611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440CD87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Crohn's disease</w:t>
            </w:r>
          </w:p>
        </w:tc>
        <w:tc>
          <w:tcPr>
            <w:tcW w:w="3260" w:type="dxa"/>
            <w:vAlign w:val="center"/>
          </w:tcPr>
          <w:p w14:paraId="3BD985A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ieu-a-1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2E84C0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651C5">
              <w:rPr>
                <w:rFonts w:ascii="Times New Roman" w:hAnsi="Times New Roman" w:cs="Times New Roman"/>
                <w:sz w:val="20"/>
                <w:szCs w:val="20"/>
              </w:rPr>
              <w:t>51874</w:t>
            </w:r>
          </w:p>
        </w:tc>
        <w:tc>
          <w:tcPr>
            <w:tcW w:w="1134" w:type="dxa"/>
            <w:vAlign w:val="center"/>
          </w:tcPr>
          <w:p w14:paraId="44B88606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5FA6ED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 odds</w:t>
            </w:r>
          </w:p>
        </w:tc>
      </w:tr>
      <w:tr w:rsidR="001B47D9" w14:paraId="21016FE1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46702CAC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Ulcerative colitis</w:t>
            </w:r>
          </w:p>
        </w:tc>
        <w:tc>
          <w:tcPr>
            <w:tcW w:w="3260" w:type="dxa"/>
            <w:vAlign w:val="center"/>
          </w:tcPr>
          <w:p w14:paraId="586E9BCC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finn-b-K11_UC_NOCD</w:t>
            </w:r>
          </w:p>
        </w:tc>
        <w:tc>
          <w:tcPr>
            <w:tcW w:w="992" w:type="dxa"/>
            <w:vAlign w:val="center"/>
          </w:tcPr>
          <w:p w14:paraId="265BCEB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212551</w:t>
            </w:r>
          </w:p>
        </w:tc>
        <w:tc>
          <w:tcPr>
            <w:tcW w:w="1134" w:type="dxa"/>
            <w:vAlign w:val="center"/>
          </w:tcPr>
          <w:p w14:paraId="2B16ABCF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1FC9EFCE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3444C2D6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4F2DCD80" w14:textId="77777777" w:rsidR="001B47D9" w:rsidRPr="00872B58" w:rsidRDefault="001B47D9" w:rsidP="00CD1C8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Hematologic disease</w:t>
            </w:r>
          </w:p>
        </w:tc>
        <w:tc>
          <w:tcPr>
            <w:tcW w:w="3260" w:type="dxa"/>
            <w:vAlign w:val="center"/>
          </w:tcPr>
          <w:p w14:paraId="2B317B45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52E2C1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D1D40B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059DF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37EC48D6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4CF36B46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Allergic purpura</w:t>
            </w:r>
          </w:p>
        </w:tc>
        <w:tc>
          <w:tcPr>
            <w:tcW w:w="3260" w:type="dxa"/>
          </w:tcPr>
          <w:p w14:paraId="31674CF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finn-b-D3_ALLERGPURPURA</w:t>
            </w:r>
          </w:p>
        </w:tc>
        <w:tc>
          <w:tcPr>
            <w:tcW w:w="992" w:type="dxa"/>
          </w:tcPr>
          <w:p w14:paraId="6300BF8D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216569</w:t>
            </w:r>
          </w:p>
        </w:tc>
        <w:tc>
          <w:tcPr>
            <w:tcW w:w="1134" w:type="dxa"/>
          </w:tcPr>
          <w:p w14:paraId="2EC16EEC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</w:tcPr>
          <w:p w14:paraId="4DC9206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0A3A6500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EB30F8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Idiopathic thrombocytopenic purpura</w:t>
            </w:r>
          </w:p>
        </w:tc>
        <w:tc>
          <w:tcPr>
            <w:tcW w:w="3260" w:type="dxa"/>
          </w:tcPr>
          <w:p w14:paraId="3667D3C9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finn-b-D3_ITP</w:t>
            </w:r>
          </w:p>
        </w:tc>
        <w:tc>
          <w:tcPr>
            <w:tcW w:w="992" w:type="dxa"/>
          </w:tcPr>
          <w:p w14:paraId="483497C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216493</w:t>
            </w:r>
          </w:p>
        </w:tc>
        <w:tc>
          <w:tcPr>
            <w:tcW w:w="1134" w:type="dxa"/>
          </w:tcPr>
          <w:p w14:paraId="24AF1A90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</w:tcPr>
          <w:p w14:paraId="6C9AD06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54131FE7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D417974" w14:textId="77777777" w:rsidR="001B47D9" w:rsidRPr="00872B58" w:rsidRDefault="001B47D9" w:rsidP="00CD1C8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Dermatology</w:t>
            </w:r>
          </w:p>
        </w:tc>
        <w:tc>
          <w:tcPr>
            <w:tcW w:w="3260" w:type="dxa"/>
            <w:vAlign w:val="center"/>
          </w:tcPr>
          <w:p w14:paraId="53DD49C8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645432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FEFA81" w14:textId="77777777" w:rsidR="001B47D9" w:rsidRPr="009B76F2" w:rsidRDefault="001B47D9" w:rsidP="00CD1C8D">
            <w:pPr>
              <w:jc w:val="center"/>
            </w:pPr>
          </w:p>
        </w:tc>
        <w:tc>
          <w:tcPr>
            <w:tcW w:w="851" w:type="dxa"/>
            <w:vAlign w:val="center"/>
          </w:tcPr>
          <w:p w14:paraId="0ADCCF8E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5188DDB6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7CBBBCE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Alopecia areata</w:t>
            </w:r>
          </w:p>
        </w:tc>
        <w:tc>
          <w:tcPr>
            <w:tcW w:w="3260" w:type="dxa"/>
            <w:vAlign w:val="center"/>
          </w:tcPr>
          <w:p w14:paraId="494B766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finn-b-L12_ALOPECAREATA</w:t>
            </w:r>
          </w:p>
        </w:tc>
        <w:tc>
          <w:tcPr>
            <w:tcW w:w="992" w:type="dxa"/>
            <w:vAlign w:val="center"/>
          </w:tcPr>
          <w:p w14:paraId="6F0986E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211428</w:t>
            </w:r>
          </w:p>
        </w:tc>
        <w:tc>
          <w:tcPr>
            <w:tcW w:w="1134" w:type="dxa"/>
            <w:vAlign w:val="center"/>
          </w:tcPr>
          <w:p w14:paraId="5B897568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4369EBD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157C801D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AAE63B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Bullous pemphigoid</w:t>
            </w:r>
          </w:p>
        </w:tc>
        <w:tc>
          <w:tcPr>
            <w:tcW w:w="3260" w:type="dxa"/>
            <w:vAlign w:val="center"/>
          </w:tcPr>
          <w:p w14:paraId="5F3419B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finn-b-L12_PEMPHIGOID_BULL</w:t>
            </w:r>
          </w:p>
        </w:tc>
        <w:tc>
          <w:tcPr>
            <w:tcW w:w="992" w:type="dxa"/>
            <w:vAlign w:val="center"/>
          </w:tcPr>
          <w:p w14:paraId="6CCBE1E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218285</w:t>
            </w:r>
          </w:p>
        </w:tc>
        <w:tc>
          <w:tcPr>
            <w:tcW w:w="1134" w:type="dxa"/>
            <w:vAlign w:val="center"/>
          </w:tcPr>
          <w:p w14:paraId="64A5C23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4617AE0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5FCE7B79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644BA12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Dermatitis herpetiformis</w:t>
            </w:r>
          </w:p>
        </w:tc>
        <w:tc>
          <w:tcPr>
            <w:tcW w:w="3260" w:type="dxa"/>
            <w:vAlign w:val="center"/>
          </w:tcPr>
          <w:p w14:paraId="4471BC4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finn-b-L12_DERMATHERP</w:t>
            </w:r>
          </w:p>
        </w:tc>
        <w:tc>
          <w:tcPr>
            <w:tcW w:w="992" w:type="dxa"/>
            <w:vAlign w:val="center"/>
          </w:tcPr>
          <w:p w14:paraId="5A515765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218344</w:t>
            </w:r>
          </w:p>
        </w:tc>
        <w:tc>
          <w:tcPr>
            <w:tcW w:w="1134" w:type="dxa"/>
            <w:vAlign w:val="center"/>
          </w:tcPr>
          <w:p w14:paraId="7D92A8D6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E641033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6AF39934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0F63B00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Localized scleroderma</w:t>
            </w:r>
          </w:p>
        </w:tc>
        <w:tc>
          <w:tcPr>
            <w:tcW w:w="3260" w:type="dxa"/>
            <w:vAlign w:val="center"/>
          </w:tcPr>
          <w:p w14:paraId="7E655CBA" w14:textId="77777777" w:rsidR="001B47D9" w:rsidRPr="00A74F1E" w:rsidRDefault="001B47D9" w:rsidP="00CD1C8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74F1E">
              <w:rPr>
                <w:rFonts w:ascii="Times New Roman" w:hAnsi="Times New Roman" w:cs="Times New Roman"/>
                <w:sz w:val="16"/>
                <w:szCs w:val="16"/>
              </w:rPr>
              <w:t>finn-b-L12_LOCALSCLERODERMA</w:t>
            </w:r>
          </w:p>
        </w:tc>
        <w:tc>
          <w:tcPr>
            <w:tcW w:w="992" w:type="dxa"/>
            <w:vAlign w:val="center"/>
          </w:tcPr>
          <w:p w14:paraId="11A33765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207662</w:t>
            </w:r>
          </w:p>
        </w:tc>
        <w:tc>
          <w:tcPr>
            <w:tcW w:w="1134" w:type="dxa"/>
            <w:vAlign w:val="center"/>
          </w:tcPr>
          <w:p w14:paraId="3D90DFDB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79E896F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39B4A345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1E495142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Pemphigoid</w:t>
            </w:r>
          </w:p>
        </w:tc>
        <w:tc>
          <w:tcPr>
            <w:tcW w:w="3260" w:type="dxa"/>
            <w:vAlign w:val="center"/>
          </w:tcPr>
          <w:p w14:paraId="7DBF2412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finn-b-L12_PEMPHIGOID</w:t>
            </w:r>
          </w:p>
        </w:tc>
        <w:tc>
          <w:tcPr>
            <w:tcW w:w="992" w:type="dxa"/>
            <w:vAlign w:val="center"/>
          </w:tcPr>
          <w:p w14:paraId="28D7B13D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218348</w:t>
            </w:r>
          </w:p>
        </w:tc>
        <w:tc>
          <w:tcPr>
            <w:tcW w:w="1134" w:type="dxa"/>
            <w:vAlign w:val="center"/>
          </w:tcPr>
          <w:p w14:paraId="75B73DCF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11CB2770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66E47377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61E84EA7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Psoriasis</w:t>
            </w:r>
          </w:p>
        </w:tc>
        <w:tc>
          <w:tcPr>
            <w:tcW w:w="3260" w:type="dxa"/>
            <w:vAlign w:val="center"/>
          </w:tcPr>
          <w:p w14:paraId="281E4C8A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finn-b-L12_PSORIASIS</w:t>
            </w:r>
          </w:p>
        </w:tc>
        <w:tc>
          <w:tcPr>
            <w:tcW w:w="992" w:type="dxa"/>
            <w:vAlign w:val="center"/>
          </w:tcPr>
          <w:p w14:paraId="2D6B04E1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216752</w:t>
            </w:r>
          </w:p>
        </w:tc>
        <w:tc>
          <w:tcPr>
            <w:tcW w:w="1134" w:type="dxa"/>
            <w:vAlign w:val="center"/>
          </w:tcPr>
          <w:p w14:paraId="7DA6EECC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0823F7C2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logOR</w:t>
            </w:r>
          </w:p>
        </w:tc>
      </w:tr>
      <w:tr w:rsidR="001B47D9" w14:paraId="4516C445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652E7997" w14:textId="77777777" w:rsidR="001B47D9" w:rsidRPr="00872B58" w:rsidRDefault="001B47D9" w:rsidP="00CD1C8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Urologic disease</w:t>
            </w:r>
          </w:p>
        </w:tc>
        <w:tc>
          <w:tcPr>
            <w:tcW w:w="3260" w:type="dxa"/>
            <w:vAlign w:val="center"/>
          </w:tcPr>
          <w:p w14:paraId="42FB7C22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D5FBDE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2C537B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8B7BBD" w14:textId="77777777" w:rsidR="001B47D9" w:rsidRDefault="001B47D9" w:rsidP="00CD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7D9" w14:paraId="7BC8A7BB" w14:textId="77777777" w:rsidTr="00CD1C8D">
        <w:trPr>
          <w:trHeight w:val="454"/>
          <w:jc w:val="center"/>
        </w:trPr>
        <w:tc>
          <w:tcPr>
            <w:tcW w:w="3256" w:type="dxa"/>
            <w:vAlign w:val="center"/>
          </w:tcPr>
          <w:p w14:paraId="15747744" w14:textId="77777777" w:rsidR="001B47D9" w:rsidRPr="00872B58" w:rsidRDefault="001B47D9" w:rsidP="00CD1C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2B58">
              <w:rPr>
                <w:rFonts w:ascii="Times New Roman" w:hAnsi="Times New Roman" w:cs="Times New Roman"/>
                <w:sz w:val="20"/>
                <w:szCs w:val="20"/>
              </w:rPr>
              <w:t>IgA nephropathy</w:t>
            </w:r>
          </w:p>
        </w:tc>
        <w:tc>
          <w:tcPr>
            <w:tcW w:w="3260" w:type="dxa"/>
            <w:vAlign w:val="center"/>
          </w:tcPr>
          <w:p w14:paraId="30102A45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B0534">
              <w:rPr>
                <w:rFonts w:ascii="Times New Roman" w:hAnsi="Times New Roman" w:cs="Times New Roman"/>
                <w:sz w:val="20"/>
                <w:szCs w:val="20"/>
              </w:rPr>
              <w:t>ieu-a-1081</w:t>
            </w:r>
          </w:p>
        </w:tc>
        <w:tc>
          <w:tcPr>
            <w:tcW w:w="992" w:type="dxa"/>
            <w:vAlign w:val="center"/>
          </w:tcPr>
          <w:p w14:paraId="7732663D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</w:p>
        </w:tc>
        <w:tc>
          <w:tcPr>
            <w:tcW w:w="1134" w:type="dxa"/>
            <w:vAlign w:val="center"/>
          </w:tcPr>
          <w:p w14:paraId="638935CF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B6A30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851" w:type="dxa"/>
            <w:vAlign w:val="center"/>
          </w:tcPr>
          <w:p w14:paraId="21E22596" w14:textId="77777777" w:rsidR="001B47D9" w:rsidRDefault="001B47D9" w:rsidP="00CD1C8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4AB7">
              <w:rPr>
                <w:rFonts w:ascii="Times New Roman" w:hAnsi="Times New Roman" w:cs="Times New Roman"/>
                <w:sz w:val="20"/>
                <w:szCs w:val="20"/>
              </w:rPr>
              <w:t>log odds</w:t>
            </w:r>
          </w:p>
        </w:tc>
      </w:tr>
    </w:tbl>
    <w:p w14:paraId="14D65F65" w14:textId="77777777" w:rsidR="00FA39D3" w:rsidRDefault="00FA39D3"/>
    <w:sectPr w:rsidR="00FA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894A" w14:textId="77777777" w:rsidR="00FC37F5" w:rsidRDefault="00FC37F5" w:rsidP="001B47D9">
      <w:r>
        <w:separator/>
      </w:r>
    </w:p>
  </w:endnote>
  <w:endnote w:type="continuationSeparator" w:id="0">
    <w:p w14:paraId="55EAE854" w14:textId="77777777" w:rsidR="00FC37F5" w:rsidRDefault="00FC37F5" w:rsidP="001B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43DA" w14:textId="77777777" w:rsidR="00FC37F5" w:rsidRDefault="00FC37F5" w:rsidP="001B47D9">
      <w:r>
        <w:separator/>
      </w:r>
    </w:p>
  </w:footnote>
  <w:footnote w:type="continuationSeparator" w:id="0">
    <w:p w14:paraId="06D11B15" w14:textId="77777777" w:rsidR="00FC37F5" w:rsidRDefault="00FC37F5" w:rsidP="001B4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17"/>
    <w:rsid w:val="00151617"/>
    <w:rsid w:val="001B47D9"/>
    <w:rsid w:val="002D624E"/>
    <w:rsid w:val="005D1FF6"/>
    <w:rsid w:val="00642DDF"/>
    <w:rsid w:val="00794C55"/>
    <w:rsid w:val="00A160E7"/>
    <w:rsid w:val="00D613E4"/>
    <w:rsid w:val="00FA39D3"/>
    <w:rsid w:val="00FC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78397"/>
  <w15:chartTrackingRefBased/>
  <w15:docId w15:val="{E5B62A24-E36B-4A16-80D0-86D47D78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7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47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47D9"/>
    <w:rPr>
      <w:sz w:val="18"/>
      <w:szCs w:val="18"/>
    </w:rPr>
  </w:style>
  <w:style w:type="table" w:styleId="a7">
    <w:name w:val="Table Grid"/>
    <w:basedOn w:val="a1"/>
    <w:uiPriority w:val="39"/>
    <w:rsid w:val="001B4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B47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was.mrcieu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 Heymax</dc:creator>
  <cp:keywords/>
  <dc:description/>
  <cp:lastModifiedBy>666 Heymax</cp:lastModifiedBy>
  <cp:revision>4</cp:revision>
  <dcterms:created xsi:type="dcterms:W3CDTF">2023-08-02T05:02:00Z</dcterms:created>
  <dcterms:modified xsi:type="dcterms:W3CDTF">2023-08-12T10:54:00Z</dcterms:modified>
</cp:coreProperties>
</file>