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004C8" w14:textId="77777777" w:rsidR="0078607C" w:rsidRDefault="0078607C" w:rsidP="007860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35C4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8"/>
        <w:gridCol w:w="3198"/>
      </w:tblGrid>
      <w:tr w:rsidR="0078607C" w14:paraId="0ACB3966" w14:textId="77777777" w:rsidTr="00CD1C8D">
        <w:tc>
          <w:tcPr>
            <w:tcW w:w="829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6714248E" w14:textId="77777777" w:rsidR="0078607C" w:rsidRPr="000C51B1" w:rsidRDefault="0078607C" w:rsidP="00CD1C8D">
            <w:pPr>
              <w:jc w:val="center"/>
              <w:rPr>
                <w:b/>
                <w:bCs/>
              </w:rPr>
            </w:pPr>
            <w:r w:rsidRPr="000C5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Overview of diagnostic criteria for disease-related exposures and outcomes</w:t>
            </w:r>
          </w:p>
        </w:tc>
      </w:tr>
      <w:tr w:rsidR="0078607C" w14:paraId="2186097A" w14:textId="77777777" w:rsidTr="00CD1C8D">
        <w:trPr>
          <w:trHeight w:hRule="exact" w:val="312"/>
        </w:trPr>
        <w:tc>
          <w:tcPr>
            <w:tcW w:w="5098" w:type="dxa"/>
            <w:shd w:val="clear" w:color="auto" w:fill="E2EFD9" w:themeFill="accent6" w:themeFillTint="33"/>
          </w:tcPr>
          <w:p w14:paraId="3165C16B" w14:textId="77777777" w:rsidR="0078607C" w:rsidRPr="000C51B1" w:rsidRDefault="0078607C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3198" w:type="dxa"/>
            <w:shd w:val="clear" w:color="auto" w:fill="E2EFD9" w:themeFill="accent6" w:themeFillTint="33"/>
          </w:tcPr>
          <w:p w14:paraId="27B9E4AA" w14:textId="77777777" w:rsidR="0078607C" w:rsidRPr="000C51B1" w:rsidRDefault="0078607C" w:rsidP="00CD1C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ICD diagnostic number</w:t>
            </w:r>
          </w:p>
        </w:tc>
      </w:tr>
      <w:tr w:rsidR="0078607C" w14:paraId="6E009813" w14:textId="77777777" w:rsidTr="00CD1C8D">
        <w:trPr>
          <w:trHeight w:hRule="exact" w:val="312"/>
        </w:trPr>
        <w:tc>
          <w:tcPr>
            <w:tcW w:w="5098" w:type="dxa"/>
          </w:tcPr>
          <w:p w14:paraId="2E265E3F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51B1">
              <w:rPr>
                <w:rFonts w:ascii="Times New Roman" w:hAnsi="Times New Roman" w:cs="Times New Roman"/>
                <w:sz w:val="20"/>
                <w:szCs w:val="20"/>
              </w:rPr>
              <w:t xml:space="preserve">Sepsis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51B1">
              <w:rPr>
                <w:rFonts w:ascii="Times New Roman" w:hAnsi="Times New Roman" w:cs="Times New Roman"/>
                <w:sz w:val="20"/>
                <w:szCs w:val="20"/>
              </w:rPr>
              <w:t>critical care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3198" w:type="dxa"/>
          </w:tcPr>
          <w:p w14:paraId="10FA50F6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B">
              <w:rPr>
                <w:rFonts w:ascii="Times New Roman" w:hAnsi="Times New Roman" w:cs="Times New Roman"/>
                <w:sz w:val="20"/>
                <w:szCs w:val="20"/>
              </w:rPr>
              <w:t xml:space="preserve">ICD-10: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A41|R57.2|R65</w:t>
            </w:r>
          </w:p>
        </w:tc>
      </w:tr>
      <w:tr w:rsidR="0078607C" w14:paraId="2A0357F8" w14:textId="77777777" w:rsidTr="00CD1C8D">
        <w:trPr>
          <w:trHeight w:hRule="exact" w:val="312"/>
        </w:trPr>
        <w:tc>
          <w:tcPr>
            <w:tcW w:w="5098" w:type="dxa"/>
          </w:tcPr>
          <w:p w14:paraId="27D6FF46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C51B1">
              <w:rPr>
                <w:rFonts w:ascii="Times New Roman" w:hAnsi="Times New Roman" w:cs="Times New Roman"/>
                <w:sz w:val="20"/>
                <w:szCs w:val="20"/>
              </w:rPr>
              <w:t>Sepsis (28 day death in critical care)</w:t>
            </w:r>
          </w:p>
        </w:tc>
        <w:tc>
          <w:tcPr>
            <w:tcW w:w="3198" w:type="dxa"/>
          </w:tcPr>
          <w:p w14:paraId="7E0BE955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B">
              <w:rPr>
                <w:rFonts w:ascii="Times New Roman" w:hAnsi="Times New Roman" w:cs="Times New Roman"/>
                <w:sz w:val="20"/>
                <w:szCs w:val="20"/>
              </w:rPr>
              <w:t xml:space="preserve">ICD-10: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A41|R57.2|R65</w:t>
            </w:r>
          </w:p>
        </w:tc>
      </w:tr>
      <w:tr w:rsidR="0078607C" w14:paraId="62EF42A3" w14:textId="77777777" w:rsidTr="00CD1C8D">
        <w:trPr>
          <w:trHeight w:hRule="exact" w:val="312"/>
        </w:trPr>
        <w:tc>
          <w:tcPr>
            <w:tcW w:w="5098" w:type="dxa"/>
            <w:shd w:val="clear" w:color="auto" w:fill="E2EFD9" w:themeFill="accent6" w:themeFillTint="33"/>
          </w:tcPr>
          <w:p w14:paraId="5D5282C2" w14:textId="77777777" w:rsidR="0078607C" w:rsidRPr="000C51B1" w:rsidRDefault="0078607C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3198" w:type="dxa"/>
            <w:shd w:val="clear" w:color="auto" w:fill="E2EFD9" w:themeFill="accent6" w:themeFillTint="33"/>
          </w:tcPr>
          <w:p w14:paraId="416F391F" w14:textId="77777777" w:rsidR="0078607C" w:rsidRPr="006A35C4" w:rsidRDefault="0078607C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4ED05772" w14:textId="77777777" w:rsidTr="00CD1C8D">
        <w:trPr>
          <w:trHeight w:hRule="exact" w:val="312"/>
        </w:trPr>
        <w:tc>
          <w:tcPr>
            <w:tcW w:w="5098" w:type="dxa"/>
            <w:shd w:val="clear" w:color="auto" w:fill="auto"/>
          </w:tcPr>
          <w:p w14:paraId="0FDC4208" w14:textId="77777777" w:rsidR="0078607C" w:rsidRPr="000C51B1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Connective tissue disease</w:t>
            </w:r>
          </w:p>
        </w:tc>
        <w:tc>
          <w:tcPr>
            <w:tcW w:w="3198" w:type="dxa"/>
            <w:shd w:val="clear" w:color="auto" w:fill="auto"/>
          </w:tcPr>
          <w:p w14:paraId="0FDDE614" w14:textId="77777777" w:rsidR="0078607C" w:rsidRPr="006A35C4" w:rsidRDefault="0078607C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3EBFDCC0" w14:textId="77777777" w:rsidTr="00CD1C8D">
        <w:trPr>
          <w:trHeight w:hRule="exact" w:val="312"/>
        </w:trPr>
        <w:tc>
          <w:tcPr>
            <w:tcW w:w="5098" w:type="dxa"/>
          </w:tcPr>
          <w:p w14:paraId="29B78383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Ankylosing spondylitis</w:t>
            </w:r>
          </w:p>
        </w:tc>
        <w:tc>
          <w:tcPr>
            <w:tcW w:w="3198" w:type="dxa"/>
          </w:tcPr>
          <w:p w14:paraId="003CFCEE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M45</w:t>
            </w:r>
          </w:p>
        </w:tc>
      </w:tr>
      <w:tr w:rsidR="0078607C" w14:paraId="4D3110C5" w14:textId="77777777" w:rsidTr="00CD1C8D">
        <w:trPr>
          <w:trHeight w:hRule="exact" w:val="312"/>
        </w:trPr>
        <w:tc>
          <w:tcPr>
            <w:tcW w:w="5098" w:type="dxa"/>
          </w:tcPr>
          <w:p w14:paraId="6184849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Hypersensitivity angiitis</w:t>
            </w:r>
          </w:p>
        </w:tc>
        <w:tc>
          <w:tcPr>
            <w:tcW w:w="3198" w:type="dxa"/>
          </w:tcPr>
          <w:p w14:paraId="33E0ABF1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M31.0</w:t>
            </w:r>
          </w:p>
        </w:tc>
      </w:tr>
      <w:tr w:rsidR="0078607C" w14:paraId="5EB14C7E" w14:textId="77777777" w:rsidTr="00CD1C8D">
        <w:trPr>
          <w:trHeight w:hRule="exact" w:val="312"/>
        </w:trPr>
        <w:tc>
          <w:tcPr>
            <w:tcW w:w="5098" w:type="dxa"/>
          </w:tcPr>
          <w:p w14:paraId="6E5D35B2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Polymyositis</w:t>
            </w:r>
          </w:p>
        </w:tc>
        <w:tc>
          <w:tcPr>
            <w:tcW w:w="3198" w:type="dxa"/>
          </w:tcPr>
          <w:p w14:paraId="08E1EF98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M33.2</w:t>
            </w:r>
          </w:p>
        </w:tc>
      </w:tr>
      <w:tr w:rsidR="0078607C" w14:paraId="6147CCD5" w14:textId="77777777" w:rsidTr="00CD1C8D">
        <w:trPr>
          <w:trHeight w:hRule="exact" w:val="312"/>
        </w:trPr>
        <w:tc>
          <w:tcPr>
            <w:tcW w:w="5098" w:type="dxa"/>
          </w:tcPr>
          <w:p w14:paraId="52D07967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3198" w:type="dxa"/>
          </w:tcPr>
          <w:p w14:paraId="22CE5962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ICD-10:M05|M06</w:t>
            </w:r>
          </w:p>
        </w:tc>
      </w:tr>
      <w:tr w:rsidR="0078607C" w14:paraId="7E723C27" w14:textId="77777777" w:rsidTr="00CD1C8D">
        <w:trPr>
          <w:trHeight w:hRule="exact" w:val="312"/>
        </w:trPr>
        <w:tc>
          <w:tcPr>
            <w:tcW w:w="5098" w:type="dxa"/>
          </w:tcPr>
          <w:p w14:paraId="1A89E51E" w14:textId="40B67EAE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Sjogren</w:t>
            </w:r>
            <w:r w:rsidR="005057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</w:p>
        </w:tc>
        <w:tc>
          <w:tcPr>
            <w:tcW w:w="3198" w:type="dxa"/>
          </w:tcPr>
          <w:p w14:paraId="37276C4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ICD-10:M35</w:t>
            </w:r>
          </w:p>
        </w:tc>
      </w:tr>
      <w:tr w:rsidR="0078607C" w14:paraId="313C2D0F" w14:textId="77777777" w:rsidTr="00CD1C8D">
        <w:trPr>
          <w:trHeight w:hRule="exact" w:val="312"/>
        </w:trPr>
        <w:tc>
          <w:tcPr>
            <w:tcW w:w="5098" w:type="dxa"/>
          </w:tcPr>
          <w:p w14:paraId="7F7AAC3C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Systemic lupus erythematosus</w:t>
            </w:r>
          </w:p>
        </w:tc>
        <w:tc>
          <w:tcPr>
            <w:tcW w:w="3198" w:type="dxa"/>
          </w:tcPr>
          <w:p w14:paraId="202E749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ICD-10:M32</w:t>
            </w:r>
          </w:p>
        </w:tc>
      </w:tr>
      <w:tr w:rsidR="0078607C" w:rsidRPr="004C58AF" w14:paraId="7F6BA667" w14:textId="77777777" w:rsidTr="00CD1C8D">
        <w:trPr>
          <w:trHeight w:hRule="exact" w:val="312"/>
        </w:trPr>
        <w:tc>
          <w:tcPr>
            <w:tcW w:w="5098" w:type="dxa"/>
          </w:tcPr>
          <w:p w14:paraId="6C996E9D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Systemic sclerosis</w:t>
            </w:r>
          </w:p>
        </w:tc>
        <w:tc>
          <w:tcPr>
            <w:tcW w:w="3198" w:type="dxa"/>
          </w:tcPr>
          <w:p w14:paraId="553578E4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ICD-10:M34</w:t>
            </w:r>
          </w:p>
        </w:tc>
      </w:tr>
      <w:tr w:rsidR="0078607C" w:rsidRPr="004C58AF" w14:paraId="375E9D4D" w14:textId="77777777" w:rsidTr="00CD1C8D">
        <w:trPr>
          <w:trHeight w:hRule="exact" w:val="312"/>
        </w:trPr>
        <w:tc>
          <w:tcPr>
            <w:tcW w:w="5098" w:type="dxa"/>
          </w:tcPr>
          <w:p w14:paraId="5FDBCCF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Wegener granulomatosis</w:t>
            </w:r>
          </w:p>
        </w:tc>
        <w:tc>
          <w:tcPr>
            <w:tcW w:w="3198" w:type="dxa"/>
          </w:tcPr>
          <w:p w14:paraId="0E5393ED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M31.3</w:t>
            </w:r>
          </w:p>
        </w:tc>
      </w:tr>
      <w:tr w:rsidR="0078607C" w14:paraId="3600D906" w14:textId="77777777" w:rsidTr="00CD1C8D">
        <w:trPr>
          <w:trHeight w:hRule="exact" w:val="312"/>
        </w:trPr>
        <w:tc>
          <w:tcPr>
            <w:tcW w:w="5098" w:type="dxa"/>
          </w:tcPr>
          <w:p w14:paraId="43C56146" w14:textId="55C1A041" w:rsidR="0078607C" w:rsidRPr="00232658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Endocrine system </w:t>
            </w:r>
          </w:p>
        </w:tc>
        <w:tc>
          <w:tcPr>
            <w:tcW w:w="3198" w:type="dxa"/>
          </w:tcPr>
          <w:p w14:paraId="06318D28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4EE631FA" w14:textId="77777777" w:rsidTr="00CD1C8D">
        <w:trPr>
          <w:trHeight w:hRule="exact" w:val="312"/>
        </w:trPr>
        <w:tc>
          <w:tcPr>
            <w:tcW w:w="5098" w:type="dxa"/>
            <w:vAlign w:val="bottom"/>
          </w:tcPr>
          <w:p w14:paraId="59929C6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0406229"/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Adrenocortical insufficiency</w:t>
            </w:r>
          </w:p>
        </w:tc>
        <w:tc>
          <w:tcPr>
            <w:tcW w:w="3198" w:type="dxa"/>
            <w:vAlign w:val="bottom"/>
          </w:tcPr>
          <w:p w14:paraId="688845A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ICD-10: E27.1|E27.2|E27.3#|E27.4</w:t>
            </w:r>
          </w:p>
        </w:tc>
      </w:tr>
      <w:tr w:rsidR="0078607C" w14:paraId="7D717685" w14:textId="77777777" w:rsidTr="00CD1C8D">
        <w:trPr>
          <w:trHeight w:hRule="exact" w:val="312"/>
        </w:trPr>
        <w:tc>
          <w:tcPr>
            <w:tcW w:w="5098" w:type="dxa"/>
            <w:vAlign w:val="bottom"/>
          </w:tcPr>
          <w:p w14:paraId="701810C5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Autoimmune hyperthyroidism</w:t>
            </w:r>
          </w:p>
        </w:tc>
        <w:tc>
          <w:tcPr>
            <w:tcW w:w="3198" w:type="dxa"/>
            <w:vAlign w:val="bottom"/>
          </w:tcPr>
          <w:p w14:paraId="6648444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ICD-10: E05.9</w:t>
            </w:r>
          </w:p>
        </w:tc>
      </w:tr>
      <w:tr w:rsidR="0078607C" w14:paraId="4D3EF2B3" w14:textId="77777777" w:rsidTr="00CD1C8D">
        <w:trPr>
          <w:trHeight w:hRule="exact" w:val="312"/>
        </w:trPr>
        <w:tc>
          <w:tcPr>
            <w:tcW w:w="5098" w:type="dxa"/>
            <w:vAlign w:val="bottom"/>
          </w:tcPr>
          <w:p w14:paraId="04DCB4C5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Autoimmune thyroiditis</w:t>
            </w:r>
          </w:p>
        </w:tc>
        <w:tc>
          <w:tcPr>
            <w:tcW w:w="3198" w:type="dxa"/>
            <w:vAlign w:val="bottom"/>
          </w:tcPr>
          <w:p w14:paraId="220FA523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ICD-10: E06.3</w:t>
            </w:r>
          </w:p>
        </w:tc>
      </w:tr>
      <w:tr w:rsidR="0078607C" w14:paraId="31FDCD89" w14:textId="77777777" w:rsidTr="00CD1C8D">
        <w:trPr>
          <w:trHeight w:hRule="exact" w:val="312"/>
        </w:trPr>
        <w:tc>
          <w:tcPr>
            <w:tcW w:w="5098" w:type="dxa"/>
            <w:vAlign w:val="bottom"/>
          </w:tcPr>
          <w:p w14:paraId="02F1A5B5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Hypothyroidism, strict autoimmune</w:t>
            </w:r>
          </w:p>
        </w:tc>
        <w:tc>
          <w:tcPr>
            <w:tcW w:w="3198" w:type="dxa"/>
            <w:vAlign w:val="bottom"/>
          </w:tcPr>
          <w:p w14:paraId="0B6EBAB8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ICD-10: E03.8</w:t>
            </w:r>
          </w:p>
        </w:tc>
      </w:tr>
      <w:tr w:rsidR="0078607C" w14:paraId="1A73F34D" w14:textId="77777777" w:rsidTr="00CD1C8D">
        <w:trPr>
          <w:trHeight w:hRule="exact" w:val="312"/>
        </w:trPr>
        <w:tc>
          <w:tcPr>
            <w:tcW w:w="5098" w:type="dxa"/>
            <w:vAlign w:val="bottom"/>
          </w:tcPr>
          <w:p w14:paraId="70C2BD13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Type 1 diabetes</w:t>
            </w:r>
          </w:p>
        </w:tc>
        <w:tc>
          <w:tcPr>
            <w:tcW w:w="3198" w:type="dxa"/>
            <w:vAlign w:val="bottom"/>
          </w:tcPr>
          <w:p w14:paraId="79DC7B52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ICD-10: E10</w:t>
            </w:r>
          </w:p>
        </w:tc>
      </w:tr>
      <w:bookmarkEnd w:id="0"/>
      <w:tr w:rsidR="0078607C" w14:paraId="09F02332" w14:textId="77777777" w:rsidTr="00CD1C8D">
        <w:trPr>
          <w:trHeight w:hRule="exact" w:val="312"/>
        </w:trPr>
        <w:tc>
          <w:tcPr>
            <w:tcW w:w="5098" w:type="dxa"/>
            <w:vAlign w:val="center"/>
          </w:tcPr>
          <w:p w14:paraId="6D4983D9" w14:textId="63C83E77" w:rsidR="0078607C" w:rsidRPr="00232658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t xml:space="preserve"> </w:t>
            </w:r>
            <w:r w:rsidR="00283D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Nervous system</w:t>
            </w:r>
          </w:p>
        </w:tc>
        <w:tc>
          <w:tcPr>
            <w:tcW w:w="3198" w:type="dxa"/>
          </w:tcPr>
          <w:p w14:paraId="3854027C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044090A1" w14:textId="77777777" w:rsidTr="00CD1C8D">
        <w:trPr>
          <w:trHeight w:hRule="exact" w:val="312"/>
        </w:trPr>
        <w:tc>
          <w:tcPr>
            <w:tcW w:w="5098" w:type="dxa"/>
          </w:tcPr>
          <w:p w14:paraId="5C82E7F7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Guillain-Barre syndrome</w:t>
            </w:r>
          </w:p>
        </w:tc>
        <w:tc>
          <w:tcPr>
            <w:tcW w:w="3198" w:type="dxa"/>
          </w:tcPr>
          <w:p w14:paraId="2509CE6A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G61.0</w:t>
            </w:r>
          </w:p>
        </w:tc>
      </w:tr>
      <w:tr w:rsidR="0078607C" w14:paraId="5D456AAC" w14:textId="77777777" w:rsidTr="00CD1C8D">
        <w:trPr>
          <w:trHeight w:hRule="exact" w:val="312"/>
        </w:trPr>
        <w:tc>
          <w:tcPr>
            <w:tcW w:w="5098" w:type="dxa"/>
          </w:tcPr>
          <w:p w14:paraId="3BF914F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Multiple sclerosis</w:t>
            </w:r>
          </w:p>
        </w:tc>
        <w:tc>
          <w:tcPr>
            <w:tcW w:w="3198" w:type="dxa"/>
          </w:tcPr>
          <w:p w14:paraId="5DA6A644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G35</w:t>
            </w:r>
          </w:p>
        </w:tc>
      </w:tr>
      <w:tr w:rsidR="0078607C" w14:paraId="72695F62" w14:textId="77777777" w:rsidTr="00CD1C8D">
        <w:trPr>
          <w:trHeight w:hRule="exact" w:val="312"/>
        </w:trPr>
        <w:tc>
          <w:tcPr>
            <w:tcW w:w="5098" w:type="dxa"/>
          </w:tcPr>
          <w:p w14:paraId="4B1A3ED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Myasthenia gravis</w:t>
            </w:r>
          </w:p>
        </w:tc>
        <w:tc>
          <w:tcPr>
            <w:tcW w:w="3198" w:type="dxa"/>
          </w:tcPr>
          <w:p w14:paraId="48EACA8D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G70.0</w:t>
            </w:r>
          </w:p>
        </w:tc>
      </w:tr>
      <w:tr w:rsidR="0078607C" w14:paraId="3D612312" w14:textId="77777777" w:rsidTr="00CD1C8D">
        <w:trPr>
          <w:trHeight w:hRule="exact" w:val="312"/>
        </w:trPr>
        <w:tc>
          <w:tcPr>
            <w:tcW w:w="5098" w:type="dxa"/>
          </w:tcPr>
          <w:p w14:paraId="4F7D1C7A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 xml:space="preserve">Narcolepsy </w:t>
            </w:r>
          </w:p>
        </w:tc>
        <w:tc>
          <w:tcPr>
            <w:tcW w:w="3198" w:type="dxa"/>
          </w:tcPr>
          <w:p w14:paraId="0DBA4120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G47.4</w:t>
            </w:r>
          </w:p>
        </w:tc>
      </w:tr>
      <w:tr w:rsidR="0078607C" w14:paraId="7B2E3AF6" w14:textId="77777777" w:rsidTr="00CD1C8D">
        <w:trPr>
          <w:trHeight w:hRule="exact" w:val="312"/>
        </w:trPr>
        <w:tc>
          <w:tcPr>
            <w:tcW w:w="5098" w:type="dxa"/>
            <w:vAlign w:val="center"/>
          </w:tcPr>
          <w:p w14:paraId="528B3717" w14:textId="5983B8D0" w:rsidR="0078607C" w:rsidRPr="00232658" w:rsidRDefault="0078607C" w:rsidP="00CD1C8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26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  <w:r w:rsidR="00283D6E" w:rsidRPr="00DB5B42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Digestive </w:t>
            </w:r>
            <w:r w:rsidR="00283D6E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system</w:t>
            </w:r>
          </w:p>
        </w:tc>
        <w:tc>
          <w:tcPr>
            <w:tcW w:w="3198" w:type="dxa"/>
          </w:tcPr>
          <w:p w14:paraId="41CD471F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192FB527" w14:textId="77777777" w:rsidTr="00CD1C8D">
        <w:trPr>
          <w:trHeight w:hRule="exact" w:val="312"/>
        </w:trPr>
        <w:tc>
          <w:tcPr>
            <w:tcW w:w="5098" w:type="dxa"/>
          </w:tcPr>
          <w:p w14:paraId="3798F33E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Biliary chirrosis, primary</w:t>
            </w:r>
          </w:p>
        </w:tc>
        <w:tc>
          <w:tcPr>
            <w:tcW w:w="3198" w:type="dxa"/>
          </w:tcPr>
          <w:p w14:paraId="01B85F61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K74.3</w:t>
            </w:r>
          </w:p>
        </w:tc>
      </w:tr>
      <w:tr w:rsidR="0078607C" w14:paraId="6C223DE1" w14:textId="77777777" w:rsidTr="00CD1C8D">
        <w:trPr>
          <w:trHeight w:hRule="exact" w:val="312"/>
        </w:trPr>
        <w:tc>
          <w:tcPr>
            <w:tcW w:w="5098" w:type="dxa"/>
          </w:tcPr>
          <w:p w14:paraId="56455363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Coeliac disease</w:t>
            </w:r>
          </w:p>
        </w:tc>
        <w:tc>
          <w:tcPr>
            <w:tcW w:w="3198" w:type="dxa"/>
          </w:tcPr>
          <w:p w14:paraId="3C9CF2FA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K90.0</w:t>
            </w:r>
          </w:p>
        </w:tc>
      </w:tr>
      <w:tr w:rsidR="0078607C" w14:paraId="03CBC192" w14:textId="77777777" w:rsidTr="00CD1C8D">
        <w:trPr>
          <w:trHeight w:hRule="exact" w:val="312"/>
        </w:trPr>
        <w:tc>
          <w:tcPr>
            <w:tcW w:w="5098" w:type="dxa"/>
          </w:tcPr>
          <w:p w14:paraId="78ACD181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Crohn's disease</w:t>
            </w:r>
          </w:p>
        </w:tc>
        <w:tc>
          <w:tcPr>
            <w:tcW w:w="3198" w:type="dxa"/>
          </w:tcPr>
          <w:p w14:paraId="18EE29F1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K50</w:t>
            </w:r>
          </w:p>
        </w:tc>
      </w:tr>
      <w:tr w:rsidR="0078607C" w14:paraId="670A80F6" w14:textId="77777777" w:rsidTr="00CD1C8D">
        <w:trPr>
          <w:trHeight w:hRule="exact" w:val="312"/>
        </w:trPr>
        <w:tc>
          <w:tcPr>
            <w:tcW w:w="5098" w:type="dxa"/>
          </w:tcPr>
          <w:p w14:paraId="3ACDA84D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Ulcerative colitis</w:t>
            </w:r>
          </w:p>
        </w:tc>
        <w:tc>
          <w:tcPr>
            <w:tcW w:w="3198" w:type="dxa"/>
          </w:tcPr>
          <w:p w14:paraId="7EBE5687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K51</w:t>
            </w:r>
          </w:p>
        </w:tc>
      </w:tr>
      <w:tr w:rsidR="0078607C" w14:paraId="1B48EA80" w14:textId="77777777" w:rsidTr="00CD1C8D">
        <w:trPr>
          <w:trHeight w:hRule="exact" w:val="312"/>
        </w:trPr>
        <w:tc>
          <w:tcPr>
            <w:tcW w:w="5098" w:type="dxa"/>
          </w:tcPr>
          <w:p w14:paraId="19024A64" w14:textId="77777777" w:rsidR="0078607C" w:rsidRPr="00232658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BA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ematologic disease</w:t>
            </w:r>
          </w:p>
        </w:tc>
        <w:tc>
          <w:tcPr>
            <w:tcW w:w="3198" w:type="dxa"/>
          </w:tcPr>
          <w:p w14:paraId="07EC9CD2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063CE520" w14:textId="77777777" w:rsidTr="00CD1C8D">
        <w:trPr>
          <w:trHeight w:hRule="exact" w:val="312"/>
        </w:trPr>
        <w:tc>
          <w:tcPr>
            <w:tcW w:w="5098" w:type="dxa"/>
          </w:tcPr>
          <w:p w14:paraId="5758EB8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Allergic purpura</w:t>
            </w:r>
          </w:p>
        </w:tc>
        <w:tc>
          <w:tcPr>
            <w:tcW w:w="3198" w:type="dxa"/>
          </w:tcPr>
          <w:p w14:paraId="0951126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D69.0</w:t>
            </w:r>
          </w:p>
        </w:tc>
      </w:tr>
      <w:tr w:rsidR="0078607C" w14:paraId="00570101" w14:textId="77777777" w:rsidTr="00CD1C8D">
        <w:trPr>
          <w:trHeight w:hRule="exact" w:val="312"/>
        </w:trPr>
        <w:tc>
          <w:tcPr>
            <w:tcW w:w="5098" w:type="dxa"/>
          </w:tcPr>
          <w:p w14:paraId="692EA3F6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Idiopathic thrombocytopenic purpura</w:t>
            </w:r>
          </w:p>
        </w:tc>
        <w:tc>
          <w:tcPr>
            <w:tcW w:w="3198" w:type="dxa"/>
          </w:tcPr>
          <w:p w14:paraId="3D54FC12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D69.3</w:t>
            </w:r>
          </w:p>
        </w:tc>
      </w:tr>
      <w:tr w:rsidR="0078607C" w14:paraId="01DDCC9F" w14:textId="77777777" w:rsidTr="00CD1C8D">
        <w:trPr>
          <w:trHeight w:hRule="exact" w:val="312"/>
        </w:trPr>
        <w:tc>
          <w:tcPr>
            <w:tcW w:w="5098" w:type="dxa"/>
            <w:vAlign w:val="center"/>
          </w:tcPr>
          <w:p w14:paraId="24CE3B43" w14:textId="77777777" w:rsidR="0078607C" w:rsidRPr="00232658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t xml:space="preserve"> </w:t>
            </w:r>
            <w:r w:rsidRPr="00BA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Dermatology</w:t>
            </w:r>
          </w:p>
        </w:tc>
        <w:tc>
          <w:tcPr>
            <w:tcW w:w="3198" w:type="dxa"/>
          </w:tcPr>
          <w:p w14:paraId="16C44027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667A4776" w14:textId="77777777" w:rsidTr="00CD1C8D">
        <w:trPr>
          <w:trHeight w:hRule="exact" w:val="312"/>
        </w:trPr>
        <w:tc>
          <w:tcPr>
            <w:tcW w:w="5098" w:type="dxa"/>
          </w:tcPr>
          <w:p w14:paraId="34FFA8E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Alopecia areata</w:t>
            </w:r>
          </w:p>
        </w:tc>
        <w:tc>
          <w:tcPr>
            <w:tcW w:w="3198" w:type="dxa"/>
          </w:tcPr>
          <w:p w14:paraId="4F00A301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L63</w:t>
            </w:r>
          </w:p>
        </w:tc>
      </w:tr>
      <w:tr w:rsidR="0078607C" w14:paraId="0D3CEBC5" w14:textId="77777777" w:rsidTr="00CD1C8D">
        <w:trPr>
          <w:trHeight w:hRule="exact" w:val="312"/>
        </w:trPr>
        <w:tc>
          <w:tcPr>
            <w:tcW w:w="5098" w:type="dxa"/>
          </w:tcPr>
          <w:p w14:paraId="7C145B7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Bullous pemphigoid</w:t>
            </w:r>
          </w:p>
        </w:tc>
        <w:tc>
          <w:tcPr>
            <w:tcW w:w="3198" w:type="dxa"/>
          </w:tcPr>
          <w:p w14:paraId="34070AFA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L12.0</w:t>
            </w:r>
          </w:p>
        </w:tc>
      </w:tr>
      <w:tr w:rsidR="0078607C" w14:paraId="73D02E52" w14:textId="77777777" w:rsidTr="00CD1C8D">
        <w:trPr>
          <w:trHeight w:hRule="exact" w:val="312"/>
        </w:trPr>
        <w:tc>
          <w:tcPr>
            <w:tcW w:w="5098" w:type="dxa"/>
          </w:tcPr>
          <w:p w14:paraId="752D9AF6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Dermatitis herpetiformis</w:t>
            </w:r>
          </w:p>
        </w:tc>
        <w:tc>
          <w:tcPr>
            <w:tcW w:w="3198" w:type="dxa"/>
          </w:tcPr>
          <w:p w14:paraId="719ECA9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L13.0</w:t>
            </w:r>
          </w:p>
        </w:tc>
      </w:tr>
      <w:tr w:rsidR="0078607C" w14:paraId="6FDD9680" w14:textId="77777777" w:rsidTr="00CD1C8D">
        <w:trPr>
          <w:trHeight w:hRule="exact" w:val="312"/>
        </w:trPr>
        <w:tc>
          <w:tcPr>
            <w:tcW w:w="5098" w:type="dxa"/>
          </w:tcPr>
          <w:p w14:paraId="148DE3AC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Localized scleroderma</w:t>
            </w:r>
          </w:p>
        </w:tc>
        <w:tc>
          <w:tcPr>
            <w:tcW w:w="3198" w:type="dxa"/>
          </w:tcPr>
          <w:p w14:paraId="2263F5E8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L94</w:t>
            </w:r>
          </w:p>
        </w:tc>
      </w:tr>
      <w:tr w:rsidR="0078607C" w14:paraId="491967C2" w14:textId="77777777" w:rsidTr="00CD1C8D">
        <w:trPr>
          <w:trHeight w:hRule="exact" w:val="312"/>
        </w:trPr>
        <w:tc>
          <w:tcPr>
            <w:tcW w:w="5098" w:type="dxa"/>
          </w:tcPr>
          <w:p w14:paraId="22E3A8CF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Pemphigoid</w:t>
            </w:r>
          </w:p>
        </w:tc>
        <w:tc>
          <w:tcPr>
            <w:tcW w:w="3198" w:type="dxa"/>
          </w:tcPr>
          <w:p w14:paraId="12CFCDDE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L12</w:t>
            </w:r>
          </w:p>
        </w:tc>
      </w:tr>
      <w:tr w:rsidR="0078607C" w14:paraId="452A47E1" w14:textId="77777777" w:rsidTr="00CD1C8D">
        <w:trPr>
          <w:trHeight w:hRule="exact" w:val="312"/>
        </w:trPr>
        <w:tc>
          <w:tcPr>
            <w:tcW w:w="5098" w:type="dxa"/>
          </w:tcPr>
          <w:p w14:paraId="6EAE5A76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</w:p>
        </w:tc>
        <w:tc>
          <w:tcPr>
            <w:tcW w:w="3198" w:type="dxa"/>
          </w:tcPr>
          <w:p w14:paraId="31D14AAB" w14:textId="77777777" w:rsidR="0078607C" w:rsidRPr="00DB05D5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ICD-10: L40</w:t>
            </w:r>
          </w:p>
        </w:tc>
      </w:tr>
      <w:tr w:rsidR="0078607C" w14:paraId="27B74111" w14:textId="77777777" w:rsidTr="00CD1C8D">
        <w:trPr>
          <w:trHeight w:hRule="exact" w:val="312"/>
        </w:trPr>
        <w:tc>
          <w:tcPr>
            <w:tcW w:w="5098" w:type="dxa"/>
          </w:tcPr>
          <w:p w14:paraId="021460B4" w14:textId="77777777" w:rsidR="0078607C" w:rsidRPr="00232658" w:rsidRDefault="0078607C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BA5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rologic disease</w:t>
            </w:r>
          </w:p>
        </w:tc>
        <w:tc>
          <w:tcPr>
            <w:tcW w:w="3198" w:type="dxa"/>
          </w:tcPr>
          <w:p w14:paraId="62CE8453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607C" w14:paraId="0B33B650" w14:textId="77777777" w:rsidTr="00CD1C8D">
        <w:trPr>
          <w:trHeight w:hRule="exact" w:val="312"/>
        </w:trPr>
        <w:tc>
          <w:tcPr>
            <w:tcW w:w="5098" w:type="dxa"/>
          </w:tcPr>
          <w:p w14:paraId="3C47FCA5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38FD">
              <w:rPr>
                <w:rFonts w:ascii="Times New Roman" w:hAnsi="Times New Roman" w:cs="Times New Roman"/>
                <w:sz w:val="20"/>
                <w:szCs w:val="20"/>
              </w:rPr>
              <w:t>IgA nephropathy</w:t>
            </w:r>
          </w:p>
        </w:tc>
        <w:tc>
          <w:tcPr>
            <w:tcW w:w="3198" w:type="dxa"/>
          </w:tcPr>
          <w:p w14:paraId="30B42D1E" w14:textId="77777777" w:rsidR="0078607C" w:rsidRPr="006A35C4" w:rsidRDefault="0078607C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BE0">
              <w:rPr>
                <w:rFonts w:ascii="Times New Roman" w:hAnsi="Times New Roman" w:cs="Times New Roman"/>
                <w:sz w:val="20"/>
                <w:szCs w:val="20"/>
              </w:rPr>
              <w:t>ICD-10: N08.2</w:t>
            </w:r>
          </w:p>
        </w:tc>
      </w:tr>
    </w:tbl>
    <w:p w14:paraId="7E5F1D51" w14:textId="77777777" w:rsidR="00FA39D3" w:rsidRDefault="00FA39D3"/>
    <w:sectPr w:rsidR="00F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326E" w14:textId="77777777" w:rsidR="004C2A13" w:rsidRDefault="004C2A13" w:rsidP="0078607C">
      <w:r>
        <w:separator/>
      </w:r>
    </w:p>
  </w:endnote>
  <w:endnote w:type="continuationSeparator" w:id="0">
    <w:p w14:paraId="767080A7" w14:textId="77777777" w:rsidR="004C2A13" w:rsidRDefault="004C2A13" w:rsidP="0078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1E66" w14:textId="77777777" w:rsidR="004C2A13" w:rsidRDefault="004C2A13" w:rsidP="0078607C">
      <w:r>
        <w:separator/>
      </w:r>
    </w:p>
  </w:footnote>
  <w:footnote w:type="continuationSeparator" w:id="0">
    <w:p w14:paraId="4B32CAA9" w14:textId="77777777" w:rsidR="004C2A13" w:rsidRDefault="004C2A13" w:rsidP="0078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B6"/>
    <w:rsid w:val="00171DC3"/>
    <w:rsid w:val="00283D6E"/>
    <w:rsid w:val="004501A3"/>
    <w:rsid w:val="004C2A13"/>
    <w:rsid w:val="0050577F"/>
    <w:rsid w:val="00642DDF"/>
    <w:rsid w:val="0078607C"/>
    <w:rsid w:val="00794C55"/>
    <w:rsid w:val="00F443B6"/>
    <w:rsid w:val="00FA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62CB8"/>
  <w15:chartTrackingRefBased/>
  <w15:docId w15:val="{EE70CCA2-9784-4366-BF3B-F6DDAB8F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0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0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0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07C"/>
    <w:rPr>
      <w:sz w:val="18"/>
      <w:szCs w:val="18"/>
    </w:rPr>
  </w:style>
  <w:style w:type="table" w:styleId="a7">
    <w:name w:val="Table Grid"/>
    <w:basedOn w:val="a1"/>
    <w:uiPriority w:val="39"/>
    <w:rsid w:val="0078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 Heymax</dc:creator>
  <cp:keywords/>
  <dc:description/>
  <cp:lastModifiedBy>666 Heymax</cp:lastModifiedBy>
  <cp:revision>4</cp:revision>
  <dcterms:created xsi:type="dcterms:W3CDTF">2023-08-02T05:02:00Z</dcterms:created>
  <dcterms:modified xsi:type="dcterms:W3CDTF">2023-08-12T10:54:00Z</dcterms:modified>
</cp:coreProperties>
</file>