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24B940"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Supplementary Figures</w:t>
      </w:r>
    </w:p>
    <w:p w14:paraId="37E39BE6" w14:textId="77777777" w:rsidR="009A0B58" w:rsidRPr="00BD4E5E" w:rsidRDefault="002D6345">
      <w:pPr>
        <w:wordWrap/>
        <w:spacing w:line="480" w:lineRule="auto"/>
        <w:rPr>
          <w:rFonts w:ascii="Times New Roman" w:eastAsia="宋体" w:hAnsi="Times New Roman" w:cs="Arial"/>
          <w:b/>
          <w:bCs/>
          <w:sz w:val="24"/>
          <w:szCs w:val="24"/>
          <w:lang w:eastAsia="zh-CN"/>
        </w:rPr>
      </w:pPr>
      <w:r w:rsidRPr="00BD4E5E">
        <w:rPr>
          <w:rFonts w:ascii="Times New Roman" w:eastAsia="宋体" w:hAnsi="Times New Roman" w:cs="Arial" w:hint="eastAsia"/>
          <w:b/>
          <w:bCs/>
          <w:noProof/>
          <w:sz w:val="24"/>
          <w:szCs w:val="24"/>
          <w:lang w:eastAsia="zh-CN"/>
        </w:rPr>
        <w:drawing>
          <wp:inline distT="0" distB="0" distL="114300" distR="114300" wp14:anchorId="14579F69" wp14:editId="008B2BCE">
            <wp:extent cx="5269230" cy="3271520"/>
            <wp:effectExtent l="0" t="0" r="7620" b="5080"/>
            <wp:docPr id="1" name="图片 1" descr="图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1-1"/>
                    <pic:cNvPicPr>
                      <a:picLocks noChangeAspect="1"/>
                    </pic:cNvPicPr>
                  </pic:nvPicPr>
                  <pic:blipFill>
                    <a:blip r:embed="rId8"/>
                    <a:stretch>
                      <a:fillRect/>
                    </a:stretch>
                  </pic:blipFill>
                  <pic:spPr>
                    <a:xfrm>
                      <a:off x="0" y="0"/>
                      <a:ext cx="5269230" cy="3271520"/>
                    </a:xfrm>
                    <a:prstGeom prst="rect">
                      <a:avLst/>
                    </a:prstGeom>
                  </pic:spPr>
                </pic:pic>
              </a:graphicData>
            </a:graphic>
          </wp:inline>
        </w:drawing>
      </w:r>
    </w:p>
    <w:p w14:paraId="31E0A39E"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b/>
          <w:bCs/>
          <w:sz w:val="24"/>
          <w:szCs w:val="24"/>
        </w:rPr>
        <w:t>Figure S1. SOX9</w:t>
      </w:r>
      <w:r w:rsidR="00C103A4">
        <w:rPr>
          <w:rFonts w:ascii="Times New Roman" w:hAnsi="Times New Roman" w:cs="Arial"/>
          <w:b/>
          <w:bCs/>
          <w:sz w:val="24"/>
          <w:szCs w:val="24"/>
        </w:rPr>
        <w:t xml:space="preserve"> </w:t>
      </w:r>
      <w:r w:rsidR="00C103A4">
        <w:rPr>
          <w:rFonts w:ascii="Times New Roman" w:eastAsiaTheme="minorEastAsia" w:hAnsi="Times New Roman" w:cs="Arial" w:hint="eastAsia"/>
          <w:b/>
          <w:bCs/>
          <w:sz w:val="24"/>
          <w:szCs w:val="24"/>
          <w:lang w:eastAsia="zh-CN"/>
        </w:rPr>
        <w:t>over</w:t>
      </w:r>
      <w:r w:rsidR="00C103A4" w:rsidRPr="00BD4E5E">
        <w:rPr>
          <w:rFonts w:ascii="Times New Roman" w:hAnsi="Times New Roman" w:cs="Arial"/>
          <w:b/>
          <w:bCs/>
          <w:sz w:val="24"/>
          <w:szCs w:val="24"/>
        </w:rPr>
        <w:t>expression</w:t>
      </w:r>
      <w:r w:rsidRPr="00BD4E5E">
        <w:rPr>
          <w:rFonts w:ascii="Times New Roman" w:hAnsi="Times New Roman" w:cs="Arial"/>
          <w:b/>
          <w:bCs/>
          <w:sz w:val="24"/>
          <w:szCs w:val="24"/>
        </w:rPr>
        <w:t xml:space="preserve"> in DU145 cells promote</w:t>
      </w:r>
      <w:r w:rsidRPr="00BD4E5E">
        <w:rPr>
          <w:rFonts w:ascii="Times New Roman" w:eastAsia="宋体" w:hAnsi="Times New Roman" w:cs="Arial" w:hint="eastAsia"/>
          <w:b/>
          <w:bCs/>
          <w:sz w:val="24"/>
          <w:szCs w:val="24"/>
          <w:lang w:eastAsia="zh-CN"/>
        </w:rPr>
        <w:t>s</w:t>
      </w:r>
      <w:r w:rsidRPr="00BD4E5E">
        <w:rPr>
          <w:rFonts w:ascii="Times New Roman" w:hAnsi="Times New Roman" w:cs="Arial"/>
          <w:b/>
          <w:bCs/>
          <w:sz w:val="24"/>
          <w:szCs w:val="24"/>
        </w:rPr>
        <w:t xml:space="preserve"> cell proliferation, migration, invasion and cancer stemness.</w:t>
      </w:r>
    </w:p>
    <w:p w14:paraId="11F1AECE"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sz w:val="24"/>
          <w:szCs w:val="24"/>
        </w:rPr>
        <w:t>(</w:t>
      </w:r>
      <w:r w:rsidRPr="00BD4E5E">
        <w:rPr>
          <w:rFonts w:ascii="Times New Roman" w:hAnsi="Times New Roman" w:cs="Arial"/>
          <w:b/>
          <w:bCs/>
          <w:sz w:val="24"/>
          <w:szCs w:val="24"/>
        </w:rPr>
        <w:t>A,</w:t>
      </w:r>
      <w:r w:rsidR="00C06112">
        <w:rPr>
          <w:rFonts w:ascii="Times New Roman" w:hAnsi="Times New Roman" w:cs="Arial"/>
          <w:b/>
          <w:bCs/>
          <w:sz w:val="24"/>
          <w:szCs w:val="24"/>
        </w:rPr>
        <w:t xml:space="preserve"> </w:t>
      </w:r>
      <w:r w:rsidRPr="00BD4E5E">
        <w:rPr>
          <w:rFonts w:ascii="Times New Roman" w:hAnsi="Times New Roman" w:cs="Arial"/>
          <w:b/>
          <w:bCs/>
          <w:sz w:val="24"/>
          <w:szCs w:val="24"/>
        </w:rPr>
        <w:t>B</w:t>
      </w:r>
      <w:r w:rsidRPr="00254FBB">
        <w:rPr>
          <w:rFonts w:ascii="Times New Roman" w:hAnsi="Times New Roman" w:cs="Arial"/>
          <w:sz w:val="24"/>
          <w:szCs w:val="24"/>
        </w:rPr>
        <w:t>)</w:t>
      </w:r>
      <w:r w:rsidRPr="00BD4E5E">
        <w:rPr>
          <w:rFonts w:ascii="Times New Roman" w:hAnsi="Times New Roman" w:cs="Arial"/>
          <w:sz w:val="24"/>
          <w:szCs w:val="24"/>
        </w:rPr>
        <w:t xml:space="preserve"> Efficiency of transiently overexpression of SOX9 in DU145 cells</w:t>
      </w:r>
      <w:r w:rsidRPr="00BD4E5E">
        <w:rPr>
          <w:rFonts w:ascii="Times New Roman" w:eastAsia="宋体" w:hAnsi="Times New Roman" w:cs="Arial" w:hint="eastAsia"/>
          <w:sz w:val="24"/>
          <w:szCs w:val="24"/>
          <w:lang w:eastAsia="zh-CN"/>
        </w:rPr>
        <w:t xml:space="preserve"> w</w:t>
      </w:r>
      <w:r w:rsidRPr="00BD4E5E">
        <w:rPr>
          <w:rFonts w:ascii="Times New Roman" w:hAnsi="Times New Roman" w:cs="Arial"/>
          <w:sz w:val="24"/>
          <w:szCs w:val="24"/>
        </w:rPr>
        <w:t>as validated by qRT-PCR (A) and western blotting (B). (</w:t>
      </w:r>
      <w:r w:rsidRPr="00BD4E5E">
        <w:rPr>
          <w:rFonts w:ascii="Times New Roman" w:hAnsi="Times New Roman" w:cs="Arial"/>
          <w:b/>
          <w:bCs/>
          <w:sz w:val="24"/>
          <w:szCs w:val="24"/>
        </w:rPr>
        <w:t>C</w:t>
      </w:r>
      <w:r w:rsidRPr="00BD4E5E">
        <w:rPr>
          <w:rFonts w:ascii="Times New Roman" w:hAnsi="Times New Roman" w:cs="Arial"/>
          <w:sz w:val="24"/>
          <w:szCs w:val="24"/>
        </w:rPr>
        <w:t>) MTT assay showed that forced expression of SOX9 obviously accelerated the proliferation of DU145 cells. (</w:t>
      </w:r>
      <w:r w:rsidRPr="00BD4E5E">
        <w:rPr>
          <w:rFonts w:ascii="Times New Roman" w:hAnsi="Times New Roman" w:cs="Arial"/>
          <w:b/>
          <w:bCs/>
          <w:sz w:val="24"/>
          <w:szCs w:val="24"/>
        </w:rPr>
        <w:t>D,</w:t>
      </w:r>
      <w:r w:rsidR="00C06112">
        <w:rPr>
          <w:rFonts w:ascii="Times New Roman" w:hAnsi="Times New Roman" w:cs="Arial"/>
          <w:b/>
          <w:bCs/>
          <w:sz w:val="24"/>
          <w:szCs w:val="24"/>
        </w:rPr>
        <w:t xml:space="preserve"> </w:t>
      </w:r>
      <w:r w:rsidRPr="00BD4E5E">
        <w:rPr>
          <w:rFonts w:ascii="Times New Roman" w:hAnsi="Times New Roman" w:cs="Arial"/>
          <w:b/>
          <w:bCs/>
          <w:sz w:val="24"/>
          <w:szCs w:val="24"/>
        </w:rPr>
        <w:t>E</w:t>
      </w:r>
      <w:r w:rsidRPr="00BD4E5E">
        <w:rPr>
          <w:rFonts w:ascii="Times New Roman" w:hAnsi="Times New Roman" w:cs="Arial"/>
          <w:sz w:val="24"/>
          <w:szCs w:val="24"/>
        </w:rPr>
        <w:t>) SOX9 overexpression significantly promoted migration and invasion of DU145 cells by transwell assay. (</w:t>
      </w:r>
      <w:r w:rsidRPr="00BD4E5E">
        <w:rPr>
          <w:rFonts w:ascii="Times New Roman" w:hAnsi="Times New Roman" w:cs="Arial"/>
          <w:b/>
          <w:bCs/>
          <w:sz w:val="24"/>
          <w:szCs w:val="24"/>
        </w:rPr>
        <w:t>F,</w:t>
      </w:r>
      <w:r w:rsidR="00C06112">
        <w:rPr>
          <w:rFonts w:ascii="Times New Roman" w:hAnsi="Times New Roman" w:cs="Arial"/>
          <w:b/>
          <w:bCs/>
          <w:sz w:val="24"/>
          <w:szCs w:val="24"/>
        </w:rPr>
        <w:t xml:space="preserve"> </w:t>
      </w:r>
      <w:r w:rsidRPr="00BD4E5E">
        <w:rPr>
          <w:rFonts w:ascii="Times New Roman" w:hAnsi="Times New Roman" w:cs="Arial"/>
          <w:b/>
          <w:bCs/>
          <w:sz w:val="24"/>
          <w:szCs w:val="24"/>
        </w:rPr>
        <w:t>G</w:t>
      </w:r>
      <w:r w:rsidRPr="00BD4E5E">
        <w:rPr>
          <w:rFonts w:ascii="Times New Roman" w:hAnsi="Times New Roman" w:cs="Arial"/>
          <w:sz w:val="24"/>
          <w:szCs w:val="24"/>
        </w:rPr>
        <w:t>) Spheroid formation assay demonstrated that SOX9 augmentation increased both the size and number of cell spheres. (</w:t>
      </w:r>
      <w:r w:rsidRPr="00BD4E5E">
        <w:rPr>
          <w:rFonts w:ascii="Times New Roman" w:hAnsi="Times New Roman" w:cs="Arial"/>
          <w:b/>
          <w:bCs/>
          <w:sz w:val="24"/>
          <w:szCs w:val="24"/>
        </w:rPr>
        <w:t>H,</w:t>
      </w:r>
      <w:r w:rsidR="00C06112">
        <w:rPr>
          <w:rFonts w:ascii="Times New Roman" w:hAnsi="Times New Roman" w:cs="Arial"/>
          <w:b/>
          <w:bCs/>
          <w:sz w:val="24"/>
          <w:szCs w:val="24"/>
        </w:rPr>
        <w:t xml:space="preserve"> </w:t>
      </w:r>
      <w:r w:rsidRPr="00BD4E5E">
        <w:rPr>
          <w:rFonts w:ascii="Times New Roman" w:hAnsi="Times New Roman" w:cs="Arial"/>
          <w:b/>
          <w:bCs/>
          <w:sz w:val="24"/>
          <w:szCs w:val="24"/>
        </w:rPr>
        <w:t>I</w:t>
      </w:r>
      <w:r w:rsidRPr="00BD4E5E">
        <w:rPr>
          <w:rFonts w:ascii="Times New Roman" w:hAnsi="Times New Roman" w:cs="Arial"/>
          <w:sz w:val="24"/>
          <w:szCs w:val="24"/>
        </w:rPr>
        <w:t xml:space="preserve">) Levels of proteins related to </w:t>
      </w:r>
      <w:r w:rsidRPr="00BD4E5E">
        <w:rPr>
          <w:rFonts w:ascii="Times New Roman" w:eastAsiaTheme="minorEastAsia" w:hAnsi="Times New Roman" w:cs="Arial"/>
          <w:sz w:val="24"/>
          <w:szCs w:val="24"/>
        </w:rPr>
        <w:t>metastasis</w:t>
      </w:r>
      <w:r w:rsidRPr="00BD4E5E">
        <w:rPr>
          <w:rFonts w:ascii="Times New Roman" w:hAnsi="Times New Roman" w:cs="Arial"/>
          <w:sz w:val="24"/>
          <w:szCs w:val="24"/>
        </w:rPr>
        <w:t xml:space="preserve"> (H) and cancer stemness (I) were detected by western blotting in DU145 cells after overexpressing SOX9. *</w:t>
      </w:r>
      <w:r w:rsidRPr="00BD4E5E">
        <w:rPr>
          <w:rFonts w:ascii="Times New Roman" w:hAnsi="Times New Roman" w:cs="Arial"/>
          <w:i/>
          <w:iCs/>
          <w:sz w:val="24"/>
          <w:szCs w:val="24"/>
        </w:rPr>
        <w:t xml:space="preserve">p &lt; </w:t>
      </w:r>
      <w:r w:rsidRPr="00BD4E5E">
        <w:rPr>
          <w:rFonts w:ascii="Times New Roman" w:hAnsi="Times New Roman" w:cs="Arial"/>
          <w:sz w:val="24"/>
          <w:szCs w:val="24"/>
        </w:rPr>
        <w:t>0.05; **</w:t>
      </w:r>
      <w:r w:rsidRPr="00BD4E5E">
        <w:rPr>
          <w:rFonts w:ascii="Times New Roman" w:hAnsi="Times New Roman" w:cs="Arial"/>
          <w:i/>
          <w:iCs/>
          <w:sz w:val="24"/>
          <w:szCs w:val="24"/>
        </w:rPr>
        <w:t xml:space="preserve">p &lt; </w:t>
      </w:r>
      <w:r w:rsidRPr="00BD4E5E">
        <w:rPr>
          <w:rFonts w:ascii="Times New Roman" w:hAnsi="Times New Roman" w:cs="Arial"/>
          <w:sz w:val="24"/>
          <w:szCs w:val="24"/>
        </w:rPr>
        <w:t>0.01; ***</w:t>
      </w:r>
      <w:r w:rsidRPr="00BD4E5E">
        <w:rPr>
          <w:rFonts w:ascii="Times New Roman" w:hAnsi="Times New Roman" w:cs="Arial"/>
          <w:i/>
          <w:iCs/>
          <w:sz w:val="24"/>
          <w:szCs w:val="24"/>
        </w:rPr>
        <w:t xml:space="preserve">p &lt; </w:t>
      </w:r>
      <w:r w:rsidRPr="00BD4E5E">
        <w:rPr>
          <w:rFonts w:ascii="Times New Roman" w:hAnsi="Times New Roman" w:cs="Arial"/>
          <w:sz w:val="24"/>
          <w:szCs w:val="24"/>
        </w:rPr>
        <w:t>0.001.</w:t>
      </w:r>
    </w:p>
    <w:p w14:paraId="7FCBD678" w14:textId="77777777" w:rsidR="009A0B58" w:rsidRPr="00BD4E5E" w:rsidRDefault="009A0B58">
      <w:pPr>
        <w:wordWrap/>
        <w:spacing w:line="480" w:lineRule="auto"/>
        <w:rPr>
          <w:rFonts w:ascii="Times New Roman" w:hAnsi="Times New Roman" w:cs="Arial"/>
          <w:sz w:val="24"/>
          <w:szCs w:val="24"/>
        </w:rPr>
      </w:pPr>
    </w:p>
    <w:p w14:paraId="49EFBE4B" w14:textId="77777777" w:rsidR="009A0B58" w:rsidRPr="00BD4E5E" w:rsidRDefault="002D6345">
      <w:pPr>
        <w:wordWrap/>
        <w:spacing w:line="480" w:lineRule="auto"/>
        <w:rPr>
          <w:rFonts w:ascii="Times New Roman" w:eastAsia="宋体" w:hAnsi="Times New Roman" w:cs="Arial"/>
          <w:b/>
          <w:bCs/>
          <w:sz w:val="24"/>
          <w:szCs w:val="24"/>
          <w:lang w:eastAsia="zh-CN"/>
        </w:rPr>
      </w:pPr>
      <w:r w:rsidRPr="00BD4E5E">
        <w:rPr>
          <w:rFonts w:ascii="Times New Roman" w:eastAsia="宋体" w:hAnsi="Times New Roman" w:cs="Arial" w:hint="eastAsia"/>
          <w:b/>
          <w:bCs/>
          <w:noProof/>
          <w:sz w:val="24"/>
          <w:szCs w:val="24"/>
          <w:lang w:eastAsia="zh-CN"/>
        </w:rPr>
        <w:drawing>
          <wp:inline distT="0" distB="0" distL="114300" distR="114300" wp14:anchorId="761C3B33" wp14:editId="34180AAA">
            <wp:extent cx="5269230" cy="3713480"/>
            <wp:effectExtent l="0" t="0" r="7620" b="1270"/>
            <wp:docPr id="2" name="图片 2" descr="图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1-2"/>
                    <pic:cNvPicPr>
                      <a:picLocks noChangeAspect="1"/>
                    </pic:cNvPicPr>
                  </pic:nvPicPr>
                  <pic:blipFill>
                    <a:blip r:embed="rId9"/>
                    <a:stretch>
                      <a:fillRect/>
                    </a:stretch>
                  </pic:blipFill>
                  <pic:spPr>
                    <a:xfrm>
                      <a:off x="0" y="0"/>
                      <a:ext cx="5269230" cy="3713480"/>
                    </a:xfrm>
                    <a:prstGeom prst="rect">
                      <a:avLst/>
                    </a:prstGeom>
                  </pic:spPr>
                </pic:pic>
              </a:graphicData>
            </a:graphic>
          </wp:inline>
        </w:drawing>
      </w:r>
    </w:p>
    <w:p w14:paraId="0D64111A"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Figure S2. SOX9 depletion in PC3 cells inhibit</w:t>
      </w:r>
      <w:r w:rsidRPr="00BD4E5E">
        <w:rPr>
          <w:rFonts w:ascii="Times New Roman" w:eastAsia="宋体" w:hAnsi="Times New Roman" w:cs="Arial" w:hint="eastAsia"/>
          <w:b/>
          <w:bCs/>
          <w:sz w:val="24"/>
          <w:szCs w:val="24"/>
          <w:lang w:eastAsia="zh-CN"/>
        </w:rPr>
        <w:t>s</w:t>
      </w:r>
      <w:r w:rsidRPr="00BD4E5E">
        <w:rPr>
          <w:rFonts w:ascii="Times New Roman" w:hAnsi="Times New Roman" w:cs="Arial"/>
          <w:b/>
          <w:bCs/>
          <w:sz w:val="24"/>
          <w:szCs w:val="24"/>
        </w:rPr>
        <w:t xml:space="preserve"> cell proliferation, migration, invasion and cancer stemness.</w:t>
      </w:r>
    </w:p>
    <w:p w14:paraId="52F0BB5B"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sz w:val="24"/>
          <w:szCs w:val="24"/>
        </w:rPr>
        <w:t>(</w:t>
      </w:r>
      <w:r w:rsidRPr="00BD4E5E">
        <w:rPr>
          <w:rFonts w:ascii="Times New Roman" w:hAnsi="Times New Roman" w:cs="Arial"/>
          <w:b/>
          <w:sz w:val="24"/>
          <w:szCs w:val="24"/>
        </w:rPr>
        <w:t>A,</w:t>
      </w:r>
      <w:r w:rsidR="00C06112">
        <w:rPr>
          <w:rFonts w:ascii="Times New Roman" w:hAnsi="Times New Roman" w:cs="Arial"/>
          <w:b/>
          <w:sz w:val="24"/>
          <w:szCs w:val="24"/>
        </w:rPr>
        <w:t xml:space="preserve"> </w:t>
      </w:r>
      <w:r w:rsidRPr="00BD4E5E">
        <w:rPr>
          <w:rFonts w:ascii="Times New Roman" w:hAnsi="Times New Roman" w:cs="Arial"/>
          <w:b/>
          <w:sz w:val="24"/>
          <w:szCs w:val="24"/>
        </w:rPr>
        <w:t>B</w:t>
      </w:r>
      <w:r w:rsidRPr="00BD4E5E">
        <w:rPr>
          <w:rFonts w:ascii="Times New Roman" w:hAnsi="Times New Roman" w:cs="Arial"/>
          <w:sz w:val="24"/>
          <w:szCs w:val="24"/>
        </w:rPr>
        <w:t>) SOX9 mRNA and protein levels in PC3 cells transiently transfected with siNC, siSOX9-1 and siSOX9-2</w:t>
      </w:r>
      <w:r w:rsidR="00C06112">
        <w:rPr>
          <w:rFonts w:ascii="Times New Roman" w:hAnsi="Times New Roman" w:cs="Arial"/>
          <w:sz w:val="24"/>
          <w:szCs w:val="24"/>
        </w:rPr>
        <w:t xml:space="preserve"> were analyzed by </w:t>
      </w:r>
      <w:r w:rsidR="00C06112" w:rsidRPr="00BD4E5E">
        <w:rPr>
          <w:rFonts w:ascii="Times New Roman" w:hAnsi="Times New Roman" w:cs="Arial"/>
          <w:sz w:val="24"/>
          <w:szCs w:val="24"/>
        </w:rPr>
        <w:t>qRT-PCR (A) and western blotting (B)</w:t>
      </w:r>
      <w:r w:rsidR="00C06112">
        <w:rPr>
          <w:rFonts w:ascii="Times New Roman" w:hAnsi="Times New Roman" w:cs="Arial"/>
          <w:sz w:val="24"/>
          <w:szCs w:val="24"/>
        </w:rPr>
        <w:t xml:space="preserve">. </w:t>
      </w:r>
      <w:r w:rsidRPr="00BD4E5E">
        <w:rPr>
          <w:rFonts w:ascii="Times New Roman" w:hAnsi="Times New Roman" w:cs="Arial"/>
          <w:sz w:val="24"/>
          <w:szCs w:val="24"/>
        </w:rPr>
        <w:t>(</w:t>
      </w:r>
      <w:r w:rsidRPr="00BD4E5E">
        <w:rPr>
          <w:rFonts w:ascii="Times New Roman" w:hAnsi="Times New Roman" w:cs="Arial"/>
          <w:b/>
          <w:sz w:val="24"/>
          <w:szCs w:val="24"/>
        </w:rPr>
        <w:t>C,</w:t>
      </w:r>
      <w:r w:rsidR="009C402A">
        <w:rPr>
          <w:rFonts w:ascii="Times New Roman" w:hAnsi="Times New Roman" w:cs="Arial"/>
          <w:b/>
          <w:sz w:val="24"/>
          <w:szCs w:val="24"/>
        </w:rPr>
        <w:t xml:space="preserve"> </w:t>
      </w:r>
      <w:r w:rsidRPr="00BD4E5E">
        <w:rPr>
          <w:rFonts w:ascii="Times New Roman" w:hAnsi="Times New Roman" w:cs="Arial"/>
          <w:b/>
          <w:sz w:val="24"/>
          <w:szCs w:val="24"/>
        </w:rPr>
        <w:t>D</w:t>
      </w:r>
      <w:r w:rsidRPr="00BD4E5E">
        <w:rPr>
          <w:rFonts w:ascii="Times New Roman" w:hAnsi="Times New Roman" w:cs="Arial"/>
          <w:sz w:val="24"/>
          <w:szCs w:val="24"/>
        </w:rPr>
        <w:t>) MTT assay (C) and colony formation assay (D) indicated that knockdown of SOX9 significantly suppressed cell proliferation. (</w:t>
      </w:r>
      <w:r w:rsidRPr="00BD4E5E">
        <w:rPr>
          <w:rFonts w:ascii="Times New Roman" w:hAnsi="Times New Roman" w:cs="Arial"/>
          <w:b/>
          <w:sz w:val="24"/>
          <w:szCs w:val="24"/>
        </w:rPr>
        <w:t>E-H</w:t>
      </w:r>
      <w:r w:rsidRPr="00BD4E5E">
        <w:rPr>
          <w:rFonts w:ascii="Times New Roman" w:hAnsi="Times New Roman" w:cs="Arial"/>
          <w:sz w:val="24"/>
          <w:szCs w:val="24"/>
        </w:rPr>
        <w:t>) The effects of SOX9 depletion in PC3 cells on migration, invasion, and sphere formation were measured by transwell migration and invasion assay (E,</w:t>
      </w:r>
      <w:r w:rsidR="00524D39">
        <w:rPr>
          <w:rFonts w:ascii="Times New Roman" w:hAnsi="Times New Roman" w:cs="Arial"/>
          <w:sz w:val="24"/>
          <w:szCs w:val="24"/>
        </w:rPr>
        <w:t xml:space="preserve"> </w:t>
      </w:r>
      <w:r w:rsidRPr="00BD4E5E">
        <w:rPr>
          <w:rFonts w:ascii="Times New Roman" w:hAnsi="Times New Roman" w:cs="Arial"/>
          <w:sz w:val="24"/>
          <w:szCs w:val="24"/>
        </w:rPr>
        <w:t>F)</w:t>
      </w:r>
      <w:r w:rsidRPr="00BD4E5E">
        <w:rPr>
          <w:rFonts w:ascii="Times New Roman" w:eastAsia="宋体" w:hAnsi="Times New Roman" w:cs="Arial" w:hint="eastAsia"/>
          <w:sz w:val="24"/>
          <w:szCs w:val="24"/>
          <w:lang w:eastAsia="zh-CN"/>
        </w:rPr>
        <w:t>,</w:t>
      </w:r>
      <w:r w:rsidRPr="00BD4E5E">
        <w:rPr>
          <w:rFonts w:ascii="Times New Roman" w:hAnsi="Times New Roman" w:cs="Arial"/>
          <w:sz w:val="24"/>
          <w:szCs w:val="24"/>
        </w:rPr>
        <w:t xml:space="preserve"> and spheroid formation assay (G,</w:t>
      </w:r>
      <w:r w:rsidR="00524D39">
        <w:rPr>
          <w:rFonts w:ascii="Times New Roman" w:hAnsi="Times New Roman" w:cs="Arial"/>
          <w:sz w:val="24"/>
          <w:szCs w:val="24"/>
        </w:rPr>
        <w:t xml:space="preserve"> </w:t>
      </w:r>
      <w:r w:rsidRPr="00BD4E5E">
        <w:rPr>
          <w:rFonts w:ascii="Times New Roman" w:hAnsi="Times New Roman" w:cs="Arial"/>
          <w:sz w:val="24"/>
          <w:szCs w:val="24"/>
        </w:rPr>
        <w:t>H). (</w:t>
      </w:r>
      <w:r w:rsidRPr="00BD4E5E">
        <w:rPr>
          <w:rFonts w:ascii="Times New Roman" w:hAnsi="Times New Roman" w:cs="Arial"/>
          <w:b/>
          <w:sz w:val="24"/>
          <w:szCs w:val="24"/>
        </w:rPr>
        <w:t>I,</w:t>
      </w:r>
      <w:r w:rsidR="00524D39">
        <w:rPr>
          <w:rFonts w:ascii="Times New Roman" w:hAnsi="Times New Roman" w:cs="Arial"/>
          <w:b/>
          <w:sz w:val="24"/>
          <w:szCs w:val="24"/>
        </w:rPr>
        <w:t xml:space="preserve"> </w:t>
      </w:r>
      <w:r w:rsidRPr="00BD4E5E">
        <w:rPr>
          <w:rFonts w:ascii="Times New Roman" w:hAnsi="Times New Roman" w:cs="Arial"/>
          <w:b/>
          <w:sz w:val="24"/>
          <w:szCs w:val="24"/>
        </w:rPr>
        <w:t>J</w:t>
      </w:r>
      <w:r w:rsidRPr="00BD4E5E">
        <w:rPr>
          <w:rFonts w:ascii="Times New Roman" w:hAnsi="Times New Roman" w:cs="Arial"/>
          <w:sz w:val="24"/>
          <w:szCs w:val="24"/>
        </w:rPr>
        <w:t>) Western blotting (I) and qRT-PCR (J) analysis of cancer stemness markers in PC3 cells with SOX9 depletion. *</w:t>
      </w:r>
      <w:r w:rsidRPr="00BD4E5E">
        <w:rPr>
          <w:rFonts w:ascii="Times New Roman" w:hAnsi="Times New Roman" w:cs="Arial"/>
          <w:i/>
          <w:iCs/>
          <w:sz w:val="24"/>
          <w:szCs w:val="24"/>
        </w:rPr>
        <w:t xml:space="preserve">p &lt; </w:t>
      </w:r>
      <w:r w:rsidRPr="00BD4E5E">
        <w:rPr>
          <w:rFonts w:ascii="Times New Roman" w:hAnsi="Times New Roman" w:cs="Arial"/>
          <w:sz w:val="24"/>
          <w:szCs w:val="24"/>
        </w:rPr>
        <w:t>0.05; **</w:t>
      </w:r>
      <w:r w:rsidRPr="00BD4E5E">
        <w:rPr>
          <w:rFonts w:ascii="Times New Roman" w:hAnsi="Times New Roman" w:cs="Arial"/>
          <w:i/>
          <w:iCs/>
          <w:sz w:val="24"/>
          <w:szCs w:val="24"/>
        </w:rPr>
        <w:t xml:space="preserve">p &lt; </w:t>
      </w:r>
      <w:r w:rsidRPr="00BD4E5E">
        <w:rPr>
          <w:rFonts w:ascii="Times New Roman" w:hAnsi="Times New Roman" w:cs="Arial"/>
          <w:sz w:val="24"/>
          <w:szCs w:val="24"/>
        </w:rPr>
        <w:t>0.01; ***</w:t>
      </w:r>
      <w:r w:rsidRPr="00BD4E5E">
        <w:rPr>
          <w:rFonts w:ascii="Times New Roman" w:hAnsi="Times New Roman" w:cs="Arial"/>
          <w:i/>
          <w:iCs/>
          <w:sz w:val="24"/>
          <w:szCs w:val="24"/>
        </w:rPr>
        <w:t xml:space="preserve">p &lt; </w:t>
      </w:r>
      <w:r w:rsidRPr="00BD4E5E">
        <w:rPr>
          <w:rFonts w:ascii="Times New Roman" w:hAnsi="Times New Roman" w:cs="Arial"/>
          <w:sz w:val="24"/>
          <w:szCs w:val="24"/>
        </w:rPr>
        <w:t>0.001.</w:t>
      </w:r>
    </w:p>
    <w:p w14:paraId="785072A3" w14:textId="77777777" w:rsidR="009A0B58" w:rsidRPr="00BD4E5E" w:rsidRDefault="009A0B58">
      <w:pPr>
        <w:wordWrap/>
        <w:spacing w:line="480" w:lineRule="auto"/>
        <w:rPr>
          <w:rFonts w:ascii="Times New Roman" w:hAnsi="Times New Roman" w:cs="Arial"/>
        </w:rPr>
      </w:pPr>
    </w:p>
    <w:p w14:paraId="414ADC96" w14:textId="77777777" w:rsidR="009A0B58" w:rsidRPr="00BD4E5E" w:rsidRDefault="002D6345">
      <w:pPr>
        <w:wordWrap/>
        <w:spacing w:line="480" w:lineRule="auto"/>
        <w:rPr>
          <w:rFonts w:ascii="Times New Roman" w:eastAsia="宋体" w:hAnsi="Times New Roman" w:cs="Arial"/>
          <w:lang w:eastAsia="zh-CN"/>
        </w:rPr>
      </w:pPr>
      <w:r w:rsidRPr="00BD4E5E">
        <w:rPr>
          <w:rFonts w:ascii="Times New Roman" w:eastAsia="宋体" w:hAnsi="Times New Roman" w:cs="Arial" w:hint="eastAsia"/>
          <w:noProof/>
          <w:lang w:eastAsia="zh-CN"/>
        </w:rPr>
        <w:drawing>
          <wp:inline distT="0" distB="0" distL="114300" distR="114300" wp14:anchorId="195DF9CC" wp14:editId="4544B903">
            <wp:extent cx="5269230" cy="3152775"/>
            <wp:effectExtent l="0" t="0" r="7620" b="9525"/>
            <wp:docPr id="3" name="图片 3" descr="图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2-1"/>
                    <pic:cNvPicPr>
                      <a:picLocks noChangeAspect="1"/>
                    </pic:cNvPicPr>
                  </pic:nvPicPr>
                  <pic:blipFill>
                    <a:blip r:embed="rId10"/>
                    <a:stretch>
                      <a:fillRect/>
                    </a:stretch>
                  </pic:blipFill>
                  <pic:spPr>
                    <a:xfrm>
                      <a:off x="0" y="0"/>
                      <a:ext cx="5269230" cy="3152775"/>
                    </a:xfrm>
                    <a:prstGeom prst="rect">
                      <a:avLst/>
                    </a:prstGeom>
                  </pic:spPr>
                </pic:pic>
              </a:graphicData>
            </a:graphic>
          </wp:inline>
        </w:drawing>
      </w:r>
    </w:p>
    <w:p w14:paraId="6FFD4C9E"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b/>
          <w:bCs/>
          <w:sz w:val="24"/>
          <w:szCs w:val="24"/>
        </w:rPr>
        <w:t xml:space="preserve">Figure S3. Characterization of </w:t>
      </w:r>
      <w:r w:rsidRPr="00BD4E5E">
        <w:rPr>
          <w:rFonts w:ascii="Times New Roman" w:eastAsia="宋体" w:hAnsi="Times New Roman" w:cs="Arial" w:hint="eastAsia"/>
          <w:b/>
          <w:bCs/>
          <w:sz w:val="24"/>
          <w:szCs w:val="24"/>
          <w:lang w:eastAsia="zh-CN"/>
        </w:rPr>
        <w:t xml:space="preserve">targeted </w:t>
      </w:r>
      <w:r w:rsidRPr="00BD4E5E">
        <w:rPr>
          <w:rFonts w:ascii="Times New Roman" w:hAnsi="Times New Roman" w:cs="Arial"/>
          <w:b/>
          <w:bCs/>
          <w:sz w:val="24"/>
          <w:szCs w:val="24"/>
        </w:rPr>
        <w:t>Pca biopsy tissues</w:t>
      </w:r>
      <w:r w:rsidRPr="00BD4E5E">
        <w:rPr>
          <w:rFonts w:ascii="Times New Roman" w:eastAsia="宋体" w:hAnsi="Times New Roman" w:cs="Arial" w:hint="eastAsia"/>
          <w:b/>
          <w:bCs/>
          <w:sz w:val="24"/>
          <w:szCs w:val="24"/>
          <w:lang w:eastAsia="zh-CN"/>
        </w:rPr>
        <w:t xml:space="preserve"> and isolated </w:t>
      </w:r>
      <w:r w:rsidR="00524D39">
        <w:rPr>
          <w:rFonts w:ascii="Times New Roman" w:eastAsia="宋体" w:hAnsi="Times New Roman" w:cs="Arial"/>
          <w:b/>
          <w:bCs/>
          <w:sz w:val="24"/>
          <w:szCs w:val="24"/>
          <w:lang w:eastAsia="zh-CN"/>
        </w:rPr>
        <w:t>f</w:t>
      </w:r>
      <w:r w:rsidRPr="00BD4E5E">
        <w:rPr>
          <w:rFonts w:ascii="Times New Roman" w:eastAsia="宋体" w:hAnsi="Times New Roman" w:cs="Arial" w:hint="eastAsia"/>
          <w:b/>
          <w:bCs/>
          <w:sz w:val="24"/>
          <w:szCs w:val="24"/>
          <w:lang w:eastAsia="zh-CN"/>
        </w:rPr>
        <w:t>ibroblasts</w:t>
      </w:r>
      <w:r w:rsidRPr="00BD4E5E">
        <w:rPr>
          <w:rFonts w:ascii="Times New Roman" w:hAnsi="Times New Roman" w:cs="Arial"/>
          <w:b/>
          <w:bCs/>
          <w:sz w:val="24"/>
          <w:szCs w:val="24"/>
        </w:rPr>
        <w:t>.</w:t>
      </w:r>
    </w:p>
    <w:p w14:paraId="63713957"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sz w:val="24"/>
          <w:szCs w:val="24"/>
        </w:rPr>
        <w:t>(</w:t>
      </w:r>
      <w:r w:rsidRPr="00BD4E5E">
        <w:rPr>
          <w:rFonts w:ascii="Times New Roman" w:eastAsia="宋体" w:hAnsi="Times New Roman" w:cs="Arial" w:hint="eastAsia"/>
          <w:b/>
          <w:bCs/>
          <w:sz w:val="24"/>
          <w:szCs w:val="24"/>
          <w:lang w:eastAsia="zh-CN"/>
        </w:rPr>
        <w:t>A</w:t>
      </w:r>
      <w:r w:rsidRPr="00BD4E5E">
        <w:rPr>
          <w:rFonts w:ascii="Times New Roman" w:hAnsi="Times New Roman" w:cs="Arial"/>
          <w:sz w:val="24"/>
          <w:szCs w:val="24"/>
        </w:rPr>
        <w:t>) Representative images of multiparametric magnetic resonance imaging (mpMRI) (a-c) and HE staining of pathological tissue section of prostate (d). T2WI: T2 weighted image; DWI: diffusion weighted image; ADC: apparent diffusion coefficient. The arrows indicated the main tumor focus. (</w:t>
      </w:r>
      <w:r w:rsidRPr="00BD4E5E">
        <w:rPr>
          <w:rFonts w:ascii="Times New Roman" w:hAnsi="Times New Roman" w:cs="Arial"/>
          <w:b/>
          <w:sz w:val="24"/>
          <w:szCs w:val="24"/>
        </w:rPr>
        <w:t>B</w:t>
      </w:r>
      <w:r w:rsidRPr="00BD4E5E">
        <w:rPr>
          <w:rFonts w:ascii="Times New Roman" w:hAnsi="Times New Roman" w:cs="Arial"/>
          <w:sz w:val="24"/>
          <w:szCs w:val="24"/>
        </w:rPr>
        <w:t>) Immunofluorescence staining showed the cellular location and expression level of E-cadherin, Fibronectin and α-SMA in normal prostate biopsy tissues and prostate cancer biopsy tissues. Scale bars represent 50 μm. (</w:t>
      </w:r>
      <w:r w:rsidRPr="00BD4E5E">
        <w:rPr>
          <w:rFonts w:ascii="Times New Roman" w:hAnsi="Times New Roman" w:cs="Arial"/>
          <w:b/>
          <w:sz w:val="24"/>
          <w:szCs w:val="24"/>
        </w:rPr>
        <w:t>C</w:t>
      </w:r>
      <w:r w:rsidRPr="00BD4E5E">
        <w:rPr>
          <w:rFonts w:ascii="Times New Roman" w:hAnsi="Times New Roman" w:cs="Arial"/>
          <w:sz w:val="24"/>
          <w:szCs w:val="24"/>
        </w:rPr>
        <w:t xml:space="preserve">) </w:t>
      </w:r>
      <w:r w:rsidRPr="00BD4E5E">
        <w:rPr>
          <w:rFonts w:ascii="Times New Roman" w:eastAsia="宋体" w:hAnsi="Times New Roman" w:cs="Arial" w:hint="eastAsia"/>
          <w:sz w:val="24"/>
          <w:szCs w:val="24"/>
          <w:lang w:eastAsia="zh-CN"/>
        </w:rPr>
        <w:t>Cell i</w:t>
      </w:r>
      <w:r w:rsidRPr="00BD4E5E">
        <w:rPr>
          <w:rFonts w:ascii="Times New Roman" w:hAnsi="Times New Roman" w:cs="Arial"/>
          <w:sz w:val="24"/>
          <w:szCs w:val="24"/>
        </w:rPr>
        <w:t xml:space="preserve">mmunofluorescence staining demonstrated that the established CAFs showed high expression of α-SMA compared to corresponding NFs. Scale bars represent 50 μm. </w:t>
      </w:r>
    </w:p>
    <w:p w14:paraId="09B1A6D6" w14:textId="77777777" w:rsidR="009A0B58" w:rsidRPr="00BD4E5E" w:rsidRDefault="009A0B58">
      <w:pPr>
        <w:wordWrap/>
        <w:spacing w:line="480" w:lineRule="auto"/>
        <w:rPr>
          <w:rFonts w:ascii="Times New Roman" w:hAnsi="Times New Roman" w:cs="Arial"/>
          <w:sz w:val="24"/>
          <w:szCs w:val="24"/>
        </w:rPr>
      </w:pPr>
    </w:p>
    <w:p w14:paraId="7F5A0640" w14:textId="77777777" w:rsidR="009A0B58" w:rsidRPr="00BD4E5E" w:rsidRDefault="002D6345">
      <w:pPr>
        <w:wordWrap/>
        <w:spacing w:line="480" w:lineRule="auto"/>
        <w:rPr>
          <w:rFonts w:ascii="Times New Roman" w:eastAsia="宋体" w:hAnsi="Times New Roman" w:cs="Arial"/>
          <w:sz w:val="24"/>
          <w:szCs w:val="24"/>
          <w:lang w:eastAsia="zh-CN"/>
        </w:rPr>
      </w:pPr>
      <w:r w:rsidRPr="00BD4E5E">
        <w:rPr>
          <w:rFonts w:ascii="Times New Roman" w:eastAsia="宋体" w:hAnsi="Times New Roman" w:cs="Arial" w:hint="eastAsia"/>
          <w:noProof/>
          <w:sz w:val="24"/>
          <w:szCs w:val="24"/>
          <w:lang w:eastAsia="zh-CN"/>
        </w:rPr>
        <w:lastRenderedPageBreak/>
        <w:drawing>
          <wp:inline distT="0" distB="0" distL="114300" distR="114300" wp14:anchorId="787A80E0" wp14:editId="0EAF1AF2">
            <wp:extent cx="5269230" cy="6007735"/>
            <wp:effectExtent l="0" t="0" r="7620" b="12065"/>
            <wp:docPr id="4" name="图片 4" descr="图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2-2"/>
                    <pic:cNvPicPr>
                      <a:picLocks noChangeAspect="1"/>
                    </pic:cNvPicPr>
                  </pic:nvPicPr>
                  <pic:blipFill>
                    <a:blip r:embed="rId11"/>
                    <a:stretch>
                      <a:fillRect/>
                    </a:stretch>
                  </pic:blipFill>
                  <pic:spPr>
                    <a:xfrm>
                      <a:off x="0" y="0"/>
                      <a:ext cx="5269230" cy="6007735"/>
                    </a:xfrm>
                    <a:prstGeom prst="rect">
                      <a:avLst/>
                    </a:prstGeom>
                  </pic:spPr>
                </pic:pic>
              </a:graphicData>
            </a:graphic>
          </wp:inline>
        </w:drawing>
      </w:r>
    </w:p>
    <w:p w14:paraId="3BAED364"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Figure S</w:t>
      </w:r>
      <w:r w:rsidRPr="00BD4E5E">
        <w:rPr>
          <w:rFonts w:ascii="Times New Roman" w:eastAsia="宋体" w:hAnsi="Times New Roman" w:cs="Arial" w:hint="eastAsia"/>
          <w:b/>
          <w:bCs/>
          <w:sz w:val="24"/>
          <w:szCs w:val="24"/>
          <w:lang w:eastAsia="zh-CN"/>
        </w:rPr>
        <w:t>4</w:t>
      </w:r>
      <w:r w:rsidRPr="00BD4E5E">
        <w:rPr>
          <w:rFonts w:ascii="Times New Roman" w:hAnsi="Times New Roman" w:cs="Arial"/>
          <w:b/>
          <w:bCs/>
          <w:sz w:val="24"/>
          <w:szCs w:val="24"/>
        </w:rPr>
        <w:t xml:space="preserve">. </w:t>
      </w:r>
      <w:r w:rsidRPr="00BD4E5E">
        <w:rPr>
          <w:rFonts w:ascii="Times New Roman" w:eastAsia="宋体" w:hAnsi="Times New Roman" w:cs="Arial" w:hint="eastAsia"/>
          <w:b/>
          <w:bCs/>
          <w:sz w:val="24"/>
          <w:szCs w:val="24"/>
          <w:lang w:eastAsia="zh-CN"/>
        </w:rPr>
        <w:t>Validation</w:t>
      </w:r>
      <w:r w:rsidRPr="00BD4E5E">
        <w:rPr>
          <w:rFonts w:ascii="Times New Roman" w:hAnsi="Times New Roman" w:cs="Arial"/>
          <w:b/>
          <w:bCs/>
          <w:sz w:val="24"/>
          <w:szCs w:val="24"/>
        </w:rPr>
        <w:t xml:space="preserve"> of </w:t>
      </w:r>
      <w:r w:rsidRPr="00BD4E5E">
        <w:rPr>
          <w:rFonts w:ascii="Times New Roman" w:eastAsia="宋体" w:hAnsi="Times New Roman" w:cs="Arial" w:hint="eastAsia"/>
          <w:b/>
          <w:bCs/>
          <w:sz w:val="24"/>
          <w:szCs w:val="24"/>
          <w:lang w:eastAsia="zh-CN"/>
        </w:rPr>
        <w:t>cultured</w:t>
      </w:r>
      <w:r w:rsidRPr="00BD4E5E">
        <w:rPr>
          <w:rFonts w:ascii="Times New Roman" w:hAnsi="Times New Roman" w:cs="Arial"/>
          <w:b/>
          <w:bCs/>
          <w:sz w:val="24"/>
          <w:szCs w:val="24"/>
        </w:rPr>
        <w:t xml:space="preserve"> NFs and CAFs isolated from Pca biopsy tissues.</w:t>
      </w:r>
    </w:p>
    <w:p w14:paraId="3CF06CD5"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sz w:val="24"/>
          <w:szCs w:val="24"/>
        </w:rPr>
        <w:t>(</w:t>
      </w:r>
      <w:r w:rsidRPr="00BD4E5E">
        <w:rPr>
          <w:rFonts w:ascii="Times New Roman" w:hAnsi="Times New Roman" w:cs="Arial"/>
          <w:b/>
          <w:bCs/>
          <w:sz w:val="24"/>
          <w:szCs w:val="24"/>
        </w:rPr>
        <w:t>A</w:t>
      </w:r>
      <w:r w:rsidRPr="00254FBB">
        <w:rPr>
          <w:rFonts w:ascii="Times New Roman" w:hAnsi="Times New Roman" w:cs="Arial"/>
          <w:sz w:val="24"/>
          <w:szCs w:val="24"/>
        </w:rPr>
        <w:t>)</w:t>
      </w:r>
      <w:r w:rsidRPr="00BD4E5E">
        <w:rPr>
          <w:rFonts w:ascii="Times New Roman" w:hAnsi="Times New Roman" w:cs="Arial"/>
          <w:sz w:val="24"/>
          <w:szCs w:val="24"/>
        </w:rPr>
        <w:t xml:space="preserve"> The protein levels of E-cadherin, Vimentin, Fibronectin and α-SMA in four pairs of established primary NFs and</w:t>
      </w:r>
      <w:r w:rsidRPr="00D319ED">
        <w:rPr>
          <w:rFonts w:ascii="Times New Roman" w:hAnsi="Times New Roman"/>
          <w:sz w:val="24"/>
          <w:szCs w:val="24"/>
        </w:rPr>
        <w:t xml:space="preserve"> CAFs</w:t>
      </w:r>
      <w:r w:rsidR="00D319ED" w:rsidRPr="00D319ED">
        <w:rPr>
          <w:rFonts w:ascii="Times New Roman" w:hAnsi="Times New Roman" w:cs="Arial"/>
          <w:sz w:val="24"/>
          <w:szCs w:val="24"/>
        </w:rPr>
        <w:t xml:space="preserve"> </w:t>
      </w:r>
      <w:r w:rsidR="00D319ED" w:rsidRPr="00BD4E5E">
        <w:rPr>
          <w:rFonts w:ascii="Times New Roman" w:hAnsi="Times New Roman" w:cs="Arial"/>
          <w:sz w:val="24"/>
          <w:szCs w:val="24"/>
        </w:rPr>
        <w:t>were measured by western blotting</w:t>
      </w:r>
      <w:r w:rsidR="00D319ED">
        <w:rPr>
          <w:rFonts w:ascii="Times New Roman" w:hAnsi="Times New Roman" w:cs="Arial"/>
          <w:sz w:val="24"/>
          <w:szCs w:val="24"/>
        </w:rPr>
        <w:t>,</w:t>
      </w:r>
      <w:r w:rsidRPr="00D319ED">
        <w:rPr>
          <w:rFonts w:ascii="Times New Roman" w:hAnsi="Times New Roman"/>
          <w:sz w:val="24"/>
          <w:szCs w:val="24"/>
        </w:rPr>
        <w:t xml:space="preserve"> </w:t>
      </w:r>
      <w:r w:rsidR="00D319ED">
        <w:rPr>
          <w:rFonts w:ascii="Times New Roman" w:eastAsiaTheme="minorEastAsia" w:hAnsi="Times New Roman"/>
          <w:sz w:val="24"/>
          <w:szCs w:val="24"/>
          <w:lang w:eastAsia="zh-CN"/>
        </w:rPr>
        <w:t>with</w:t>
      </w:r>
      <w:r w:rsidR="00D319ED" w:rsidRPr="00D319ED">
        <w:rPr>
          <w:rFonts w:ascii="Times New Roman" w:eastAsiaTheme="minorEastAsia" w:hAnsi="Times New Roman"/>
          <w:sz w:val="24"/>
          <w:szCs w:val="24"/>
          <w:lang w:eastAsia="zh-CN"/>
        </w:rPr>
        <w:t xml:space="preserve"> </w:t>
      </w:r>
      <w:r w:rsidR="00D319ED" w:rsidRPr="00D319ED">
        <w:rPr>
          <w:rFonts w:ascii="Times New Roman" w:hAnsi="Times New Roman"/>
          <w:sz w:val="24"/>
          <w:szCs w:val="24"/>
        </w:rPr>
        <w:t>DU145 cells</w:t>
      </w:r>
      <w:r w:rsidR="00D319ED" w:rsidRPr="00BD4E5E">
        <w:rPr>
          <w:rFonts w:ascii="Times New Roman" w:hAnsi="Times New Roman" w:cs="Arial"/>
          <w:sz w:val="24"/>
          <w:szCs w:val="24"/>
        </w:rPr>
        <w:t xml:space="preserve"> used as an epithelial cell control</w:t>
      </w:r>
      <w:r w:rsidRPr="00BD4E5E">
        <w:rPr>
          <w:rFonts w:ascii="Times New Roman" w:hAnsi="Times New Roman" w:cs="Arial"/>
          <w:sz w:val="24"/>
          <w:szCs w:val="24"/>
        </w:rPr>
        <w:t>. (</w:t>
      </w:r>
      <w:r w:rsidRPr="00BD4E5E">
        <w:rPr>
          <w:rFonts w:ascii="Times New Roman" w:hAnsi="Times New Roman" w:cs="Arial"/>
          <w:b/>
          <w:bCs/>
          <w:sz w:val="24"/>
          <w:szCs w:val="24"/>
        </w:rPr>
        <w:t>B</w:t>
      </w:r>
      <w:r w:rsidRPr="00BD4E5E">
        <w:rPr>
          <w:rFonts w:ascii="Times New Roman" w:hAnsi="Times New Roman" w:cs="Arial"/>
          <w:sz w:val="24"/>
          <w:szCs w:val="24"/>
        </w:rPr>
        <w:t>) The relative mRNA levels of CAF-specific genes including ACTA2, FAP, S100A4 and TNC in DU145 cells, NFs and CAFs were detected by qRT-PCR</w:t>
      </w:r>
      <w:r w:rsidRPr="00D40688">
        <w:rPr>
          <w:rFonts w:ascii="Times New Roman" w:hAnsi="Times New Roman" w:cs="Arial" w:hint="eastAsia"/>
          <w:sz w:val="24"/>
          <w:szCs w:val="24"/>
        </w:rPr>
        <w:t>.</w:t>
      </w:r>
      <w:r w:rsidRPr="00BD4E5E">
        <w:rPr>
          <w:rFonts w:ascii="Times New Roman" w:hAnsi="Times New Roman" w:cs="Arial"/>
          <w:sz w:val="24"/>
          <w:szCs w:val="24"/>
        </w:rPr>
        <w:t xml:space="preserve"> ACTB was set as the normalization co</w:t>
      </w:r>
      <w:r w:rsidRPr="00D40688">
        <w:rPr>
          <w:rFonts w:ascii="Times New Roman" w:hAnsi="Times New Roman" w:cs="Arial"/>
          <w:sz w:val="24"/>
          <w:szCs w:val="24"/>
        </w:rPr>
        <w:t>ntrol.</w:t>
      </w:r>
      <w:r w:rsidR="00D40688" w:rsidRPr="00D40688">
        <w:rPr>
          <w:rFonts w:ascii="Times New Roman" w:hAnsi="Times New Roman" w:cs="Arial"/>
          <w:sz w:val="24"/>
          <w:szCs w:val="24"/>
        </w:rPr>
        <w:t xml:space="preserve"> </w:t>
      </w:r>
      <w:r w:rsidR="00D40688" w:rsidRPr="00D40688">
        <w:rPr>
          <w:rFonts w:ascii="Times New Roman" w:eastAsia="宋体" w:hAnsi="Times New Roman" w:cs="Arial"/>
          <w:sz w:val="24"/>
          <w:szCs w:val="24"/>
          <w:lang w:eastAsia="zh-CN"/>
        </w:rPr>
        <w:t>C</w:t>
      </w:r>
      <w:r w:rsidR="00D40688" w:rsidRPr="00D40688">
        <w:rPr>
          <w:rFonts w:ascii="Times New Roman" w:eastAsia="宋体" w:hAnsi="Times New Roman" w:cs="Arial" w:hint="eastAsia"/>
          <w:sz w:val="24"/>
          <w:szCs w:val="24"/>
          <w:lang w:eastAsia="zh-CN"/>
        </w:rPr>
        <w:t>ultured</w:t>
      </w:r>
      <w:r w:rsidR="00D40688" w:rsidRPr="00D40688">
        <w:rPr>
          <w:rFonts w:ascii="Times New Roman" w:hAnsi="Times New Roman" w:cs="Arial" w:hint="eastAsia"/>
          <w:sz w:val="24"/>
          <w:szCs w:val="24"/>
        </w:rPr>
        <w:t xml:space="preserve"> </w:t>
      </w:r>
      <w:r w:rsidR="00D40688" w:rsidRPr="00D40688">
        <w:rPr>
          <w:rFonts w:ascii="Times New Roman" w:hAnsi="Times New Roman" w:cs="Arial"/>
          <w:sz w:val="24"/>
          <w:szCs w:val="24"/>
        </w:rPr>
        <w:t>f</w:t>
      </w:r>
      <w:r w:rsidR="00D40688" w:rsidRPr="00D40688">
        <w:rPr>
          <w:rFonts w:ascii="Times New Roman" w:hAnsi="Times New Roman" w:cs="Arial" w:hint="eastAsia"/>
          <w:sz w:val="24"/>
          <w:szCs w:val="24"/>
        </w:rPr>
        <w:t>ibroblasts</w:t>
      </w:r>
      <w:r w:rsidR="00D40688" w:rsidRPr="00D40688">
        <w:rPr>
          <w:rFonts w:ascii="Times New Roman" w:hAnsi="Times New Roman" w:cs="Arial"/>
          <w:sz w:val="24"/>
          <w:szCs w:val="24"/>
        </w:rPr>
        <w:t xml:space="preserve"> </w:t>
      </w:r>
      <w:r w:rsidR="00D40688" w:rsidRPr="00D40688">
        <w:rPr>
          <w:rFonts w:ascii="Times New Roman" w:hAnsi="Times New Roman" w:cs="Arial"/>
          <w:sz w:val="24"/>
          <w:szCs w:val="24"/>
        </w:rPr>
        <w:lastRenderedPageBreak/>
        <w:t>with</w:t>
      </w:r>
      <w:r w:rsidR="00D40688">
        <w:rPr>
          <w:rFonts w:ascii="Times New Roman" w:hAnsi="Times New Roman" w:cs="Arial"/>
          <w:sz w:val="24"/>
          <w:szCs w:val="24"/>
        </w:rPr>
        <w:t>in</w:t>
      </w:r>
      <w:r w:rsidR="00D40688" w:rsidRPr="00D40688">
        <w:rPr>
          <w:rFonts w:ascii="Times New Roman" w:hAnsi="Times New Roman" w:cs="Arial"/>
          <w:sz w:val="24"/>
          <w:szCs w:val="24"/>
        </w:rPr>
        <w:t xml:space="preserve"> no more than </w:t>
      </w:r>
      <w:r w:rsidR="00D40688">
        <w:rPr>
          <w:rFonts w:ascii="Times New Roman" w:hAnsi="Times New Roman" w:cs="Arial"/>
          <w:sz w:val="24"/>
          <w:szCs w:val="24"/>
        </w:rPr>
        <w:t>8</w:t>
      </w:r>
      <w:r w:rsidR="00D40688" w:rsidRPr="00D40688">
        <w:rPr>
          <w:rFonts w:ascii="Times New Roman" w:hAnsi="Times New Roman" w:cs="Arial"/>
          <w:sz w:val="24"/>
          <w:szCs w:val="24"/>
        </w:rPr>
        <w:t xml:space="preserve"> passages were used for experiments</w:t>
      </w:r>
      <w:r w:rsidR="00D40688">
        <w:rPr>
          <w:rFonts w:ascii="Times New Roman" w:hAnsi="Times New Roman" w:cs="Arial"/>
          <w:sz w:val="24"/>
          <w:szCs w:val="24"/>
        </w:rPr>
        <w:t xml:space="preserve">. </w:t>
      </w:r>
      <w:r w:rsidRPr="00BD4E5E">
        <w:rPr>
          <w:rFonts w:ascii="Times New Roman" w:hAnsi="Times New Roman" w:cs="Arial"/>
          <w:sz w:val="24"/>
          <w:szCs w:val="24"/>
        </w:rPr>
        <w:t>*</w:t>
      </w:r>
      <w:r w:rsidRPr="00BD4E5E">
        <w:rPr>
          <w:rFonts w:ascii="Times New Roman" w:hAnsi="Times New Roman" w:cs="Arial"/>
          <w:i/>
          <w:iCs/>
          <w:sz w:val="24"/>
          <w:szCs w:val="24"/>
        </w:rPr>
        <w:t xml:space="preserve">p &lt; </w:t>
      </w:r>
      <w:r w:rsidRPr="00BD4E5E">
        <w:rPr>
          <w:rFonts w:ascii="Times New Roman" w:hAnsi="Times New Roman" w:cs="Arial"/>
          <w:sz w:val="24"/>
          <w:szCs w:val="24"/>
        </w:rPr>
        <w:t>0.05; **</w:t>
      </w:r>
      <w:r w:rsidRPr="00BD4E5E">
        <w:rPr>
          <w:rFonts w:ascii="Times New Roman" w:hAnsi="Times New Roman" w:cs="Arial"/>
          <w:i/>
          <w:iCs/>
          <w:sz w:val="24"/>
          <w:szCs w:val="24"/>
        </w:rPr>
        <w:t xml:space="preserve">p &lt; </w:t>
      </w:r>
      <w:r w:rsidRPr="00BD4E5E">
        <w:rPr>
          <w:rFonts w:ascii="Times New Roman" w:hAnsi="Times New Roman" w:cs="Arial"/>
          <w:sz w:val="24"/>
          <w:szCs w:val="24"/>
        </w:rPr>
        <w:t>0.01; ***</w:t>
      </w:r>
      <w:r w:rsidRPr="00BD4E5E">
        <w:rPr>
          <w:rFonts w:ascii="Times New Roman" w:hAnsi="Times New Roman" w:cs="Arial"/>
          <w:i/>
          <w:iCs/>
          <w:sz w:val="24"/>
          <w:szCs w:val="24"/>
        </w:rPr>
        <w:t xml:space="preserve">p &lt; </w:t>
      </w:r>
      <w:r w:rsidRPr="00BD4E5E">
        <w:rPr>
          <w:rFonts w:ascii="Times New Roman" w:hAnsi="Times New Roman" w:cs="Arial"/>
          <w:sz w:val="24"/>
          <w:szCs w:val="24"/>
        </w:rPr>
        <w:t>0.001.</w:t>
      </w:r>
    </w:p>
    <w:p w14:paraId="6E8C087C" w14:textId="77777777" w:rsidR="009A0B58" w:rsidRPr="00BD4E5E" w:rsidRDefault="009A0B58">
      <w:pPr>
        <w:wordWrap/>
        <w:spacing w:line="480" w:lineRule="auto"/>
        <w:rPr>
          <w:rFonts w:ascii="Times New Roman" w:hAnsi="Times New Roman" w:cs="Arial"/>
          <w:sz w:val="24"/>
          <w:szCs w:val="24"/>
        </w:rPr>
      </w:pPr>
    </w:p>
    <w:p w14:paraId="0D2E6679" w14:textId="77777777" w:rsidR="009A0B58" w:rsidRPr="00BD4E5E" w:rsidRDefault="002D6345">
      <w:pPr>
        <w:wordWrap/>
        <w:spacing w:line="480" w:lineRule="auto"/>
        <w:rPr>
          <w:rFonts w:ascii="Times New Roman" w:eastAsia="宋体" w:hAnsi="Times New Roman" w:cs="Arial"/>
          <w:sz w:val="24"/>
          <w:szCs w:val="24"/>
          <w:lang w:eastAsia="zh-CN"/>
        </w:rPr>
      </w:pPr>
      <w:r w:rsidRPr="00BD4E5E">
        <w:rPr>
          <w:rFonts w:ascii="Times New Roman" w:eastAsia="宋体" w:hAnsi="Times New Roman" w:cs="Arial" w:hint="eastAsia"/>
          <w:noProof/>
          <w:sz w:val="24"/>
          <w:szCs w:val="24"/>
          <w:lang w:eastAsia="zh-CN"/>
        </w:rPr>
        <w:drawing>
          <wp:inline distT="0" distB="0" distL="114300" distR="114300" wp14:anchorId="6EA97C45" wp14:editId="77115268">
            <wp:extent cx="5269230" cy="4885055"/>
            <wp:effectExtent l="0" t="0" r="7620" b="10795"/>
            <wp:docPr id="5" name="图片 5" descr="图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2-3"/>
                    <pic:cNvPicPr>
                      <a:picLocks noChangeAspect="1"/>
                    </pic:cNvPicPr>
                  </pic:nvPicPr>
                  <pic:blipFill>
                    <a:blip r:embed="rId12"/>
                    <a:stretch>
                      <a:fillRect/>
                    </a:stretch>
                  </pic:blipFill>
                  <pic:spPr>
                    <a:xfrm>
                      <a:off x="0" y="0"/>
                      <a:ext cx="5269230" cy="4885055"/>
                    </a:xfrm>
                    <a:prstGeom prst="rect">
                      <a:avLst/>
                    </a:prstGeom>
                  </pic:spPr>
                </pic:pic>
              </a:graphicData>
            </a:graphic>
          </wp:inline>
        </w:drawing>
      </w:r>
    </w:p>
    <w:p w14:paraId="481DF950"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Figure S</w:t>
      </w:r>
      <w:r w:rsidRPr="00BD4E5E">
        <w:rPr>
          <w:rFonts w:ascii="Times New Roman" w:eastAsia="宋体" w:hAnsi="Times New Roman" w:cs="Arial" w:hint="eastAsia"/>
          <w:b/>
          <w:bCs/>
          <w:sz w:val="24"/>
          <w:szCs w:val="24"/>
          <w:lang w:eastAsia="zh-CN"/>
        </w:rPr>
        <w:t>5</w:t>
      </w:r>
      <w:r w:rsidRPr="00BD4E5E">
        <w:rPr>
          <w:rFonts w:ascii="Times New Roman" w:hAnsi="Times New Roman" w:cs="Arial"/>
          <w:b/>
          <w:bCs/>
          <w:sz w:val="24"/>
          <w:szCs w:val="24"/>
        </w:rPr>
        <w:t xml:space="preserve">. Paracrine factors in CAF-CM enhance the abilities of cell migration, invasion and cancer stemness of Pca cells. </w:t>
      </w:r>
    </w:p>
    <w:p w14:paraId="40F2453C"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sz w:val="24"/>
          <w:szCs w:val="24"/>
        </w:rPr>
        <w:t>(</w:t>
      </w:r>
      <w:r w:rsidRPr="00BD4E5E">
        <w:rPr>
          <w:rFonts w:ascii="Times New Roman" w:hAnsi="Times New Roman" w:cs="Arial"/>
          <w:b/>
          <w:bCs/>
          <w:sz w:val="24"/>
          <w:szCs w:val="24"/>
        </w:rPr>
        <w:t>A,</w:t>
      </w:r>
      <w:r w:rsidR="004E2D0E">
        <w:rPr>
          <w:rFonts w:ascii="Times New Roman" w:hAnsi="Times New Roman" w:cs="Arial"/>
          <w:b/>
          <w:bCs/>
          <w:sz w:val="24"/>
          <w:szCs w:val="24"/>
        </w:rPr>
        <w:t xml:space="preserve"> </w:t>
      </w:r>
      <w:r w:rsidRPr="00BD4E5E">
        <w:rPr>
          <w:rFonts w:ascii="Times New Roman" w:hAnsi="Times New Roman" w:cs="Arial"/>
          <w:b/>
          <w:bCs/>
          <w:sz w:val="24"/>
          <w:szCs w:val="24"/>
        </w:rPr>
        <w:t>B</w:t>
      </w:r>
      <w:r w:rsidRPr="00254FBB">
        <w:rPr>
          <w:rFonts w:ascii="Times New Roman" w:hAnsi="Times New Roman" w:cs="Arial"/>
          <w:sz w:val="24"/>
          <w:szCs w:val="24"/>
        </w:rPr>
        <w:t>)</w:t>
      </w:r>
      <w:r w:rsidRPr="00BD4E5E">
        <w:rPr>
          <w:rFonts w:ascii="Times New Roman" w:hAnsi="Times New Roman" w:cs="Arial"/>
          <w:sz w:val="24"/>
          <w:szCs w:val="24"/>
        </w:rPr>
        <w:t xml:space="preserve"> Cell migration affected by NF-CM and CAF-CM was evaluated by wound healing assay. (</w:t>
      </w:r>
      <w:r w:rsidRPr="00BD4E5E">
        <w:rPr>
          <w:rFonts w:ascii="Times New Roman" w:hAnsi="Times New Roman" w:cs="Arial"/>
          <w:b/>
          <w:bCs/>
          <w:sz w:val="24"/>
          <w:szCs w:val="24"/>
        </w:rPr>
        <w:t>C,</w:t>
      </w:r>
      <w:r w:rsidR="004E2D0E">
        <w:rPr>
          <w:rFonts w:ascii="Times New Roman" w:hAnsi="Times New Roman" w:cs="Arial"/>
          <w:b/>
          <w:bCs/>
          <w:sz w:val="24"/>
          <w:szCs w:val="24"/>
        </w:rPr>
        <w:t xml:space="preserve"> </w:t>
      </w:r>
      <w:r w:rsidRPr="00BD4E5E">
        <w:rPr>
          <w:rFonts w:ascii="Times New Roman" w:hAnsi="Times New Roman" w:cs="Arial"/>
          <w:b/>
          <w:bCs/>
          <w:sz w:val="24"/>
          <w:szCs w:val="24"/>
        </w:rPr>
        <w:t>D</w:t>
      </w:r>
      <w:r w:rsidRPr="00BD4E5E">
        <w:rPr>
          <w:rFonts w:ascii="Times New Roman" w:hAnsi="Times New Roman" w:cs="Arial"/>
          <w:sz w:val="24"/>
          <w:szCs w:val="24"/>
        </w:rPr>
        <w:t>) The influence of NF-CM and CAF-CM on cell migration and invasion was measured by transwell migration and invasion assay. (</w:t>
      </w:r>
      <w:r w:rsidRPr="00BD4E5E">
        <w:rPr>
          <w:rFonts w:ascii="Times New Roman" w:hAnsi="Times New Roman" w:cs="Arial"/>
          <w:b/>
          <w:bCs/>
          <w:sz w:val="24"/>
          <w:szCs w:val="24"/>
        </w:rPr>
        <w:t>E,</w:t>
      </w:r>
      <w:r w:rsidR="004E2D0E">
        <w:rPr>
          <w:rFonts w:ascii="Times New Roman" w:hAnsi="Times New Roman" w:cs="Arial"/>
          <w:b/>
          <w:bCs/>
          <w:sz w:val="24"/>
          <w:szCs w:val="24"/>
        </w:rPr>
        <w:t xml:space="preserve"> </w:t>
      </w:r>
      <w:r w:rsidRPr="00BD4E5E">
        <w:rPr>
          <w:rFonts w:ascii="Times New Roman" w:hAnsi="Times New Roman" w:cs="Arial"/>
          <w:b/>
          <w:bCs/>
          <w:sz w:val="24"/>
          <w:szCs w:val="24"/>
        </w:rPr>
        <w:t>F</w:t>
      </w:r>
      <w:r w:rsidRPr="00BD4E5E">
        <w:rPr>
          <w:rFonts w:ascii="Times New Roman" w:hAnsi="Times New Roman" w:cs="Arial"/>
          <w:sz w:val="24"/>
          <w:szCs w:val="24"/>
        </w:rPr>
        <w:t xml:space="preserve">) Spheroid </w:t>
      </w:r>
      <w:r w:rsidRPr="00BD4E5E">
        <w:rPr>
          <w:rFonts w:ascii="Times New Roman" w:hAnsi="Times New Roman" w:cs="Arial"/>
          <w:sz w:val="24"/>
          <w:szCs w:val="24"/>
        </w:rPr>
        <w:lastRenderedPageBreak/>
        <w:t>formation assay showed that Pca cells treated with CAF-CM formed significantly more and larger spheroids compared with control</w:t>
      </w:r>
      <w:r w:rsidRPr="004E2D0E">
        <w:rPr>
          <w:rFonts w:ascii="Times New Roman" w:hAnsi="Times New Roman" w:cs="Arial" w:hint="eastAsia"/>
          <w:sz w:val="24"/>
          <w:szCs w:val="24"/>
        </w:rPr>
        <w:t xml:space="preserve"> media</w:t>
      </w:r>
      <w:r w:rsidRPr="00BD4E5E">
        <w:rPr>
          <w:rFonts w:ascii="Times New Roman" w:hAnsi="Times New Roman" w:cs="Arial"/>
          <w:sz w:val="24"/>
          <w:szCs w:val="24"/>
        </w:rPr>
        <w:t xml:space="preserve"> and NF-CM treatment. (</w:t>
      </w:r>
      <w:r w:rsidRPr="004E2D0E">
        <w:rPr>
          <w:rFonts w:ascii="Times New Roman" w:hAnsi="Times New Roman" w:cs="Arial"/>
          <w:b/>
          <w:bCs/>
          <w:sz w:val="24"/>
          <w:szCs w:val="24"/>
        </w:rPr>
        <w:t>G,</w:t>
      </w:r>
      <w:r w:rsidR="004E2D0E" w:rsidRPr="004E2D0E">
        <w:rPr>
          <w:rFonts w:ascii="Times New Roman" w:hAnsi="Times New Roman" w:cs="Arial"/>
          <w:b/>
          <w:bCs/>
          <w:sz w:val="24"/>
          <w:szCs w:val="24"/>
        </w:rPr>
        <w:t xml:space="preserve"> </w:t>
      </w:r>
      <w:r w:rsidRPr="004E2D0E">
        <w:rPr>
          <w:rFonts w:ascii="Times New Roman" w:hAnsi="Times New Roman" w:cs="Arial"/>
          <w:b/>
          <w:bCs/>
          <w:sz w:val="24"/>
          <w:szCs w:val="24"/>
        </w:rPr>
        <w:t>H</w:t>
      </w:r>
      <w:r w:rsidRPr="00BD4E5E">
        <w:rPr>
          <w:rFonts w:ascii="Times New Roman" w:hAnsi="Times New Roman" w:cs="Arial"/>
          <w:sz w:val="24"/>
          <w:szCs w:val="24"/>
        </w:rPr>
        <w:t>) Markers of cancer metastasis (G) and stemness (H) were assessed in Pca cells treated with indicated medi</w:t>
      </w:r>
      <w:r w:rsidRPr="004E2D0E">
        <w:rPr>
          <w:rFonts w:ascii="Times New Roman" w:hAnsi="Times New Roman" w:cs="Arial" w:hint="eastAsia"/>
          <w:sz w:val="24"/>
          <w:szCs w:val="24"/>
        </w:rPr>
        <w:t>a</w:t>
      </w:r>
      <w:r w:rsidRPr="00BD4E5E">
        <w:rPr>
          <w:rFonts w:ascii="Times New Roman" w:hAnsi="Times New Roman" w:cs="Arial"/>
          <w:sz w:val="24"/>
          <w:szCs w:val="24"/>
        </w:rPr>
        <w:t xml:space="preserve"> by western blotting.</w:t>
      </w:r>
      <w:r w:rsidR="004E2D0E" w:rsidRPr="004E2D0E">
        <w:rPr>
          <w:rFonts w:ascii="Times New Roman" w:hAnsi="Times New Roman" w:cs="Arial"/>
          <w:sz w:val="24"/>
          <w:szCs w:val="24"/>
        </w:rPr>
        <w:t xml:space="preserve"> Each in vitro assay involving CAF-CM and NF-CM treatment was conducted by using at least three pairs of CAFs and NFs, and a representative result was presented in the figure.</w:t>
      </w:r>
      <w:r w:rsidRPr="00BD4E5E">
        <w:rPr>
          <w:rFonts w:ascii="Times New Roman" w:hAnsi="Times New Roman" w:cs="Arial"/>
          <w:sz w:val="24"/>
          <w:szCs w:val="24"/>
        </w:rPr>
        <w:t xml:space="preserve"> *</w:t>
      </w:r>
      <w:r w:rsidRPr="00BD4E5E">
        <w:rPr>
          <w:rFonts w:ascii="Times New Roman" w:hAnsi="Times New Roman" w:cs="Arial"/>
          <w:i/>
          <w:iCs/>
          <w:sz w:val="24"/>
          <w:szCs w:val="24"/>
        </w:rPr>
        <w:t xml:space="preserve">p &lt; </w:t>
      </w:r>
      <w:r w:rsidRPr="00BD4E5E">
        <w:rPr>
          <w:rFonts w:ascii="Times New Roman" w:hAnsi="Times New Roman" w:cs="Arial"/>
          <w:sz w:val="24"/>
          <w:szCs w:val="24"/>
        </w:rPr>
        <w:t>0.05; **</w:t>
      </w:r>
      <w:r w:rsidRPr="00BD4E5E">
        <w:rPr>
          <w:rFonts w:ascii="Times New Roman" w:hAnsi="Times New Roman" w:cs="Arial"/>
          <w:i/>
          <w:iCs/>
          <w:sz w:val="24"/>
          <w:szCs w:val="24"/>
        </w:rPr>
        <w:t xml:space="preserve">p &lt; </w:t>
      </w:r>
      <w:r w:rsidRPr="00BD4E5E">
        <w:rPr>
          <w:rFonts w:ascii="Times New Roman" w:hAnsi="Times New Roman" w:cs="Arial"/>
          <w:sz w:val="24"/>
          <w:szCs w:val="24"/>
        </w:rPr>
        <w:t>0.01; ***</w:t>
      </w:r>
      <w:r w:rsidRPr="00BD4E5E">
        <w:rPr>
          <w:rFonts w:ascii="Times New Roman" w:hAnsi="Times New Roman" w:cs="Arial"/>
          <w:i/>
          <w:iCs/>
          <w:sz w:val="24"/>
          <w:szCs w:val="24"/>
        </w:rPr>
        <w:t xml:space="preserve">p &lt; </w:t>
      </w:r>
      <w:r w:rsidRPr="00BD4E5E">
        <w:rPr>
          <w:rFonts w:ascii="Times New Roman" w:hAnsi="Times New Roman" w:cs="Arial"/>
          <w:sz w:val="24"/>
          <w:szCs w:val="24"/>
        </w:rPr>
        <w:t>0.001.</w:t>
      </w:r>
    </w:p>
    <w:p w14:paraId="2956DA1A" w14:textId="77777777" w:rsidR="009A0B58" w:rsidRPr="00BD4E5E" w:rsidRDefault="009A0B58">
      <w:pPr>
        <w:wordWrap/>
        <w:spacing w:line="480" w:lineRule="auto"/>
        <w:rPr>
          <w:rFonts w:ascii="Times New Roman" w:hAnsi="Times New Roman" w:cs="Arial"/>
        </w:rPr>
      </w:pPr>
    </w:p>
    <w:p w14:paraId="03F9DFFB" w14:textId="77777777" w:rsidR="009A0B58" w:rsidRPr="00BD4E5E" w:rsidRDefault="002D6345">
      <w:pPr>
        <w:wordWrap/>
        <w:spacing w:line="480" w:lineRule="auto"/>
        <w:rPr>
          <w:rFonts w:ascii="Times New Roman" w:eastAsia="宋体" w:hAnsi="Times New Roman" w:cs="Arial"/>
          <w:lang w:eastAsia="zh-CN"/>
        </w:rPr>
      </w:pPr>
      <w:r w:rsidRPr="00BD4E5E">
        <w:rPr>
          <w:rFonts w:ascii="Times New Roman" w:eastAsia="宋体" w:hAnsi="Times New Roman" w:cs="Arial" w:hint="eastAsia"/>
          <w:noProof/>
          <w:lang w:eastAsia="zh-CN"/>
        </w:rPr>
        <w:drawing>
          <wp:inline distT="0" distB="0" distL="114300" distR="114300" wp14:anchorId="6E935CFC" wp14:editId="26631D78">
            <wp:extent cx="5269230" cy="3747135"/>
            <wp:effectExtent l="0" t="0" r="7620" b="5715"/>
            <wp:docPr id="6" name="图片 6" descr="图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3-1"/>
                    <pic:cNvPicPr>
                      <a:picLocks noChangeAspect="1"/>
                    </pic:cNvPicPr>
                  </pic:nvPicPr>
                  <pic:blipFill>
                    <a:blip r:embed="rId13"/>
                    <a:stretch>
                      <a:fillRect/>
                    </a:stretch>
                  </pic:blipFill>
                  <pic:spPr>
                    <a:xfrm>
                      <a:off x="0" y="0"/>
                      <a:ext cx="5269230" cy="3747135"/>
                    </a:xfrm>
                    <a:prstGeom prst="rect">
                      <a:avLst/>
                    </a:prstGeom>
                  </pic:spPr>
                </pic:pic>
              </a:graphicData>
            </a:graphic>
          </wp:inline>
        </w:drawing>
      </w:r>
    </w:p>
    <w:p w14:paraId="24124D11"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Figure S</w:t>
      </w:r>
      <w:r w:rsidRPr="00BD4E5E">
        <w:rPr>
          <w:rFonts w:ascii="Times New Roman" w:eastAsia="宋体" w:hAnsi="Times New Roman" w:cs="Arial" w:hint="eastAsia"/>
          <w:b/>
          <w:bCs/>
          <w:sz w:val="24"/>
          <w:szCs w:val="24"/>
          <w:lang w:eastAsia="zh-CN"/>
        </w:rPr>
        <w:t>6</w:t>
      </w:r>
      <w:r w:rsidRPr="00BD4E5E">
        <w:rPr>
          <w:rFonts w:ascii="Times New Roman" w:hAnsi="Times New Roman" w:cs="Arial"/>
          <w:b/>
          <w:bCs/>
          <w:sz w:val="24"/>
          <w:szCs w:val="24"/>
        </w:rPr>
        <w:t>. HGF promote</w:t>
      </w:r>
      <w:r w:rsidRPr="00BD4E5E">
        <w:rPr>
          <w:rFonts w:ascii="Times New Roman" w:eastAsia="宋体" w:hAnsi="Times New Roman" w:cs="Arial" w:hint="eastAsia"/>
          <w:b/>
          <w:bCs/>
          <w:sz w:val="24"/>
          <w:szCs w:val="24"/>
          <w:lang w:eastAsia="zh-CN"/>
        </w:rPr>
        <w:t>s</w:t>
      </w:r>
      <w:r w:rsidRPr="00BD4E5E">
        <w:rPr>
          <w:rFonts w:ascii="Times New Roman" w:hAnsi="Times New Roman" w:cs="Arial"/>
          <w:b/>
          <w:bCs/>
          <w:sz w:val="24"/>
          <w:szCs w:val="24"/>
        </w:rPr>
        <w:t xml:space="preserve"> migration, invasion and sphere formation of Pca cells.</w:t>
      </w:r>
    </w:p>
    <w:p w14:paraId="6D235772"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sz w:val="24"/>
          <w:szCs w:val="24"/>
        </w:rPr>
        <w:t>(</w:t>
      </w:r>
      <w:r w:rsidRPr="00BD4E5E">
        <w:rPr>
          <w:rFonts w:ascii="Times New Roman" w:hAnsi="Times New Roman" w:cs="Arial"/>
          <w:b/>
          <w:bCs/>
          <w:sz w:val="24"/>
          <w:szCs w:val="24"/>
        </w:rPr>
        <w:t>A-D</w:t>
      </w:r>
      <w:r w:rsidRPr="00254FBB">
        <w:rPr>
          <w:rFonts w:ascii="Times New Roman" w:hAnsi="Times New Roman" w:cs="Arial"/>
          <w:sz w:val="24"/>
          <w:szCs w:val="24"/>
        </w:rPr>
        <w:t>)</w:t>
      </w:r>
      <w:r w:rsidRPr="00BD4E5E">
        <w:rPr>
          <w:rFonts w:ascii="Times New Roman" w:hAnsi="Times New Roman" w:cs="Arial"/>
          <w:sz w:val="24"/>
          <w:szCs w:val="24"/>
        </w:rPr>
        <w:t xml:space="preserve"> </w:t>
      </w:r>
      <w:r w:rsidR="00CA4914">
        <w:rPr>
          <w:rFonts w:ascii="Times New Roman" w:hAnsi="Times New Roman" w:cs="Arial"/>
          <w:sz w:val="24"/>
          <w:szCs w:val="24"/>
        </w:rPr>
        <w:t xml:space="preserve">The abilities of </w:t>
      </w:r>
      <w:r w:rsidRPr="00BD4E5E">
        <w:rPr>
          <w:rFonts w:ascii="Times New Roman" w:hAnsi="Times New Roman" w:cs="Arial"/>
          <w:sz w:val="24"/>
          <w:szCs w:val="24"/>
        </w:rPr>
        <w:t>migration</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and invasion of Pca cells treated with recombinant human HGF</w:t>
      </w:r>
      <w:r w:rsidR="00254FBB">
        <w:rPr>
          <w:rFonts w:ascii="Times New Roman" w:hAnsi="Times New Roman" w:cs="Arial"/>
          <w:sz w:val="24"/>
          <w:szCs w:val="24"/>
        </w:rPr>
        <w:t xml:space="preserve"> and capmatinib</w:t>
      </w:r>
      <w:r w:rsidRPr="00BD4E5E">
        <w:rPr>
          <w:rFonts w:ascii="Times New Roman" w:hAnsi="Times New Roman" w:cs="Arial"/>
          <w:sz w:val="24"/>
          <w:szCs w:val="24"/>
        </w:rPr>
        <w:t xml:space="preserve"> w</w:t>
      </w:r>
      <w:r w:rsidR="00CA4914">
        <w:rPr>
          <w:rFonts w:ascii="Times New Roman" w:hAnsi="Times New Roman" w:cs="Arial"/>
          <w:sz w:val="24"/>
          <w:szCs w:val="24"/>
        </w:rPr>
        <w:t>ere</w:t>
      </w:r>
      <w:r w:rsidRPr="00BD4E5E">
        <w:rPr>
          <w:rFonts w:ascii="Times New Roman" w:hAnsi="Times New Roman" w:cs="Arial"/>
          <w:sz w:val="24"/>
          <w:szCs w:val="24"/>
        </w:rPr>
        <w:t xml:space="preserve"> measured by transwell migration (A,</w:t>
      </w:r>
      <w:r w:rsidR="008F6434">
        <w:rPr>
          <w:rFonts w:ascii="Times New Roman" w:hAnsi="Times New Roman" w:cs="Arial"/>
          <w:sz w:val="24"/>
          <w:szCs w:val="24"/>
        </w:rPr>
        <w:t xml:space="preserve"> </w:t>
      </w:r>
      <w:r w:rsidRPr="00BD4E5E">
        <w:rPr>
          <w:rFonts w:ascii="Times New Roman" w:hAnsi="Times New Roman" w:cs="Arial"/>
          <w:sz w:val="24"/>
          <w:szCs w:val="24"/>
        </w:rPr>
        <w:t>B) and invasion (C,</w:t>
      </w:r>
      <w:r w:rsidR="008F6434">
        <w:rPr>
          <w:rFonts w:ascii="Times New Roman" w:hAnsi="Times New Roman" w:cs="Arial"/>
          <w:sz w:val="24"/>
          <w:szCs w:val="24"/>
        </w:rPr>
        <w:t xml:space="preserve"> </w:t>
      </w:r>
      <w:r w:rsidRPr="00BD4E5E">
        <w:rPr>
          <w:rFonts w:ascii="Times New Roman" w:hAnsi="Times New Roman" w:cs="Arial"/>
          <w:sz w:val="24"/>
          <w:szCs w:val="24"/>
        </w:rPr>
        <w:t>D) assay. (</w:t>
      </w:r>
      <w:r w:rsidRPr="00BD4E5E">
        <w:rPr>
          <w:rFonts w:ascii="Times New Roman" w:hAnsi="Times New Roman" w:cs="Arial"/>
          <w:b/>
          <w:sz w:val="24"/>
          <w:szCs w:val="24"/>
        </w:rPr>
        <w:t>E,</w:t>
      </w:r>
      <w:r w:rsidR="008F6434">
        <w:rPr>
          <w:rFonts w:ascii="Times New Roman" w:hAnsi="Times New Roman" w:cs="Arial"/>
          <w:b/>
          <w:sz w:val="24"/>
          <w:szCs w:val="24"/>
        </w:rPr>
        <w:t xml:space="preserve"> </w:t>
      </w:r>
      <w:r w:rsidRPr="00BD4E5E">
        <w:rPr>
          <w:rFonts w:ascii="Times New Roman" w:hAnsi="Times New Roman" w:cs="Arial"/>
          <w:b/>
          <w:sz w:val="24"/>
          <w:szCs w:val="24"/>
        </w:rPr>
        <w:t>F</w:t>
      </w:r>
      <w:r w:rsidRPr="00BD4E5E">
        <w:rPr>
          <w:rFonts w:ascii="Times New Roman" w:hAnsi="Times New Roman" w:cs="Arial"/>
          <w:sz w:val="24"/>
          <w:szCs w:val="24"/>
        </w:rPr>
        <w:t>) Sphere formation</w:t>
      </w:r>
      <w:r w:rsidRPr="00BD4E5E">
        <w:rPr>
          <w:rFonts w:ascii="Times New Roman" w:eastAsia="宋体" w:hAnsi="Times New Roman" w:cs="Arial" w:hint="eastAsia"/>
          <w:sz w:val="24"/>
          <w:szCs w:val="24"/>
          <w:lang w:eastAsia="zh-CN"/>
        </w:rPr>
        <w:t xml:space="preserve"> ability</w:t>
      </w:r>
      <w:r w:rsidRPr="00BD4E5E">
        <w:rPr>
          <w:rFonts w:ascii="Times New Roman" w:hAnsi="Times New Roman" w:cs="Arial"/>
          <w:sz w:val="24"/>
          <w:szCs w:val="24"/>
        </w:rPr>
        <w:t xml:space="preserve"> </w:t>
      </w:r>
      <w:r w:rsidR="00254FBB" w:rsidRPr="00BD4E5E">
        <w:rPr>
          <w:rFonts w:ascii="Times New Roman" w:hAnsi="Times New Roman" w:cs="Arial"/>
          <w:sz w:val="24"/>
          <w:szCs w:val="24"/>
        </w:rPr>
        <w:t xml:space="preserve">of Pca cells treated with recombinant </w:t>
      </w:r>
      <w:r w:rsidR="00254FBB" w:rsidRPr="00BD4E5E">
        <w:rPr>
          <w:rFonts w:ascii="Times New Roman" w:hAnsi="Times New Roman" w:cs="Arial"/>
          <w:sz w:val="24"/>
          <w:szCs w:val="24"/>
        </w:rPr>
        <w:lastRenderedPageBreak/>
        <w:t>human HGF</w:t>
      </w:r>
      <w:r w:rsidR="00254FBB">
        <w:rPr>
          <w:rFonts w:ascii="Times New Roman" w:hAnsi="Times New Roman" w:cs="Arial"/>
          <w:sz w:val="24"/>
          <w:szCs w:val="24"/>
        </w:rPr>
        <w:t xml:space="preserve"> and capmatinib</w:t>
      </w:r>
      <w:r w:rsidR="00254FBB" w:rsidRPr="00BD4E5E">
        <w:rPr>
          <w:rFonts w:ascii="Times New Roman" w:hAnsi="Times New Roman" w:cs="Arial"/>
          <w:sz w:val="24"/>
          <w:szCs w:val="24"/>
        </w:rPr>
        <w:t xml:space="preserve"> </w:t>
      </w:r>
      <w:r w:rsidRPr="00BD4E5E">
        <w:rPr>
          <w:rFonts w:ascii="Times New Roman" w:hAnsi="Times New Roman" w:cs="Arial"/>
          <w:sz w:val="24"/>
          <w:szCs w:val="24"/>
        </w:rPr>
        <w:t>was evaluated by Spheroid formation assay. *</w:t>
      </w:r>
      <w:r w:rsidRPr="00BD4E5E">
        <w:rPr>
          <w:rFonts w:ascii="Times New Roman" w:hAnsi="Times New Roman" w:cs="Arial"/>
          <w:i/>
          <w:iCs/>
          <w:sz w:val="24"/>
          <w:szCs w:val="24"/>
        </w:rPr>
        <w:t xml:space="preserve">p &lt; </w:t>
      </w:r>
      <w:r w:rsidRPr="00BD4E5E">
        <w:rPr>
          <w:rFonts w:ascii="Times New Roman" w:hAnsi="Times New Roman" w:cs="Arial"/>
          <w:sz w:val="24"/>
          <w:szCs w:val="24"/>
        </w:rPr>
        <w:t>0.05; **</w:t>
      </w:r>
      <w:r w:rsidRPr="00BD4E5E">
        <w:rPr>
          <w:rFonts w:ascii="Times New Roman" w:hAnsi="Times New Roman" w:cs="Arial"/>
          <w:i/>
          <w:iCs/>
          <w:sz w:val="24"/>
          <w:szCs w:val="24"/>
        </w:rPr>
        <w:t xml:space="preserve">p &lt; </w:t>
      </w:r>
      <w:r w:rsidRPr="00BD4E5E">
        <w:rPr>
          <w:rFonts w:ascii="Times New Roman" w:hAnsi="Times New Roman" w:cs="Arial"/>
          <w:sz w:val="24"/>
          <w:szCs w:val="24"/>
        </w:rPr>
        <w:t>0.01; ***</w:t>
      </w:r>
      <w:r w:rsidRPr="00BD4E5E">
        <w:rPr>
          <w:rFonts w:ascii="Times New Roman" w:hAnsi="Times New Roman" w:cs="Arial"/>
          <w:i/>
          <w:iCs/>
          <w:sz w:val="24"/>
          <w:szCs w:val="24"/>
        </w:rPr>
        <w:t xml:space="preserve">p &lt; </w:t>
      </w:r>
      <w:r w:rsidRPr="00BD4E5E">
        <w:rPr>
          <w:rFonts w:ascii="Times New Roman" w:hAnsi="Times New Roman" w:cs="Arial"/>
          <w:sz w:val="24"/>
          <w:szCs w:val="24"/>
        </w:rPr>
        <w:t>0.001.</w:t>
      </w:r>
    </w:p>
    <w:p w14:paraId="7FDE9B2F" w14:textId="77777777" w:rsidR="009A0B58" w:rsidRPr="00BD4E5E" w:rsidRDefault="009A0B58">
      <w:pPr>
        <w:wordWrap/>
        <w:spacing w:line="480" w:lineRule="auto"/>
        <w:rPr>
          <w:rFonts w:ascii="Times New Roman" w:hAnsi="Times New Roman" w:cs="Arial"/>
        </w:rPr>
      </w:pPr>
    </w:p>
    <w:p w14:paraId="19F45423" w14:textId="77777777" w:rsidR="009A0B58" w:rsidRPr="00BD4E5E" w:rsidRDefault="002D6345">
      <w:pPr>
        <w:wordWrap/>
        <w:spacing w:line="480" w:lineRule="auto"/>
        <w:rPr>
          <w:rFonts w:ascii="Times New Roman" w:eastAsia="宋体" w:hAnsi="Times New Roman" w:cs="Arial"/>
          <w:lang w:eastAsia="zh-CN"/>
        </w:rPr>
      </w:pPr>
      <w:r w:rsidRPr="00BD4E5E">
        <w:rPr>
          <w:rFonts w:ascii="Times New Roman" w:eastAsia="宋体" w:hAnsi="Times New Roman" w:cs="Arial" w:hint="eastAsia"/>
          <w:noProof/>
          <w:lang w:eastAsia="zh-CN"/>
        </w:rPr>
        <w:drawing>
          <wp:inline distT="0" distB="0" distL="114300" distR="114300" wp14:anchorId="436E4A0D" wp14:editId="791BBD2B">
            <wp:extent cx="5269230" cy="3900805"/>
            <wp:effectExtent l="0" t="0" r="7620" b="4445"/>
            <wp:docPr id="7" name="图片 7" descr="图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3-2"/>
                    <pic:cNvPicPr>
                      <a:picLocks noChangeAspect="1"/>
                    </pic:cNvPicPr>
                  </pic:nvPicPr>
                  <pic:blipFill>
                    <a:blip r:embed="rId14"/>
                    <a:stretch>
                      <a:fillRect/>
                    </a:stretch>
                  </pic:blipFill>
                  <pic:spPr>
                    <a:xfrm>
                      <a:off x="0" y="0"/>
                      <a:ext cx="5269230" cy="3900805"/>
                    </a:xfrm>
                    <a:prstGeom prst="rect">
                      <a:avLst/>
                    </a:prstGeom>
                  </pic:spPr>
                </pic:pic>
              </a:graphicData>
            </a:graphic>
          </wp:inline>
        </w:drawing>
      </w:r>
    </w:p>
    <w:p w14:paraId="4D4C7225"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Figure S</w:t>
      </w:r>
      <w:r w:rsidRPr="00BD4E5E">
        <w:rPr>
          <w:rFonts w:ascii="Times New Roman" w:eastAsia="宋体" w:hAnsi="Times New Roman" w:cs="Arial" w:hint="eastAsia"/>
          <w:b/>
          <w:bCs/>
          <w:sz w:val="24"/>
          <w:szCs w:val="24"/>
          <w:lang w:eastAsia="zh-CN"/>
        </w:rPr>
        <w:t>7</w:t>
      </w:r>
      <w:r w:rsidRPr="00BD4E5E">
        <w:rPr>
          <w:rFonts w:ascii="Times New Roman" w:hAnsi="Times New Roman" w:cs="Arial"/>
          <w:b/>
          <w:bCs/>
          <w:sz w:val="24"/>
          <w:szCs w:val="24"/>
        </w:rPr>
        <w:t xml:space="preserve">. Tumor-promoting effects of CAFs </w:t>
      </w:r>
      <w:r w:rsidR="00473A9C">
        <w:rPr>
          <w:rFonts w:ascii="Times New Roman" w:hAnsi="Times New Roman" w:cs="Arial"/>
          <w:b/>
          <w:bCs/>
          <w:sz w:val="24"/>
          <w:szCs w:val="24"/>
        </w:rPr>
        <w:t>are</w:t>
      </w:r>
      <w:r w:rsidRPr="00BD4E5E">
        <w:rPr>
          <w:rFonts w:ascii="Times New Roman" w:hAnsi="Times New Roman" w:cs="Arial"/>
          <w:b/>
          <w:bCs/>
          <w:sz w:val="24"/>
          <w:szCs w:val="24"/>
        </w:rPr>
        <w:t xml:space="preserve"> reversed by </w:t>
      </w:r>
      <w:r w:rsidR="00CA4914">
        <w:rPr>
          <w:rFonts w:ascii="Times New Roman" w:hAnsi="Times New Roman" w:cs="Arial"/>
          <w:b/>
          <w:bCs/>
          <w:sz w:val="24"/>
          <w:szCs w:val="24"/>
        </w:rPr>
        <w:t xml:space="preserve">inhibiting </w:t>
      </w:r>
      <w:r w:rsidRPr="00BD4E5E">
        <w:rPr>
          <w:rFonts w:ascii="Times New Roman" w:hAnsi="Times New Roman" w:cs="Arial"/>
          <w:b/>
          <w:bCs/>
          <w:sz w:val="24"/>
          <w:szCs w:val="24"/>
        </w:rPr>
        <w:t>HGF/c-Met signaling in Pca cells.</w:t>
      </w:r>
    </w:p>
    <w:p w14:paraId="08C3CE76"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sz w:val="24"/>
          <w:szCs w:val="24"/>
        </w:rPr>
        <w:t>(</w:t>
      </w:r>
      <w:r w:rsidRPr="00BD4E5E">
        <w:rPr>
          <w:rFonts w:ascii="Times New Roman" w:hAnsi="Times New Roman" w:cs="Arial"/>
          <w:b/>
          <w:bCs/>
          <w:sz w:val="24"/>
          <w:szCs w:val="24"/>
        </w:rPr>
        <w:t>A,</w:t>
      </w:r>
      <w:r w:rsidR="00254FBB">
        <w:rPr>
          <w:rFonts w:ascii="Times New Roman" w:hAnsi="Times New Roman" w:cs="Arial"/>
          <w:b/>
          <w:bCs/>
          <w:sz w:val="24"/>
          <w:szCs w:val="24"/>
        </w:rPr>
        <w:t xml:space="preserve"> </w:t>
      </w:r>
      <w:r w:rsidRPr="00BD4E5E">
        <w:rPr>
          <w:rFonts w:ascii="Times New Roman" w:hAnsi="Times New Roman" w:cs="Arial"/>
          <w:b/>
          <w:bCs/>
          <w:sz w:val="24"/>
          <w:szCs w:val="24"/>
        </w:rPr>
        <w:t>B)</w:t>
      </w:r>
      <w:r w:rsidRPr="00BD4E5E">
        <w:rPr>
          <w:rFonts w:ascii="Times New Roman" w:hAnsi="Times New Roman" w:cs="Arial"/>
          <w:sz w:val="24"/>
          <w:szCs w:val="24"/>
        </w:rPr>
        <w:t xml:space="preserve"> Wound healing assay showed that the enhanced migration of Pca cells by CAFs was abolished by c-Met antagonist, capmatinib. (</w:t>
      </w:r>
      <w:r w:rsidRPr="00BD4E5E">
        <w:rPr>
          <w:rFonts w:ascii="Times New Roman" w:hAnsi="Times New Roman" w:cs="Arial"/>
          <w:b/>
          <w:sz w:val="24"/>
          <w:szCs w:val="24"/>
        </w:rPr>
        <w:t>C,</w:t>
      </w:r>
      <w:r w:rsidR="00254FBB">
        <w:rPr>
          <w:rFonts w:ascii="Times New Roman" w:hAnsi="Times New Roman" w:cs="Arial"/>
          <w:b/>
          <w:sz w:val="24"/>
          <w:szCs w:val="24"/>
        </w:rPr>
        <w:t xml:space="preserve"> </w:t>
      </w:r>
      <w:r w:rsidRPr="00BD4E5E">
        <w:rPr>
          <w:rFonts w:ascii="Times New Roman" w:hAnsi="Times New Roman" w:cs="Arial"/>
          <w:b/>
          <w:sz w:val="24"/>
          <w:szCs w:val="24"/>
        </w:rPr>
        <w:t>D</w:t>
      </w:r>
      <w:r w:rsidRPr="00BD4E5E">
        <w:rPr>
          <w:rFonts w:ascii="Times New Roman" w:hAnsi="Times New Roman" w:cs="Arial"/>
          <w:sz w:val="24"/>
          <w:szCs w:val="24"/>
        </w:rPr>
        <w:t>) Transwell migration and invasion assay also indicated capmatinib abrogated CAF-induced migration and invasion of Pca cells. (</w:t>
      </w:r>
      <w:r w:rsidRPr="00BD4E5E">
        <w:rPr>
          <w:rFonts w:ascii="Times New Roman" w:hAnsi="Times New Roman" w:cs="Arial"/>
          <w:b/>
          <w:sz w:val="24"/>
          <w:szCs w:val="24"/>
        </w:rPr>
        <w:t>E,</w:t>
      </w:r>
      <w:r w:rsidR="00254FBB">
        <w:rPr>
          <w:rFonts w:ascii="Times New Roman" w:hAnsi="Times New Roman" w:cs="Arial"/>
          <w:b/>
          <w:sz w:val="24"/>
          <w:szCs w:val="24"/>
        </w:rPr>
        <w:t xml:space="preserve"> </w:t>
      </w:r>
      <w:r w:rsidRPr="00BD4E5E">
        <w:rPr>
          <w:rFonts w:ascii="Times New Roman" w:hAnsi="Times New Roman" w:cs="Arial"/>
          <w:b/>
          <w:sz w:val="24"/>
          <w:szCs w:val="24"/>
        </w:rPr>
        <w:t>F</w:t>
      </w:r>
      <w:r w:rsidRPr="00BD4E5E">
        <w:rPr>
          <w:rFonts w:ascii="Times New Roman" w:hAnsi="Times New Roman" w:cs="Arial"/>
          <w:sz w:val="24"/>
          <w:szCs w:val="24"/>
        </w:rPr>
        <w:t xml:space="preserve">) Spheroid formation assay demonstrated that blocking HGF/c-Met </w:t>
      </w:r>
      <w:r w:rsidR="00CA4914">
        <w:rPr>
          <w:rFonts w:ascii="Times New Roman" w:hAnsi="Times New Roman" w:cs="Arial"/>
          <w:sz w:val="24"/>
          <w:szCs w:val="24"/>
        </w:rPr>
        <w:t>could</w:t>
      </w:r>
      <w:r w:rsidRPr="00BD4E5E">
        <w:rPr>
          <w:rFonts w:ascii="Times New Roman" w:hAnsi="Times New Roman" w:cs="Arial"/>
          <w:sz w:val="24"/>
          <w:szCs w:val="24"/>
        </w:rPr>
        <w:t xml:space="preserve"> reduce the size and number of form</w:t>
      </w:r>
      <w:r w:rsidRPr="00BD4E5E">
        <w:rPr>
          <w:rFonts w:ascii="Times New Roman" w:eastAsia="宋体" w:hAnsi="Times New Roman" w:cs="Arial" w:hint="eastAsia"/>
          <w:sz w:val="24"/>
          <w:szCs w:val="24"/>
          <w:lang w:eastAsia="zh-CN"/>
        </w:rPr>
        <w:t>ed</w:t>
      </w:r>
      <w:r w:rsidRPr="00BD4E5E">
        <w:rPr>
          <w:rFonts w:ascii="Times New Roman" w:hAnsi="Times New Roman" w:cs="Arial"/>
          <w:sz w:val="24"/>
          <w:szCs w:val="24"/>
        </w:rPr>
        <w:t xml:space="preserve"> spheres of Pca cells.</w:t>
      </w:r>
      <w:r w:rsidR="00E076CE">
        <w:rPr>
          <w:rFonts w:ascii="Times New Roman" w:hAnsi="Times New Roman" w:cs="Arial"/>
          <w:sz w:val="24"/>
          <w:szCs w:val="24"/>
        </w:rPr>
        <w:t xml:space="preserve"> </w:t>
      </w:r>
      <w:r w:rsidR="00E076CE" w:rsidRPr="004E2D0E">
        <w:rPr>
          <w:rFonts w:ascii="Times New Roman" w:hAnsi="Times New Roman" w:cs="Arial"/>
          <w:sz w:val="24"/>
          <w:szCs w:val="24"/>
        </w:rPr>
        <w:t xml:space="preserve">Each in vitro assay involving CAF-CM treatment was conducted by using at least three </w:t>
      </w:r>
      <w:r w:rsidR="00E076CE" w:rsidRPr="00E076CE">
        <w:rPr>
          <w:rFonts w:ascii="Times New Roman" w:hAnsi="Times New Roman" w:cs="Arial"/>
          <w:sz w:val="24"/>
          <w:szCs w:val="24"/>
        </w:rPr>
        <w:t>batches</w:t>
      </w:r>
      <w:r w:rsidR="00E076CE" w:rsidRPr="004E2D0E">
        <w:rPr>
          <w:rFonts w:ascii="Times New Roman" w:hAnsi="Times New Roman" w:cs="Arial"/>
          <w:sz w:val="24"/>
          <w:szCs w:val="24"/>
        </w:rPr>
        <w:t xml:space="preserve"> </w:t>
      </w:r>
      <w:r w:rsidR="00E076CE" w:rsidRPr="004E2D0E">
        <w:rPr>
          <w:rFonts w:ascii="Times New Roman" w:hAnsi="Times New Roman" w:cs="Arial"/>
          <w:sz w:val="24"/>
          <w:szCs w:val="24"/>
        </w:rPr>
        <w:lastRenderedPageBreak/>
        <w:t>of CAFs</w:t>
      </w:r>
      <w:r w:rsidR="00E076CE">
        <w:rPr>
          <w:rFonts w:ascii="Times New Roman" w:hAnsi="Times New Roman" w:cs="Arial"/>
          <w:sz w:val="24"/>
          <w:szCs w:val="24"/>
        </w:rPr>
        <w:t xml:space="preserve"> derived from different patients</w:t>
      </w:r>
      <w:r w:rsidR="00E076CE" w:rsidRPr="004E2D0E">
        <w:rPr>
          <w:rFonts w:ascii="Times New Roman" w:hAnsi="Times New Roman" w:cs="Arial"/>
          <w:sz w:val="24"/>
          <w:szCs w:val="24"/>
        </w:rPr>
        <w:t>, and a representative result was presented in the figure.</w:t>
      </w:r>
      <w:r w:rsidRPr="00BD4E5E">
        <w:rPr>
          <w:rFonts w:ascii="Times New Roman" w:hAnsi="Times New Roman" w:cs="Arial"/>
          <w:sz w:val="24"/>
          <w:szCs w:val="24"/>
        </w:rPr>
        <w:t xml:space="preserve"> *</w:t>
      </w:r>
      <w:r w:rsidRPr="00BD4E5E">
        <w:rPr>
          <w:rFonts w:ascii="Times New Roman" w:hAnsi="Times New Roman" w:cs="Arial"/>
          <w:i/>
          <w:iCs/>
          <w:sz w:val="24"/>
          <w:szCs w:val="24"/>
        </w:rPr>
        <w:t xml:space="preserve">p &lt; </w:t>
      </w:r>
      <w:r w:rsidRPr="00BD4E5E">
        <w:rPr>
          <w:rFonts w:ascii="Times New Roman" w:hAnsi="Times New Roman" w:cs="Arial"/>
          <w:sz w:val="24"/>
          <w:szCs w:val="24"/>
        </w:rPr>
        <w:t>0.05; **</w:t>
      </w:r>
      <w:r w:rsidRPr="00BD4E5E">
        <w:rPr>
          <w:rFonts w:ascii="Times New Roman" w:hAnsi="Times New Roman" w:cs="Arial"/>
          <w:i/>
          <w:iCs/>
          <w:sz w:val="24"/>
          <w:szCs w:val="24"/>
        </w:rPr>
        <w:t xml:space="preserve">p &lt; </w:t>
      </w:r>
      <w:r w:rsidRPr="00BD4E5E">
        <w:rPr>
          <w:rFonts w:ascii="Times New Roman" w:hAnsi="Times New Roman" w:cs="Arial"/>
          <w:sz w:val="24"/>
          <w:szCs w:val="24"/>
        </w:rPr>
        <w:t>0.01; ***</w:t>
      </w:r>
      <w:r w:rsidRPr="00BD4E5E">
        <w:rPr>
          <w:rFonts w:ascii="Times New Roman" w:hAnsi="Times New Roman" w:cs="Arial"/>
          <w:i/>
          <w:iCs/>
          <w:sz w:val="24"/>
          <w:szCs w:val="24"/>
        </w:rPr>
        <w:t xml:space="preserve">p &lt; </w:t>
      </w:r>
      <w:r w:rsidRPr="00BD4E5E">
        <w:rPr>
          <w:rFonts w:ascii="Times New Roman" w:hAnsi="Times New Roman" w:cs="Arial"/>
          <w:sz w:val="24"/>
          <w:szCs w:val="24"/>
        </w:rPr>
        <w:t>0.001.</w:t>
      </w:r>
    </w:p>
    <w:p w14:paraId="5AD43040" w14:textId="77777777" w:rsidR="009A0B58" w:rsidRPr="00BD4E5E" w:rsidRDefault="009A0B58">
      <w:pPr>
        <w:wordWrap/>
        <w:spacing w:line="480" w:lineRule="auto"/>
        <w:rPr>
          <w:rFonts w:ascii="Times New Roman" w:hAnsi="Times New Roman" w:cs="Arial"/>
        </w:rPr>
      </w:pPr>
    </w:p>
    <w:p w14:paraId="194BE79C" w14:textId="6AA70C39" w:rsidR="009A0B58" w:rsidRPr="00BD4E5E" w:rsidRDefault="007E45FD">
      <w:pPr>
        <w:wordWrap/>
        <w:spacing w:line="480" w:lineRule="auto"/>
        <w:rPr>
          <w:rFonts w:ascii="Times New Roman" w:eastAsia="宋体" w:hAnsi="Times New Roman" w:cs="Arial"/>
          <w:lang w:eastAsia="zh-CN"/>
        </w:rPr>
      </w:pPr>
      <w:r>
        <w:rPr>
          <w:noProof/>
        </w:rPr>
        <w:drawing>
          <wp:inline distT="0" distB="0" distL="0" distR="0" wp14:anchorId="68246004" wp14:editId="293750E7">
            <wp:extent cx="5274310" cy="6091555"/>
            <wp:effectExtent l="0" t="0" r="254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6091555"/>
                    </a:xfrm>
                    <a:prstGeom prst="rect">
                      <a:avLst/>
                    </a:prstGeom>
                    <a:noFill/>
                    <a:ln>
                      <a:noFill/>
                    </a:ln>
                  </pic:spPr>
                </pic:pic>
              </a:graphicData>
            </a:graphic>
          </wp:inline>
        </w:drawing>
      </w:r>
    </w:p>
    <w:p w14:paraId="100115C7"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Figure S</w:t>
      </w:r>
      <w:r w:rsidRPr="00BD4E5E">
        <w:rPr>
          <w:rFonts w:ascii="Times New Roman" w:eastAsia="宋体" w:hAnsi="Times New Roman" w:cs="Arial" w:hint="eastAsia"/>
          <w:b/>
          <w:bCs/>
          <w:sz w:val="24"/>
          <w:szCs w:val="24"/>
          <w:lang w:eastAsia="zh-CN"/>
        </w:rPr>
        <w:t>8</w:t>
      </w:r>
      <w:r w:rsidRPr="00BD4E5E">
        <w:rPr>
          <w:rFonts w:ascii="Times New Roman" w:hAnsi="Times New Roman" w:cs="Arial"/>
          <w:b/>
          <w:bCs/>
          <w:sz w:val="24"/>
          <w:szCs w:val="24"/>
        </w:rPr>
        <w:t>. CAF-CM upregulate</w:t>
      </w:r>
      <w:r w:rsidR="0034739C">
        <w:rPr>
          <w:rFonts w:ascii="Times New Roman" w:hAnsi="Times New Roman" w:cs="Arial"/>
          <w:b/>
          <w:bCs/>
          <w:sz w:val="24"/>
          <w:szCs w:val="24"/>
        </w:rPr>
        <w:t>s</w:t>
      </w:r>
      <w:r w:rsidRPr="00BD4E5E">
        <w:rPr>
          <w:rFonts w:ascii="Times New Roman" w:hAnsi="Times New Roman" w:cs="Arial"/>
          <w:b/>
          <w:bCs/>
          <w:sz w:val="24"/>
          <w:szCs w:val="24"/>
        </w:rPr>
        <w:t xml:space="preserve"> SOX9 via secreting HGF to activat</w:t>
      </w:r>
      <w:r w:rsidR="00473A9C">
        <w:rPr>
          <w:rFonts w:ascii="Times New Roman" w:hAnsi="Times New Roman" w:cs="Arial"/>
          <w:b/>
          <w:bCs/>
          <w:sz w:val="24"/>
          <w:szCs w:val="24"/>
        </w:rPr>
        <w:t>e</w:t>
      </w:r>
      <w:r w:rsidRPr="00BD4E5E">
        <w:rPr>
          <w:rFonts w:ascii="Times New Roman" w:hAnsi="Times New Roman" w:cs="Arial"/>
          <w:b/>
          <w:bCs/>
          <w:sz w:val="24"/>
          <w:szCs w:val="24"/>
        </w:rPr>
        <w:t xml:space="preserve"> HGF/c-Met-ERK1/2-FRA1 </w:t>
      </w:r>
      <w:r w:rsidRPr="00BD4E5E">
        <w:rPr>
          <w:rFonts w:ascii="Times New Roman" w:eastAsia="宋体" w:hAnsi="Times New Roman" w:cs="Arial" w:hint="eastAsia"/>
          <w:b/>
          <w:bCs/>
          <w:sz w:val="24"/>
          <w:szCs w:val="24"/>
          <w:lang w:eastAsia="zh-CN"/>
        </w:rPr>
        <w:t>signaling</w:t>
      </w:r>
      <w:r w:rsidRPr="00BD4E5E">
        <w:rPr>
          <w:rFonts w:ascii="Times New Roman" w:hAnsi="Times New Roman" w:cs="Arial"/>
          <w:b/>
          <w:bCs/>
          <w:sz w:val="24"/>
          <w:szCs w:val="24"/>
        </w:rPr>
        <w:t>.</w:t>
      </w:r>
    </w:p>
    <w:p w14:paraId="14AD3F6C"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sz w:val="24"/>
          <w:szCs w:val="24"/>
        </w:rPr>
        <w:lastRenderedPageBreak/>
        <w:t>(</w:t>
      </w:r>
      <w:r w:rsidRPr="00BD4E5E">
        <w:rPr>
          <w:rFonts w:ascii="Times New Roman" w:hAnsi="Times New Roman" w:cs="Arial"/>
          <w:b/>
          <w:bCs/>
          <w:sz w:val="24"/>
          <w:szCs w:val="24"/>
        </w:rPr>
        <w:t>A,</w:t>
      </w:r>
      <w:r w:rsidR="0034739C">
        <w:rPr>
          <w:rFonts w:ascii="Times New Roman" w:hAnsi="Times New Roman" w:cs="Arial"/>
          <w:b/>
          <w:bCs/>
          <w:sz w:val="24"/>
          <w:szCs w:val="24"/>
        </w:rPr>
        <w:t xml:space="preserve"> </w:t>
      </w:r>
      <w:r w:rsidRPr="00BD4E5E">
        <w:rPr>
          <w:rFonts w:ascii="Times New Roman" w:hAnsi="Times New Roman" w:cs="Arial"/>
          <w:b/>
          <w:bCs/>
          <w:sz w:val="24"/>
          <w:szCs w:val="24"/>
        </w:rPr>
        <w:t>B</w:t>
      </w:r>
      <w:r w:rsidRPr="0034739C">
        <w:rPr>
          <w:rFonts w:ascii="Times New Roman" w:hAnsi="Times New Roman" w:cs="Arial"/>
          <w:sz w:val="24"/>
          <w:szCs w:val="24"/>
        </w:rPr>
        <w:t>)</w:t>
      </w:r>
      <w:r w:rsidRPr="00BD4E5E">
        <w:rPr>
          <w:rFonts w:ascii="Times New Roman" w:hAnsi="Times New Roman" w:cs="Arial"/>
          <w:sz w:val="24"/>
          <w:szCs w:val="24"/>
        </w:rPr>
        <w:t xml:space="preserve"> Western blotting (A) and qRT-PCR (B) analysis showed that capmatinib restored the SOX9 expression upregulated by CAF-CM. (</w:t>
      </w:r>
      <w:r w:rsidRPr="00BD4E5E">
        <w:rPr>
          <w:rFonts w:ascii="Times New Roman" w:hAnsi="Times New Roman" w:cs="Arial"/>
          <w:b/>
          <w:sz w:val="24"/>
          <w:szCs w:val="24"/>
        </w:rPr>
        <w:t>C,D</w:t>
      </w:r>
      <w:r w:rsidRPr="00BD4E5E">
        <w:rPr>
          <w:rFonts w:ascii="Times New Roman" w:hAnsi="Times New Roman" w:cs="Arial"/>
          <w:sz w:val="24"/>
          <w:szCs w:val="24"/>
        </w:rPr>
        <w:t>) Compared with control and NF-CM treatment, CAF-CM induced dramatically elevated phos-ERK1/2 (Thr202/Tyr204) levels in DU145 cells (C), while capmatinib could abolish the phosphorylation of ERK1/2 (Thr202/Tyr204) induced by CAF-CM (D). (</w:t>
      </w:r>
      <w:r w:rsidRPr="00BD4E5E">
        <w:rPr>
          <w:rFonts w:ascii="Times New Roman" w:hAnsi="Times New Roman" w:cs="Arial"/>
          <w:b/>
          <w:sz w:val="24"/>
          <w:szCs w:val="24"/>
        </w:rPr>
        <w:t>E</w:t>
      </w:r>
      <w:r w:rsidRPr="00BD4E5E">
        <w:rPr>
          <w:rFonts w:ascii="Times New Roman" w:hAnsi="Times New Roman" w:cs="Arial"/>
          <w:sz w:val="24"/>
          <w:szCs w:val="24"/>
        </w:rPr>
        <w:t xml:space="preserve">) Inhibition of MEK1/2-ERK1/2 signaling by U0126 and SCH772984 abrogated the upregulation of SOX9 following </w:t>
      </w:r>
      <w:r w:rsidRPr="00BD4E5E">
        <w:rPr>
          <w:rFonts w:ascii="Times New Roman" w:eastAsia="宋体" w:hAnsi="Times New Roman" w:cs="Arial" w:hint="eastAsia"/>
          <w:sz w:val="24"/>
          <w:szCs w:val="24"/>
          <w:lang w:eastAsia="zh-CN"/>
        </w:rPr>
        <w:t>CAF-CM</w:t>
      </w:r>
      <w:r w:rsidRPr="00BD4E5E">
        <w:rPr>
          <w:rFonts w:ascii="Times New Roman" w:hAnsi="Times New Roman" w:cs="Arial"/>
          <w:sz w:val="24"/>
          <w:szCs w:val="24"/>
        </w:rPr>
        <w:t xml:space="preserve"> treatment. (</w:t>
      </w:r>
      <w:r w:rsidRPr="00BD4E5E">
        <w:rPr>
          <w:rFonts w:ascii="Times New Roman" w:hAnsi="Times New Roman" w:cs="Arial"/>
          <w:b/>
          <w:sz w:val="24"/>
          <w:szCs w:val="24"/>
        </w:rPr>
        <w:t>F,</w:t>
      </w:r>
      <w:r w:rsidR="0034739C">
        <w:rPr>
          <w:rFonts w:ascii="Times New Roman" w:hAnsi="Times New Roman" w:cs="Arial"/>
          <w:b/>
          <w:sz w:val="24"/>
          <w:szCs w:val="24"/>
        </w:rPr>
        <w:t xml:space="preserve"> </w:t>
      </w:r>
      <w:r w:rsidRPr="00BD4E5E">
        <w:rPr>
          <w:rFonts w:ascii="Times New Roman" w:hAnsi="Times New Roman" w:cs="Arial"/>
          <w:b/>
          <w:sz w:val="24"/>
          <w:szCs w:val="24"/>
        </w:rPr>
        <w:t>G</w:t>
      </w:r>
      <w:r w:rsidRPr="00BD4E5E">
        <w:rPr>
          <w:rFonts w:ascii="Times New Roman" w:hAnsi="Times New Roman" w:cs="Arial"/>
          <w:sz w:val="24"/>
          <w:szCs w:val="24"/>
        </w:rPr>
        <w:t>) Western blotting showed that CAF-CM treatment in DU145 cells promoted the phosphorylation</w:t>
      </w:r>
      <w:r w:rsidRPr="00BD4E5E">
        <w:rPr>
          <w:rFonts w:ascii="Times New Roman" w:hAnsi="Times New Roman" w:cs="Arial" w:hint="eastAsia"/>
          <w:sz w:val="24"/>
          <w:szCs w:val="24"/>
          <w:lang w:eastAsia="zh-CN"/>
        </w:rPr>
        <w:t xml:space="preserve"> </w:t>
      </w:r>
      <w:r w:rsidRPr="00BD4E5E">
        <w:rPr>
          <w:rFonts w:ascii="Times New Roman" w:hAnsi="Times New Roman" w:cs="Arial"/>
          <w:sz w:val="24"/>
          <w:szCs w:val="24"/>
        </w:rPr>
        <w:t>(Ser265) and the upregulation of FRA1 (F), which also could be abolished by HGF/c-Met signaling blockade (G). (</w:t>
      </w:r>
      <w:r w:rsidRPr="00BD4E5E">
        <w:rPr>
          <w:rFonts w:ascii="Times New Roman" w:hAnsi="Times New Roman" w:cs="Arial"/>
          <w:b/>
          <w:sz w:val="24"/>
          <w:szCs w:val="24"/>
        </w:rPr>
        <w:t>H</w:t>
      </w:r>
      <w:r w:rsidRPr="00BD4E5E">
        <w:rPr>
          <w:rFonts w:ascii="Times New Roman" w:hAnsi="Times New Roman" w:cs="Arial"/>
          <w:sz w:val="24"/>
          <w:szCs w:val="24"/>
        </w:rPr>
        <w:t>) When MEK1/2-ERK1/2 pathway was inhibited by U0126 and SCH772984, the upregulation of phos-FRA1</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(Ser265) and total FRA1 levels stimulated by CAF-CM treatment was obviously abolished in Pca cells. (</w:t>
      </w:r>
      <w:r w:rsidRPr="00BD4E5E">
        <w:rPr>
          <w:rFonts w:ascii="Times New Roman" w:hAnsi="Times New Roman" w:cs="Arial"/>
          <w:b/>
          <w:sz w:val="24"/>
          <w:szCs w:val="24"/>
        </w:rPr>
        <w:t>I</w:t>
      </w:r>
      <w:r w:rsidRPr="00BD4E5E">
        <w:rPr>
          <w:rFonts w:ascii="Times New Roman" w:hAnsi="Times New Roman" w:cs="Arial"/>
          <w:sz w:val="24"/>
          <w:szCs w:val="24"/>
        </w:rPr>
        <w:t xml:space="preserve">) FRA1 depletion visibly restored the upregulation of SOX9 </w:t>
      </w:r>
      <w:r w:rsidR="0034739C">
        <w:rPr>
          <w:rFonts w:ascii="Times New Roman" w:hAnsi="Times New Roman" w:cs="Arial"/>
          <w:sz w:val="24"/>
          <w:szCs w:val="24"/>
        </w:rPr>
        <w:t xml:space="preserve">and inhibited the </w:t>
      </w:r>
      <w:r w:rsidR="0034739C" w:rsidRPr="00BD4E5E">
        <w:rPr>
          <w:rFonts w:ascii="Times New Roman" w:hAnsi="Times New Roman" w:cs="Arial"/>
          <w:sz w:val="24"/>
          <w:szCs w:val="24"/>
        </w:rPr>
        <w:t>phosphorylation</w:t>
      </w:r>
      <w:r w:rsidR="0034739C">
        <w:rPr>
          <w:rFonts w:ascii="Times New Roman" w:hAnsi="Times New Roman" w:cs="Arial"/>
          <w:sz w:val="24"/>
          <w:szCs w:val="24"/>
        </w:rPr>
        <w:t xml:space="preserve"> of c-Met </w:t>
      </w:r>
      <w:r w:rsidR="0034739C" w:rsidRPr="0034739C">
        <w:rPr>
          <w:rFonts w:ascii="Times New Roman" w:hAnsi="Times New Roman" w:cs="Arial"/>
          <w:sz w:val="24"/>
          <w:szCs w:val="24"/>
        </w:rPr>
        <w:t>(Tyr1234/1235)</w:t>
      </w:r>
      <w:r w:rsidR="0034739C">
        <w:rPr>
          <w:rFonts w:ascii="Times New Roman" w:hAnsi="Times New Roman" w:cs="Arial"/>
          <w:sz w:val="24"/>
          <w:szCs w:val="24"/>
        </w:rPr>
        <w:t xml:space="preserve"> induced by CAF-CM</w:t>
      </w:r>
      <w:r w:rsidRPr="00BD4E5E">
        <w:rPr>
          <w:rFonts w:ascii="Times New Roman" w:hAnsi="Times New Roman" w:cs="Arial"/>
          <w:sz w:val="24"/>
          <w:szCs w:val="24"/>
        </w:rPr>
        <w:t>. (</w:t>
      </w:r>
      <w:r w:rsidRPr="00BD4E5E">
        <w:rPr>
          <w:rFonts w:ascii="Times New Roman" w:hAnsi="Times New Roman" w:cs="Arial"/>
          <w:b/>
          <w:sz w:val="24"/>
          <w:szCs w:val="24"/>
        </w:rPr>
        <w:t>J</w:t>
      </w:r>
      <w:r w:rsidRPr="00BD4E5E">
        <w:rPr>
          <w:rFonts w:ascii="Times New Roman" w:hAnsi="Times New Roman" w:cs="Arial"/>
          <w:sz w:val="24"/>
          <w:szCs w:val="24"/>
        </w:rPr>
        <w:t xml:space="preserve">) Increased expression of FRA1 and SOX9, and the co-localization of FRA1 and SOX9 in DU145 cells after treatment </w:t>
      </w:r>
      <w:r w:rsidRPr="00BD4E5E">
        <w:rPr>
          <w:rFonts w:ascii="Times New Roman" w:eastAsia="宋体" w:hAnsi="Times New Roman" w:cs="Arial" w:hint="eastAsia"/>
          <w:sz w:val="24"/>
          <w:szCs w:val="24"/>
          <w:lang w:eastAsia="zh-CN"/>
        </w:rPr>
        <w:t>of</w:t>
      </w:r>
      <w:r w:rsidRPr="00BD4E5E">
        <w:rPr>
          <w:rFonts w:ascii="Times New Roman" w:hAnsi="Times New Roman" w:cs="Arial"/>
          <w:sz w:val="24"/>
          <w:szCs w:val="24"/>
        </w:rPr>
        <w:t xml:space="preserve"> CAF-CM was detected by </w:t>
      </w:r>
      <w:r w:rsidRPr="00BD4E5E">
        <w:rPr>
          <w:rFonts w:ascii="Times New Roman" w:eastAsia="宋体" w:hAnsi="Times New Roman" w:cs="Arial" w:hint="eastAsia"/>
          <w:sz w:val="24"/>
          <w:szCs w:val="24"/>
          <w:lang w:eastAsia="zh-CN"/>
        </w:rPr>
        <w:t>cell i</w:t>
      </w:r>
      <w:r w:rsidRPr="00BD4E5E">
        <w:rPr>
          <w:rFonts w:ascii="Times New Roman" w:hAnsi="Times New Roman" w:cs="Arial"/>
          <w:sz w:val="24"/>
          <w:szCs w:val="24"/>
        </w:rPr>
        <w:t xml:space="preserve">mmunofluorescence staining, at a series of time points. Scale bars represent 20 μm. </w:t>
      </w:r>
      <w:r w:rsidR="0034739C" w:rsidRPr="004E2D0E">
        <w:rPr>
          <w:rFonts w:ascii="Times New Roman" w:hAnsi="Times New Roman" w:cs="Arial"/>
          <w:sz w:val="24"/>
          <w:szCs w:val="24"/>
        </w:rPr>
        <w:t>Each in vitro assay involving CAF-CM and NF-CM treatment was conducted by using at least three pairs of CAFs and NFs, and a representative result was presented in the figure.</w:t>
      </w:r>
      <w:r w:rsidR="0034739C">
        <w:rPr>
          <w:rFonts w:ascii="Times New Roman" w:hAnsi="Times New Roman" w:cs="Arial"/>
          <w:sz w:val="24"/>
          <w:szCs w:val="24"/>
        </w:rPr>
        <w:t xml:space="preserve"> </w:t>
      </w:r>
      <w:r w:rsidRPr="00BD4E5E">
        <w:rPr>
          <w:rFonts w:ascii="Times New Roman" w:hAnsi="Times New Roman" w:cs="Arial"/>
          <w:sz w:val="24"/>
          <w:szCs w:val="24"/>
        </w:rPr>
        <w:t>*</w:t>
      </w:r>
      <w:r w:rsidRPr="00BD4E5E">
        <w:rPr>
          <w:rFonts w:ascii="Times New Roman" w:hAnsi="Times New Roman" w:cs="Arial"/>
          <w:i/>
          <w:iCs/>
          <w:sz w:val="24"/>
          <w:szCs w:val="24"/>
        </w:rPr>
        <w:t xml:space="preserve">p &lt; </w:t>
      </w:r>
      <w:r w:rsidRPr="00BD4E5E">
        <w:rPr>
          <w:rFonts w:ascii="Times New Roman" w:hAnsi="Times New Roman" w:cs="Arial"/>
          <w:sz w:val="24"/>
          <w:szCs w:val="24"/>
        </w:rPr>
        <w:t>0.05; **</w:t>
      </w:r>
      <w:r w:rsidRPr="00BD4E5E">
        <w:rPr>
          <w:rFonts w:ascii="Times New Roman" w:hAnsi="Times New Roman" w:cs="Arial"/>
          <w:i/>
          <w:iCs/>
          <w:sz w:val="24"/>
          <w:szCs w:val="24"/>
        </w:rPr>
        <w:t xml:space="preserve">p &lt; </w:t>
      </w:r>
      <w:r w:rsidRPr="00BD4E5E">
        <w:rPr>
          <w:rFonts w:ascii="Times New Roman" w:hAnsi="Times New Roman" w:cs="Arial"/>
          <w:sz w:val="24"/>
          <w:szCs w:val="24"/>
        </w:rPr>
        <w:t>0.01; ***</w:t>
      </w:r>
      <w:r w:rsidRPr="00BD4E5E">
        <w:rPr>
          <w:rFonts w:ascii="Times New Roman" w:hAnsi="Times New Roman" w:cs="Arial"/>
          <w:i/>
          <w:iCs/>
          <w:sz w:val="24"/>
          <w:szCs w:val="24"/>
        </w:rPr>
        <w:t xml:space="preserve">p &lt; </w:t>
      </w:r>
      <w:r w:rsidRPr="00BD4E5E">
        <w:rPr>
          <w:rFonts w:ascii="Times New Roman" w:hAnsi="Times New Roman" w:cs="Arial"/>
          <w:sz w:val="24"/>
          <w:szCs w:val="24"/>
        </w:rPr>
        <w:t>0.001.</w:t>
      </w:r>
    </w:p>
    <w:p w14:paraId="5566DAB0" w14:textId="77777777" w:rsidR="009A0B58" w:rsidRPr="00BD4E5E" w:rsidRDefault="009A0B58">
      <w:pPr>
        <w:wordWrap/>
        <w:spacing w:line="480" w:lineRule="auto"/>
        <w:rPr>
          <w:rFonts w:ascii="Times New Roman" w:hAnsi="Times New Roman" w:cs="Arial"/>
        </w:rPr>
      </w:pPr>
    </w:p>
    <w:p w14:paraId="65E08493" w14:textId="77777777" w:rsidR="009A0B58" w:rsidRPr="00BD4E5E" w:rsidRDefault="002D6345">
      <w:pPr>
        <w:wordWrap/>
        <w:spacing w:line="480" w:lineRule="auto"/>
        <w:rPr>
          <w:rFonts w:ascii="Times New Roman" w:eastAsia="宋体" w:hAnsi="Times New Roman" w:cs="Arial"/>
          <w:lang w:eastAsia="zh-CN"/>
        </w:rPr>
      </w:pPr>
      <w:r w:rsidRPr="00BD4E5E">
        <w:rPr>
          <w:rFonts w:ascii="Times New Roman" w:eastAsia="宋体" w:hAnsi="Times New Roman" w:cs="Arial" w:hint="eastAsia"/>
          <w:noProof/>
          <w:lang w:eastAsia="zh-CN"/>
        </w:rPr>
        <w:lastRenderedPageBreak/>
        <w:drawing>
          <wp:inline distT="0" distB="0" distL="114300" distR="114300" wp14:anchorId="77EC1BD2" wp14:editId="37F4391B">
            <wp:extent cx="5269230" cy="2776855"/>
            <wp:effectExtent l="0" t="0" r="7620" b="4445"/>
            <wp:docPr id="10" name="图片 10" descr="图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5-2"/>
                    <pic:cNvPicPr>
                      <a:picLocks noChangeAspect="1"/>
                    </pic:cNvPicPr>
                  </pic:nvPicPr>
                  <pic:blipFill>
                    <a:blip r:embed="rId16"/>
                    <a:stretch>
                      <a:fillRect/>
                    </a:stretch>
                  </pic:blipFill>
                  <pic:spPr>
                    <a:xfrm>
                      <a:off x="0" y="0"/>
                      <a:ext cx="5269230" cy="2776855"/>
                    </a:xfrm>
                    <a:prstGeom prst="rect">
                      <a:avLst/>
                    </a:prstGeom>
                  </pic:spPr>
                </pic:pic>
              </a:graphicData>
            </a:graphic>
          </wp:inline>
        </w:drawing>
      </w:r>
    </w:p>
    <w:p w14:paraId="714AF828" w14:textId="77777777" w:rsidR="009A0B58" w:rsidRPr="00BD4E5E" w:rsidRDefault="002D6345">
      <w:pPr>
        <w:wordWrap/>
        <w:spacing w:line="480" w:lineRule="auto"/>
        <w:rPr>
          <w:rFonts w:ascii="Times New Roman" w:eastAsia="宋体" w:hAnsi="Times New Roman" w:cs="Arial"/>
          <w:b/>
          <w:bCs/>
          <w:sz w:val="24"/>
          <w:szCs w:val="24"/>
          <w:lang w:eastAsia="zh-CN"/>
        </w:rPr>
      </w:pPr>
      <w:r w:rsidRPr="00BD4E5E">
        <w:rPr>
          <w:rFonts w:ascii="Times New Roman" w:hAnsi="Times New Roman" w:cs="Arial"/>
          <w:b/>
          <w:bCs/>
          <w:sz w:val="24"/>
          <w:szCs w:val="24"/>
        </w:rPr>
        <w:t>Figure S</w:t>
      </w:r>
      <w:r w:rsidRPr="00BD4E5E">
        <w:rPr>
          <w:rFonts w:ascii="Times New Roman" w:hAnsi="Times New Roman" w:cs="Arial" w:hint="eastAsia"/>
          <w:b/>
          <w:bCs/>
          <w:sz w:val="24"/>
          <w:szCs w:val="24"/>
          <w:lang w:eastAsia="zh-CN"/>
        </w:rPr>
        <w:t>9</w:t>
      </w:r>
      <w:r w:rsidRPr="00BD4E5E">
        <w:rPr>
          <w:rFonts w:ascii="Times New Roman" w:hAnsi="Times New Roman" w:cs="Arial"/>
          <w:b/>
          <w:bCs/>
          <w:sz w:val="24"/>
          <w:szCs w:val="24"/>
        </w:rPr>
        <w:t xml:space="preserve">. </w:t>
      </w:r>
      <w:r w:rsidRPr="00BD4E5E">
        <w:rPr>
          <w:rFonts w:ascii="Times New Roman" w:eastAsia="宋体" w:hAnsi="Times New Roman" w:cs="Arial" w:hint="eastAsia"/>
          <w:b/>
          <w:bCs/>
          <w:sz w:val="24"/>
          <w:szCs w:val="24"/>
          <w:lang w:eastAsia="zh-CN"/>
        </w:rPr>
        <w:t>FRA1</w:t>
      </w:r>
      <w:r w:rsidRPr="00BD4E5E">
        <w:rPr>
          <w:rFonts w:ascii="Times New Roman" w:hAnsi="Times New Roman" w:cs="Arial"/>
          <w:b/>
          <w:bCs/>
          <w:sz w:val="24"/>
          <w:szCs w:val="24"/>
        </w:rPr>
        <w:t xml:space="preserve"> elevation</w:t>
      </w:r>
      <w:r w:rsidRPr="00BD4E5E">
        <w:rPr>
          <w:rFonts w:ascii="Times New Roman" w:eastAsia="宋体" w:hAnsi="Times New Roman" w:cs="Arial" w:hint="eastAsia"/>
          <w:b/>
          <w:bCs/>
          <w:sz w:val="24"/>
          <w:szCs w:val="24"/>
          <w:lang w:eastAsia="zh-CN"/>
        </w:rPr>
        <w:t xml:space="preserve"> promotes Pca growth in vivo.</w:t>
      </w:r>
    </w:p>
    <w:p w14:paraId="641F00ED" w14:textId="77777777" w:rsidR="009A0B58" w:rsidRPr="00BD4E5E" w:rsidRDefault="002D6345">
      <w:pPr>
        <w:wordWrap/>
        <w:spacing w:line="480" w:lineRule="auto"/>
        <w:rPr>
          <w:rFonts w:ascii="Times New Roman" w:eastAsia="宋体" w:hAnsi="Times New Roman" w:cs="Arial"/>
          <w:sz w:val="24"/>
          <w:szCs w:val="24"/>
          <w:lang w:eastAsia="zh-CN"/>
        </w:rPr>
      </w:pPr>
      <w:r w:rsidRPr="00BD4E5E">
        <w:rPr>
          <w:rFonts w:ascii="Times New Roman" w:hAnsi="Times New Roman" w:cs="Arial"/>
          <w:sz w:val="24"/>
          <w:szCs w:val="24"/>
        </w:rPr>
        <w:t>(</w:t>
      </w:r>
      <w:r w:rsidRPr="00BD4E5E">
        <w:rPr>
          <w:rFonts w:ascii="Times New Roman" w:hAnsi="Times New Roman" w:cs="Arial"/>
          <w:b/>
          <w:bCs/>
          <w:sz w:val="24"/>
          <w:szCs w:val="24"/>
        </w:rPr>
        <w:t>A</w:t>
      </w:r>
      <w:r w:rsidRPr="00BD4E5E">
        <w:rPr>
          <w:rFonts w:ascii="Times New Roman" w:eastAsia="宋体" w:hAnsi="Times New Roman" w:cs="Arial" w:hint="eastAsia"/>
          <w:b/>
          <w:bCs/>
          <w:sz w:val="24"/>
          <w:szCs w:val="24"/>
          <w:lang w:eastAsia="zh-CN"/>
        </w:rPr>
        <w:t>,</w:t>
      </w:r>
      <w:r w:rsidR="00F356A8">
        <w:rPr>
          <w:rFonts w:ascii="Times New Roman" w:eastAsia="宋体" w:hAnsi="Times New Roman" w:cs="Arial"/>
          <w:b/>
          <w:bCs/>
          <w:sz w:val="24"/>
          <w:szCs w:val="24"/>
          <w:lang w:eastAsia="zh-CN"/>
        </w:rPr>
        <w:t xml:space="preserve"> </w:t>
      </w:r>
      <w:r w:rsidRPr="00BD4E5E">
        <w:rPr>
          <w:rFonts w:ascii="Times New Roman" w:eastAsia="宋体" w:hAnsi="Times New Roman" w:cs="Arial" w:hint="eastAsia"/>
          <w:b/>
          <w:bCs/>
          <w:sz w:val="24"/>
          <w:szCs w:val="24"/>
          <w:lang w:eastAsia="zh-CN"/>
        </w:rPr>
        <w:t>B</w:t>
      </w:r>
      <w:r w:rsidRPr="00F356A8">
        <w:rPr>
          <w:rFonts w:ascii="Times New Roman" w:hAnsi="Times New Roman" w:cs="Arial"/>
          <w:sz w:val="24"/>
          <w:szCs w:val="24"/>
        </w:rPr>
        <w:t>)</w:t>
      </w:r>
      <w:r w:rsidRPr="00BD4E5E">
        <w:rPr>
          <w:rFonts w:ascii="Times New Roman" w:hAnsi="Times New Roman" w:cs="Arial"/>
          <w:sz w:val="24"/>
          <w:szCs w:val="24"/>
        </w:rPr>
        <w:t xml:space="preserve"> The efficiency of </w:t>
      </w:r>
      <w:r w:rsidRPr="00BD4E5E">
        <w:rPr>
          <w:rFonts w:ascii="Times New Roman" w:eastAsia="宋体" w:hAnsi="Times New Roman" w:cs="Arial" w:hint="eastAsia"/>
          <w:sz w:val="24"/>
          <w:szCs w:val="24"/>
          <w:lang w:eastAsia="zh-CN"/>
        </w:rPr>
        <w:t>FRA1</w:t>
      </w:r>
      <w:r w:rsidRPr="00BD4E5E">
        <w:rPr>
          <w:rFonts w:ascii="Times New Roman" w:hAnsi="Times New Roman" w:cs="Arial"/>
          <w:sz w:val="24"/>
          <w:szCs w:val="24"/>
        </w:rPr>
        <w:t xml:space="preserve"> overexpression in lentiviral infected DU145 cells was validated by qRT-PCR (</w:t>
      </w:r>
      <w:r w:rsidRPr="00BD4E5E">
        <w:rPr>
          <w:rFonts w:ascii="Times New Roman" w:eastAsia="宋体" w:hAnsi="Times New Roman" w:cs="Arial" w:hint="eastAsia"/>
          <w:sz w:val="24"/>
          <w:szCs w:val="24"/>
          <w:lang w:eastAsia="zh-CN"/>
        </w:rPr>
        <w:t>A</w:t>
      </w:r>
      <w:r w:rsidRPr="00BD4E5E">
        <w:rPr>
          <w:rFonts w:ascii="Times New Roman" w:hAnsi="Times New Roman" w:cs="Arial"/>
          <w:sz w:val="24"/>
          <w:szCs w:val="24"/>
        </w:rPr>
        <w:t>) and western blotting (</w:t>
      </w:r>
      <w:r w:rsidRPr="00BD4E5E">
        <w:rPr>
          <w:rFonts w:ascii="Times New Roman" w:eastAsia="宋体" w:hAnsi="Times New Roman" w:cs="Arial" w:hint="eastAsia"/>
          <w:sz w:val="24"/>
          <w:szCs w:val="24"/>
          <w:lang w:eastAsia="zh-CN"/>
        </w:rPr>
        <w:t>B</w:t>
      </w:r>
      <w:r w:rsidRPr="00BD4E5E">
        <w:rPr>
          <w:rFonts w:ascii="Times New Roman" w:hAnsi="Times New Roman" w:cs="Arial"/>
          <w:sz w:val="24"/>
          <w:szCs w:val="24"/>
        </w:rPr>
        <w:t>)</w:t>
      </w:r>
      <w:r w:rsidRPr="00BD4E5E">
        <w:rPr>
          <w:rFonts w:ascii="Times New Roman" w:eastAsia="宋体" w:hAnsi="Times New Roman" w:cs="Arial" w:hint="eastAsia"/>
          <w:sz w:val="24"/>
          <w:szCs w:val="24"/>
          <w:lang w:eastAsia="zh-CN"/>
        </w:rPr>
        <w:t>, and the results showed FRA1 overexpression increased the mRNA and protein levels of SOX9. (</w:t>
      </w:r>
      <w:r w:rsidRPr="00BD4E5E">
        <w:rPr>
          <w:rFonts w:ascii="Times New Roman" w:eastAsia="宋体" w:hAnsi="Times New Roman" w:cs="Arial" w:hint="eastAsia"/>
          <w:b/>
          <w:bCs/>
          <w:sz w:val="24"/>
          <w:szCs w:val="24"/>
          <w:lang w:eastAsia="zh-CN"/>
        </w:rPr>
        <w:t>C-</w:t>
      </w:r>
      <w:r w:rsidR="00F356A8">
        <w:rPr>
          <w:rFonts w:ascii="Times New Roman" w:eastAsia="宋体" w:hAnsi="Times New Roman" w:cs="Arial"/>
          <w:b/>
          <w:bCs/>
          <w:sz w:val="24"/>
          <w:szCs w:val="24"/>
          <w:lang w:eastAsia="zh-CN"/>
        </w:rPr>
        <w:t>E</w:t>
      </w:r>
      <w:r w:rsidRPr="00BD4E5E">
        <w:rPr>
          <w:rFonts w:ascii="Times New Roman" w:eastAsia="宋体" w:hAnsi="Times New Roman" w:cs="Arial" w:hint="eastAsia"/>
          <w:sz w:val="24"/>
          <w:szCs w:val="24"/>
          <w:lang w:eastAsia="zh-CN"/>
        </w:rPr>
        <w:t>) Compared with the vector group, the tumor volume (C,</w:t>
      </w:r>
      <w:r w:rsidR="00F356A8">
        <w:rPr>
          <w:rFonts w:ascii="Times New Roman" w:eastAsia="宋体" w:hAnsi="Times New Roman" w:cs="Arial"/>
          <w:sz w:val="24"/>
          <w:szCs w:val="24"/>
          <w:lang w:eastAsia="zh-CN"/>
        </w:rPr>
        <w:t xml:space="preserve"> </w:t>
      </w:r>
      <w:r w:rsidRPr="00BD4E5E">
        <w:rPr>
          <w:rFonts w:ascii="Times New Roman" w:eastAsia="宋体" w:hAnsi="Times New Roman" w:cs="Arial" w:hint="eastAsia"/>
          <w:sz w:val="24"/>
          <w:szCs w:val="24"/>
          <w:lang w:eastAsia="zh-CN"/>
        </w:rPr>
        <w:t xml:space="preserve">D) and tumor weight (E) significantly increased in FRA1 overexpressing tumors. </w:t>
      </w:r>
    </w:p>
    <w:p w14:paraId="1473819B" w14:textId="77777777" w:rsidR="009A0B58" w:rsidRPr="00BD4E5E" w:rsidRDefault="009A0B58">
      <w:pPr>
        <w:wordWrap/>
        <w:spacing w:line="480" w:lineRule="auto"/>
        <w:rPr>
          <w:rFonts w:ascii="Times New Roman" w:eastAsia="宋体" w:hAnsi="Times New Roman" w:cs="Arial"/>
          <w:sz w:val="24"/>
          <w:szCs w:val="24"/>
          <w:lang w:eastAsia="zh-CN"/>
        </w:rPr>
      </w:pPr>
    </w:p>
    <w:p w14:paraId="2E3FD44D" w14:textId="77777777" w:rsidR="009A0B58" w:rsidRPr="00BD4E5E" w:rsidRDefault="002D6345">
      <w:pPr>
        <w:wordWrap/>
        <w:spacing w:line="480" w:lineRule="auto"/>
        <w:rPr>
          <w:rFonts w:ascii="Times New Roman" w:eastAsia="宋体" w:hAnsi="Times New Roman" w:cs="Arial"/>
          <w:lang w:eastAsia="zh-CN"/>
        </w:rPr>
      </w:pPr>
      <w:r w:rsidRPr="00BD4E5E">
        <w:rPr>
          <w:rFonts w:ascii="Times New Roman" w:eastAsia="宋体" w:hAnsi="Times New Roman" w:cs="Arial" w:hint="eastAsia"/>
          <w:noProof/>
          <w:lang w:eastAsia="zh-CN"/>
        </w:rPr>
        <w:drawing>
          <wp:inline distT="0" distB="0" distL="114300" distR="114300" wp14:anchorId="2F3F975A" wp14:editId="359E29AB">
            <wp:extent cx="5269230" cy="1793240"/>
            <wp:effectExtent l="0" t="0" r="7620" b="16510"/>
            <wp:docPr id="9" name="图片 9" descr="图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5-3"/>
                    <pic:cNvPicPr>
                      <a:picLocks noChangeAspect="1"/>
                    </pic:cNvPicPr>
                  </pic:nvPicPr>
                  <pic:blipFill>
                    <a:blip r:embed="rId17"/>
                    <a:stretch>
                      <a:fillRect/>
                    </a:stretch>
                  </pic:blipFill>
                  <pic:spPr>
                    <a:xfrm>
                      <a:off x="0" y="0"/>
                      <a:ext cx="5269230" cy="1793240"/>
                    </a:xfrm>
                    <a:prstGeom prst="rect">
                      <a:avLst/>
                    </a:prstGeom>
                  </pic:spPr>
                </pic:pic>
              </a:graphicData>
            </a:graphic>
          </wp:inline>
        </w:drawing>
      </w:r>
    </w:p>
    <w:p w14:paraId="61C06244"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Figure S</w:t>
      </w:r>
      <w:r w:rsidRPr="00BD4E5E">
        <w:rPr>
          <w:rFonts w:ascii="Times New Roman" w:eastAsia="宋体" w:hAnsi="Times New Roman" w:cs="Arial" w:hint="eastAsia"/>
          <w:b/>
          <w:bCs/>
          <w:sz w:val="24"/>
          <w:szCs w:val="24"/>
          <w:lang w:eastAsia="zh-CN"/>
        </w:rPr>
        <w:t>10</w:t>
      </w:r>
      <w:r w:rsidRPr="00BD4E5E">
        <w:rPr>
          <w:rFonts w:ascii="Times New Roman" w:hAnsi="Times New Roman" w:cs="Arial"/>
          <w:b/>
          <w:bCs/>
          <w:sz w:val="24"/>
          <w:szCs w:val="24"/>
        </w:rPr>
        <w:t>. Interplay between FRA1 and SOX9 in Pca cells need</w:t>
      </w:r>
      <w:r w:rsidR="00C43572">
        <w:rPr>
          <w:rFonts w:ascii="Times New Roman" w:hAnsi="Times New Roman" w:cs="Arial"/>
          <w:b/>
          <w:bCs/>
          <w:sz w:val="24"/>
          <w:szCs w:val="24"/>
        </w:rPr>
        <w:t>s</w:t>
      </w:r>
      <w:r w:rsidRPr="00BD4E5E">
        <w:rPr>
          <w:rFonts w:ascii="Times New Roman" w:hAnsi="Times New Roman" w:cs="Arial"/>
          <w:b/>
          <w:bCs/>
          <w:sz w:val="24"/>
          <w:szCs w:val="24"/>
        </w:rPr>
        <w:t xml:space="preserve"> to be further </w:t>
      </w:r>
      <w:r w:rsidRPr="00BD4E5E">
        <w:rPr>
          <w:rFonts w:ascii="Times New Roman" w:hAnsi="Times New Roman" w:cs="Arial"/>
          <w:b/>
          <w:bCs/>
          <w:sz w:val="24"/>
          <w:szCs w:val="24"/>
        </w:rPr>
        <w:lastRenderedPageBreak/>
        <w:t>investigated.</w:t>
      </w:r>
    </w:p>
    <w:p w14:paraId="2C86B1CE" w14:textId="77777777" w:rsidR="009A0B58" w:rsidRPr="00BD4E5E" w:rsidRDefault="00C43572" w:rsidP="00C43572">
      <w:pPr>
        <w:wordWrap/>
        <w:spacing w:line="480" w:lineRule="auto"/>
        <w:rPr>
          <w:rFonts w:ascii="Times New Roman" w:hAnsi="Times New Roman" w:cs="Arial"/>
          <w:sz w:val="24"/>
          <w:szCs w:val="24"/>
        </w:rPr>
      </w:pPr>
      <w:r>
        <w:rPr>
          <w:rFonts w:ascii="Times New Roman" w:hAnsi="Times New Roman" w:cs="Arial"/>
          <w:sz w:val="24"/>
          <w:szCs w:val="24"/>
        </w:rPr>
        <w:t>(</w:t>
      </w:r>
      <w:r w:rsidRPr="00C43572">
        <w:rPr>
          <w:rFonts w:ascii="Times New Roman" w:hAnsi="Times New Roman" w:cs="Arial"/>
          <w:b/>
          <w:bCs/>
          <w:sz w:val="24"/>
          <w:szCs w:val="24"/>
        </w:rPr>
        <w:t>A</w:t>
      </w:r>
      <w:r>
        <w:rPr>
          <w:rFonts w:ascii="Times New Roman" w:hAnsi="Times New Roman" w:cs="Arial"/>
          <w:sz w:val="24"/>
          <w:szCs w:val="24"/>
        </w:rPr>
        <w:t xml:space="preserve">). </w:t>
      </w:r>
      <w:r w:rsidR="002D6345" w:rsidRPr="00BD4E5E">
        <w:rPr>
          <w:rFonts w:ascii="Times New Roman" w:hAnsi="Times New Roman" w:cs="Arial"/>
          <w:sz w:val="24"/>
          <w:szCs w:val="24"/>
        </w:rPr>
        <w:t>Western blotting showed that exogenous overexpression of FRA1 upregulated SOX9 expression in RWPE-1 and LNCaP cells. (</w:t>
      </w:r>
      <w:r w:rsidR="002D6345" w:rsidRPr="00BD4E5E">
        <w:rPr>
          <w:rFonts w:ascii="Times New Roman" w:hAnsi="Times New Roman" w:cs="Arial"/>
          <w:b/>
          <w:sz w:val="24"/>
          <w:szCs w:val="24"/>
        </w:rPr>
        <w:t>B</w:t>
      </w:r>
      <w:r w:rsidR="002D6345" w:rsidRPr="00BD4E5E">
        <w:rPr>
          <w:rFonts w:ascii="Times New Roman" w:hAnsi="Times New Roman" w:cs="Arial"/>
          <w:sz w:val="24"/>
          <w:szCs w:val="24"/>
        </w:rPr>
        <w:t>) qRT-PCR analysis demonstrated that knockdown of SOX9 in PC3 cells significantly decreased the relative mRNA expression of several AP-1 family members, including FRA1, FRA2, and JUN. *</w:t>
      </w:r>
      <w:r w:rsidR="002D6345" w:rsidRPr="00BD4E5E">
        <w:rPr>
          <w:rFonts w:ascii="Times New Roman" w:hAnsi="Times New Roman" w:cs="Arial"/>
          <w:i/>
          <w:iCs/>
          <w:sz w:val="24"/>
          <w:szCs w:val="24"/>
        </w:rPr>
        <w:t xml:space="preserve">p &lt; </w:t>
      </w:r>
      <w:r w:rsidR="002D6345" w:rsidRPr="00BD4E5E">
        <w:rPr>
          <w:rFonts w:ascii="Times New Roman" w:hAnsi="Times New Roman" w:cs="Arial"/>
          <w:sz w:val="24"/>
          <w:szCs w:val="24"/>
        </w:rPr>
        <w:t>0.05; **</w:t>
      </w:r>
      <w:r w:rsidR="002D6345" w:rsidRPr="00BD4E5E">
        <w:rPr>
          <w:rFonts w:ascii="Times New Roman" w:hAnsi="Times New Roman" w:cs="Arial"/>
          <w:i/>
          <w:iCs/>
          <w:sz w:val="24"/>
          <w:szCs w:val="24"/>
        </w:rPr>
        <w:t xml:space="preserve">p &lt; </w:t>
      </w:r>
      <w:r w:rsidR="002D6345" w:rsidRPr="00BD4E5E">
        <w:rPr>
          <w:rFonts w:ascii="Times New Roman" w:hAnsi="Times New Roman" w:cs="Arial"/>
          <w:sz w:val="24"/>
          <w:szCs w:val="24"/>
        </w:rPr>
        <w:t>0.01; ***</w:t>
      </w:r>
      <w:r w:rsidR="002D6345" w:rsidRPr="00BD4E5E">
        <w:rPr>
          <w:rFonts w:ascii="Times New Roman" w:hAnsi="Times New Roman" w:cs="Arial"/>
          <w:i/>
          <w:iCs/>
          <w:sz w:val="24"/>
          <w:szCs w:val="24"/>
        </w:rPr>
        <w:t xml:space="preserve">p &lt; </w:t>
      </w:r>
      <w:r w:rsidR="002D6345" w:rsidRPr="00BD4E5E">
        <w:rPr>
          <w:rFonts w:ascii="Times New Roman" w:hAnsi="Times New Roman" w:cs="Arial"/>
          <w:sz w:val="24"/>
          <w:szCs w:val="24"/>
        </w:rPr>
        <w:t>0.001</w:t>
      </w:r>
      <w:r w:rsidR="002D6345" w:rsidRPr="00BD4E5E">
        <w:rPr>
          <w:rFonts w:ascii="Times New Roman" w:hAnsi="Times New Roman" w:cs="Arial" w:hint="eastAsia"/>
          <w:sz w:val="24"/>
          <w:szCs w:val="24"/>
          <w:lang w:eastAsia="zh-CN"/>
        </w:rPr>
        <w:t>; ns, not significant</w:t>
      </w:r>
      <w:r w:rsidR="002D6345" w:rsidRPr="00BD4E5E">
        <w:rPr>
          <w:rFonts w:ascii="Times New Roman" w:hAnsi="Times New Roman" w:cs="Arial"/>
          <w:sz w:val="24"/>
          <w:szCs w:val="24"/>
        </w:rPr>
        <w:t>.</w:t>
      </w:r>
    </w:p>
    <w:p w14:paraId="46600347" w14:textId="77777777" w:rsidR="009A0B58" w:rsidRPr="00BD4E5E" w:rsidRDefault="002D6345">
      <w:pPr>
        <w:numPr>
          <w:ilvl w:val="0"/>
          <w:numId w:val="1"/>
        </w:numPr>
        <w:wordWrap/>
        <w:spacing w:line="480" w:lineRule="auto"/>
        <w:rPr>
          <w:rFonts w:ascii="Times New Roman" w:eastAsiaTheme="minorEastAsia" w:hAnsi="Times New Roman" w:cs="Arial"/>
          <w:b/>
          <w:sz w:val="28"/>
          <w:lang w:eastAsia="zh-CN"/>
        </w:rPr>
      </w:pPr>
      <w:r w:rsidRPr="00BD4E5E">
        <w:rPr>
          <w:rFonts w:ascii="Times New Roman" w:eastAsiaTheme="minorEastAsia" w:hAnsi="Times New Roman" w:cs="Arial"/>
          <w:b/>
          <w:sz w:val="28"/>
          <w:lang w:eastAsia="zh-CN"/>
        </w:rPr>
        <w:br w:type="page"/>
      </w:r>
    </w:p>
    <w:p w14:paraId="6C6A93A8" w14:textId="77777777" w:rsidR="009A0B58" w:rsidRPr="00BD4E5E" w:rsidRDefault="002D6345">
      <w:pPr>
        <w:widowControl/>
        <w:wordWrap/>
        <w:autoSpaceDE/>
        <w:autoSpaceDN/>
        <w:spacing w:after="0" w:line="480" w:lineRule="auto"/>
        <w:rPr>
          <w:rFonts w:ascii="Times New Roman" w:eastAsia="宋体" w:hAnsi="Times New Roman" w:cs="Arial"/>
          <w:b/>
          <w:sz w:val="24"/>
          <w:szCs w:val="24"/>
          <w:lang w:eastAsia="zh-CN"/>
        </w:rPr>
      </w:pPr>
      <w:r w:rsidRPr="00BD4E5E">
        <w:rPr>
          <w:rFonts w:ascii="Times New Roman" w:hAnsi="Times New Roman" w:cs="Arial"/>
          <w:b/>
          <w:sz w:val="24"/>
          <w:szCs w:val="24"/>
        </w:rPr>
        <w:lastRenderedPageBreak/>
        <w:t>Supplementary Table</w:t>
      </w:r>
      <w:r w:rsidRPr="00BD4E5E">
        <w:rPr>
          <w:rFonts w:ascii="Times New Roman" w:eastAsia="宋体" w:hAnsi="Times New Roman" w:cs="Arial" w:hint="eastAsia"/>
          <w:b/>
          <w:sz w:val="24"/>
          <w:szCs w:val="24"/>
          <w:lang w:eastAsia="zh-CN"/>
        </w:rPr>
        <w:t>s</w:t>
      </w:r>
    </w:p>
    <w:p w14:paraId="4FAF7E34" w14:textId="77777777" w:rsidR="009A0B58" w:rsidRPr="00BD4E5E" w:rsidRDefault="002D6345">
      <w:pPr>
        <w:widowControl/>
        <w:wordWrap/>
        <w:autoSpaceDE/>
        <w:autoSpaceDN/>
        <w:spacing w:after="0" w:line="480" w:lineRule="auto"/>
        <w:rPr>
          <w:rFonts w:ascii="Times New Roman" w:hAnsi="Times New Roman" w:cs="Arial"/>
          <w:b/>
          <w:sz w:val="24"/>
          <w:szCs w:val="24"/>
        </w:rPr>
      </w:pPr>
      <w:r w:rsidRPr="00BD4E5E">
        <w:rPr>
          <w:rFonts w:ascii="Times New Roman" w:hAnsi="Times New Roman" w:cs="Arial"/>
          <w:b/>
          <w:sz w:val="24"/>
          <w:szCs w:val="24"/>
        </w:rPr>
        <w:t xml:space="preserve">Supplementary Table 1: Clinicopathologic characteristics of </w:t>
      </w:r>
      <w:r w:rsidRPr="00BD4E5E">
        <w:rPr>
          <w:rFonts w:ascii="Times New Roman" w:hAnsi="Times New Roman" w:cs="Arial"/>
          <w:b/>
          <w:sz w:val="24"/>
          <w:szCs w:val="24"/>
          <w:lang w:eastAsia="zh-CN"/>
        </w:rPr>
        <w:t>Pca</w:t>
      </w:r>
      <w:r w:rsidRPr="00BD4E5E">
        <w:rPr>
          <w:rFonts w:ascii="Times New Roman" w:hAnsi="Times New Roman" w:cs="Arial"/>
          <w:b/>
          <w:sz w:val="24"/>
          <w:szCs w:val="24"/>
        </w:rPr>
        <w:t xml:space="preserve"> cohort (n</w:t>
      </w:r>
      <w:r w:rsidRPr="00BD4E5E">
        <w:rPr>
          <w:rFonts w:ascii="Times New Roman" w:eastAsia="宋体" w:hAnsi="Times New Roman" w:cs="Arial" w:hint="eastAsia"/>
          <w:b/>
          <w:sz w:val="24"/>
          <w:szCs w:val="24"/>
          <w:lang w:eastAsia="zh-CN"/>
        </w:rPr>
        <w:t xml:space="preserve"> </w:t>
      </w:r>
      <w:r w:rsidRPr="00BD4E5E">
        <w:rPr>
          <w:rFonts w:ascii="Times New Roman" w:hAnsi="Times New Roman" w:cs="Arial"/>
          <w:b/>
          <w:sz w:val="24"/>
          <w:szCs w:val="24"/>
        </w:rPr>
        <w:t>=1</w:t>
      </w:r>
      <w:r w:rsidRPr="00BD4E5E">
        <w:rPr>
          <w:rFonts w:ascii="Times New Roman" w:hAnsi="Times New Roman" w:cs="Arial"/>
          <w:b/>
          <w:sz w:val="24"/>
          <w:szCs w:val="24"/>
          <w:lang w:eastAsia="zh-CN"/>
        </w:rPr>
        <w:t>08</w:t>
      </w:r>
      <w:r w:rsidRPr="00BD4E5E">
        <w:rPr>
          <w:rFonts w:ascii="Times New Roman" w:hAnsi="Times New Roman" w:cs="Arial"/>
          <w:b/>
          <w:sz w:val="24"/>
          <w:szCs w:val="24"/>
        </w:rPr>
        <w:t>)</w:t>
      </w:r>
    </w:p>
    <w:tbl>
      <w:tblPr>
        <w:tblW w:w="8518" w:type="dxa"/>
        <w:tblLayout w:type="fixed"/>
        <w:tblCellMar>
          <w:left w:w="99" w:type="dxa"/>
          <w:right w:w="99" w:type="dxa"/>
        </w:tblCellMar>
        <w:tblLook w:val="04A0" w:firstRow="1" w:lastRow="0" w:firstColumn="1" w:lastColumn="0" w:noHBand="0" w:noVBand="1"/>
      </w:tblPr>
      <w:tblGrid>
        <w:gridCol w:w="2133"/>
        <w:gridCol w:w="1451"/>
        <w:gridCol w:w="1900"/>
        <w:gridCol w:w="1386"/>
        <w:gridCol w:w="1648"/>
      </w:tblGrid>
      <w:tr w:rsidR="009A0B58" w:rsidRPr="00BD4E5E" w14:paraId="71BC416D" w14:textId="77777777">
        <w:trPr>
          <w:trHeight w:val="23"/>
        </w:trPr>
        <w:tc>
          <w:tcPr>
            <w:tcW w:w="2133" w:type="dxa"/>
            <w:vMerge w:val="restart"/>
            <w:tcBorders>
              <w:top w:val="single" w:sz="8" w:space="0" w:color="auto"/>
              <w:left w:val="nil"/>
              <w:right w:val="nil"/>
            </w:tcBorders>
            <w:shd w:val="clear" w:color="auto" w:fill="auto"/>
          </w:tcPr>
          <w:p w14:paraId="1A897991" w14:textId="77777777" w:rsidR="009A0B58" w:rsidRPr="00BD4E5E" w:rsidRDefault="002D6345">
            <w:pPr>
              <w:widowControl/>
              <w:wordWrap/>
              <w:autoSpaceDE/>
              <w:autoSpaceDN/>
              <w:spacing w:after="0" w:line="480" w:lineRule="auto"/>
              <w:jc w:val="left"/>
              <w:rPr>
                <w:rFonts w:ascii="Times New Roman" w:hAnsi="Times New Roman" w:cs="Arial"/>
                <w:b/>
                <w:bCs/>
                <w:kern w:val="0"/>
                <w:sz w:val="22"/>
              </w:rPr>
            </w:pPr>
            <w:r w:rsidRPr="00BD4E5E">
              <w:rPr>
                <w:rFonts w:ascii="Times New Roman" w:hAnsi="Times New Roman" w:cs="Arial"/>
                <w:b/>
                <w:bCs/>
                <w:kern w:val="0"/>
                <w:sz w:val="22"/>
              </w:rPr>
              <w:t>Clinicopathologic features</w:t>
            </w:r>
          </w:p>
        </w:tc>
        <w:tc>
          <w:tcPr>
            <w:tcW w:w="1451" w:type="dxa"/>
            <w:tcBorders>
              <w:top w:val="single" w:sz="8" w:space="0" w:color="auto"/>
              <w:left w:val="nil"/>
              <w:bottom w:val="nil"/>
              <w:right w:val="nil"/>
            </w:tcBorders>
            <w:shd w:val="clear" w:color="auto" w:fill="auto"/>
            <w:vAlign w:val="center"/>
          </w:tcPr>
          <w:p w14:paraId="27098000" w14:textId="77777777" w:rsidR="009A0B58" w:rsidRPr="00BD4E5E" w:rsidRDefault="009A0B58">
            <w:pPr>
              <w:widowControl/>
              <w:wordWrap/>
              <w:autoSpaceDE/>
              <w:autoSpaceDN/>
              <w:spacing w:after="0" w:line="480" w:lineRule="auto"/>
              <w:rPr>
                <w:rFonts w:ascii="Times New Roman" w:eastAsia="宋体" w:hAnsi="Times New Roman" w:cs="Arial"/>
                <w:b/>
                <w:bCs/>
                <w:kern w:val="0"/>
                <w:sz w:val="22"/>
                <w:lang w:eastAsia="zh-CN"/>
              </w:rPr>
            </w:pPr>
          </w:p>
        </w:tc>
        <w:tc>
          <w:tcPr>
            <w:tcW w:w="3286" w:type="dxa"/>
            <w:gridSpan w:val="2"/>
            <w:tcBorders>
              <w:top w:val="single" w:sz="8" w:space="0" w:color="auto"/>
              <w:left w:val="nil"/>
              <w:bottom w:val="single" w:sz="4" w:space="0" w:color="auto"/>
              <w:right w:val="nil"/>
            </w:tcBorders>
            <w:shd w:val="clear" w:color="auto" w:fill="auto"/>
            <w:vAlign w:val="center"/>
          </w:tcPr>
          <w:p w14:paraId="32804F0D" w14:textId="77777777" w:rsidR="009A0B58" w:rsidRPr="00BD4E5E" w:rsidRDefault="002D6345">
            <w:pPr>
              <w:widowControl/>
              <w:wordWrap/>
              <w:autoSpaceDE/>
              <w:autoSpaceDN/>
              <w:spacing w:after="0" w:line="480" w:lineRule="auto"/>
              <w:jc w:val="center"/>
              <w:rPr>
                <w:rFonts w:ascii="Times New Roman" w:eastAsia="宋体" w:hAnsi="Times New Roman" w:cs="Arial"/>
                <w:b/>
                <w:bCs/>
                <w:i/>
                <w:iCs/>
                <w:kern w:val="0"/>
                <w:sz w:val="22"/>
                <w:lang w:eastAsia="zh-CN"/>
              </w:rPr>
            </w:pPr>
            <w:r w:rsidRPr="00BD4E5E">
              <w:rPr>
                <w:rFonts w:ascii="Times New Roman" w:eastAsia="宋体" w:hAnsi="Times New Roman" w:cs="Arial"/>
                <w:b/>
                <w:bCs/>
                <w:kern w:val="0"/>
                <w:sz w:val="22"/>
                <w:lang w:eastAsia="zh-CN"/>
              </w:rPr>
              <w:t>SOX9 IHC staining</w:t>
            </w:r>
          </w:p>
        </w:tc>
        <w:tc>
          <w:tcPr>
            <w:tcW w:w="1648" w:type="dxa"/>
            <w:vMerge w:val="restart"/>
            <w:tcBorders>
              <w:top w:val="single" w:sz="8" w:space="0" w:color="auto"/>
              <w:left w:val="nil"/>
              <w:right w:val="nil"/>
            </w:tcBorders>
            <w:shd w:val="clear" w:color="auto" w:fill="auto"/>
          </w:tcPr>
          <w:p w14:paraId="7F657166" w14:textId="77777777" w:rsidR="009A0B58" w:rsidRPr="00BD4E5E" w:rsidRDefault="002D6345">
            <w:pPr>
              <w:widowControl/>
              <w:wordWrap/>
              <w:autoSpaceDE/>
              <w:autoSpaceDN/>
              <w:spacing w:after="0" w:line="480" w:lineRule="auto"/>
              <w:jc w:val="center"/>
              <w:rPr>
                <w:rFonts w:ascii="Times New Roman" w:hAnsi="Times New Roman" w:cs="Arial"/>
                <w:b/>
                <w:bCs/>
                <w:kern w:val="0"/>
                <w:sz w:val="22"/>
              </w:rPr>
            </w:pPr>
            <w:r w:rsidRPr="00BD4E5E">
              <w:rPr>
                <w:rFonts w:ascii="Times New Roman" w:eastAsia="宋体" w:hAnsi="Times New Roman" w:cs="Arial"/>
                <w:b/>
                <w:bCs/>
                <w:i/>
                <w:iCs/>
                <w:kern w:val="0"/>
                <w:sz w:val="22"/>
                <w:lang w:eastAsia="zh-CN"/>
              </w:rPr>
              <w:t>p</w:t>
            </w:r>
            <w:r w:rsidRPr="00BD4E5E">
              <w:rPr>
                <w:rFonts w:ascii="Times New Roman" w:eastAsia="宋体" w:hAnsi="Times New Roman" w:cs="Arial"/>
                <w:b/>
                <w:bCs/>
                <w:kern w:val="0"/>
                <w:sz w:val="22"/>
                <w:lang w:eastAsia="zh-CN"/>
              </w:rPr>
              <w:t xml:space="preserve"> </w:t>
            </w:r>
            <w:r w:rsidRPr="00BD4E5E">
              <w:rPr>
                <w:rFonts w:ascii="Times New Roman" w:hAnsi="Times New Roman" w:cs="Arial"/>
                <w:b/>
                <w:bCs/>
                <w:kern w:val="0"/>
                <w:sz w:val="22"/>
              </w:rPr>
              <w:t>Value</w:t>
            </w:r>
          </w:p>
        </w:tc>
      </w:tr>
      <w:tr w:rsidR="009A0B58" w:rsidRPr="00BD4E5E" w14:paraId="5C158407" w14:textId="77777777">
        <w:trPr>
          <w:trHeight w:val="23"/>
        </w:trPr>
        <w:tc>
          <w:tcPr>
            <w:tcW w:w="2133" w:type="dxa"/>
            <w:vMerge/>
            <w:tcBorders>
              <w:left w:val="nil"/>
              <w:bottom w:val="single" w:sz="4" w:space="0" w:color="auto"/>
              <w:right w:val="nil"/>
            </w:tcBorders>
            <w:shd w:val="clear" w:color="auto" w:fill="auto"/>
          </w:tcPr>
          <w:p w14:paraId="5E26D7AD"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c>
          <w:tcPr>
            <w:tcW w:w="1451" w:type="dxa"/>
            <w:tcBorders>
              <w:top w:val="nil"/>
              <w:left w:val="nil"/>
              <w:bottom w:val="single" w:sz="4" w:space="0" w:color="auto"/>
              <w:right w:val="nil"/>
            </w:tcBorders>
            <w:shd w:val="clear" w:color="auto" w:fill="auto"/>
            <w:vAlign w:val="center"/>
          </w:tcPr>
          <w:p w14:paraId="132CE30A" w14:textId="77777777" w:rsidR="009A0B58" w:rsidRPr="00BD4E5E" w:rsidRDefault="009A0B58">
            <w:pPr>
              <w:widowControl/>
              <w:wordWrap/>
              <w:autoSpaceDE/>
              <w:autoSpaceDN/>
              <w:spacing w:after="0" w:line="480" w:lineRule="auto"/>
              <w:jc w:val="left"/>
              <w:rPr>
                <w:rFonts w:ascii="Times New Roman" w:eastAsia="宋体" w:hAnsi="Times New Roman" w:cs="Arial"/>
                <w:kern w:val="0"/>
                <w:sz w:val="22"/>
                <w:lang w:eastAsia="zh-CN"/>
              </w:rPr>
            </w:pPr>
          </w:p>
        </w:tc>
        <w:tc>
          <w:tcPr>
            <w:tcW w:w="1900" w:type="dxa"/>
            <w:tcBorders>
              <w:top w:val="single" w:sz="4" w:space="0" w:color="auto"/>
              <w:left w:val="nil"/>
              <w:bottom w:val="single" w:sz="4" w:space="0" w:color="auto"/>
              <w:right w:val="nil"/>
            </w:tcBorders>
            <w:shd w:val="clear" w:color="auto" w:fill="auto"/>
            <w:vAlign w:val="center"/>
          </w:tcPr>
          <w:p w14:paraId="3C0EAC4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b/>
                <w:bCs/>
                <w:kern w:val="0"/>
                <w:sz w:val="22"/>
                <w:lang w:eastAsia="zh-CN"/>
              </w:rPr>
              <w:t>Negative or low</w:t>
            </w:r>
          </w:p>
        </w:tc>
        <w:tc>
          <w:tcPr>
            <w:tcW w:w="1386" w:type="dxa"/>
            <w:tcBorders>
              <w:top w:val="single" w:sz="4" w:space="0" w:color="auto"/>
              <w:left w:val="nil"/>
              <w:bottom w:val="single" w:sz="4" w:space="0" w:color="auto"/>
              <w:right w:val="nil"/>
            </w:tcBorders>
            <w:shd w:val="clear" w:color="auto" w:fill="auto"/>
            <w:vAlign w:val="center"/>
          </w:tcPr>
          <w:p w14:paraId="19F4221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b/>
                <w:bCs/>
                <w:kern w:val="0"/>
                <w:sz w:val="22"/>
                <w:lang w:eastAsia="zh-CN"/>
              </w:rPr>
              <w:t>High</w:t>
            </w:r>
          </w:p>
        </w:tc>
        <w:tc>
          <w:tcPr>
            <w:tcW w:w="1648" w:type="dxa"/>
            <w:vMerge/>
            <w:tcBorders>
              <w:left w:val="nil"/>
              <w:bottom w:val="single" w:sz="4" w:space="0" w:color="auto"/>
              <w:right w:val="nil"/>
            </w:tcBorders>
            <w:shd w:val="clear" w:color="auto" w:fill="auto"/>
            <w:vAlign w:val="center"/>
          </w:tcPr>
          <w:p w14:paraId="45CCC7B0"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66622E22" w14:textId="77777777">
        <w:trPr>
          <w:trHeight w:val="23"/>
        </w:trPr>
        <w:tc>
          <w:tcPr>
            <w:tcW w:w="2133" w:type="dxa"/>
            <w:vMerge w:val="restart"/>
            <w:tcBorders>
              <w:top w:val="single" w:sz="4" w:space="0" w:color="auto"/>
              <w:left w:val="nil"/>
              <w:right w:val="nil"/>
            </w:tcBorders>
            <w:shd w:val="clear" w:color="auto" w:fill="auto"/>
          </w:tcPr>
          <w:p w14:paraId="4076D942"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Age (year)</w:t>
            </w:r>
          </w:p>
        </w:tc>
        <w:tc>
          <w:tcPr>
            <w:tcW w:w="1451" w:type="dxa"/>
            <w:tcBorders>
              <w:top w:val="single" w:sz="4" w:space="0" w:color="auto"/>
              <w:left w:val="nil"/>
              <w:bottom w:val="nil"/>
              <w:right w:val="nil"/>
            </w:tcBorders>
            <w:shd w:val="clear" w:color="auto" w:fill="auto"/>
            <w:vAlign w:val="center"/>
          </w:tcPr>
          <w:p w14:paraId="2A799537"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≤70</w:t>
            </w:r>
          </w:p>
        </w:tc>
        <w:tc>
          <w:tcPr>
            <w:tcW w:w="1900" w:type="dxa"/>
            <w:tcBorders>
              <w:top w:val="single" w:sz="4" w:space="0" w:color="auto"/>
              <w:left w:val="nil"/>
              <w:bottom w:val="nil"/>
              <w:right w:val="nil"/>
            </w:tcBorders>
            <w:shd w:val="clear" w:color="auto" w:fill="auto"/>
            <w:vAlign w:val="center"/>
          </w:tcPr>
          <w:p w14:paraId="155E2976"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28 (46.7%)</w:t>
            </w:r>
          </w:p>
        </w:tc>
        <w:tc>
          <w:tcPr>
            <w:tcW w:w="1386" w:type="dxa"/>
            <w:tcBorders>
              <w:top w:val="single" w:sz="4" w:space="0" w:color="auto"/>
              <w:left w:val="nil"/>
              <w:bottom w:val="nil"/>
              <w:right w:val="nil"/>
            </w:tcBorders>
            <w:shd w:val="clear" w:color="auto" w:fill="auto"/>
            <w:vAlign w:val="center"/>
          </w:tcPr>
          <w:p w14:paraId="58695C7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23 (47.9%)</w:t>
            </w:r>
          </w:p>
        </w:tc>
        <w:tc>
          <w:tcPr>
            <w:tcW w:w="1648" w:type="dxa"/>
            <w:tcBorders>
              <w:top w:val="single" w:sz="4" w:space="0" w:color="auto"/>
              <w:left w:val="nil"/>
              <w:bottom w:val="nil"/>
              <w:right w:val="nil"/>
            </w:tcBorders>
            <w:shd w:val="clear" w:color="auto" w:fill="auto"/>
            <w:vAlign w:val="center"/>
          </w:tcPr>
          <w:p w14:paraId="5D0D682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0.897</w:t>
            </w:r>
          </w:p>
        </w:tc>
      </w:tr>
      <w:tr w:rsidR="009A0B58" w:rsidRPr="00BD4E5E" w14:paraId="286005C2" w14:textId="77777777">
        <w:trPr>
          <w:trHeight w:val="23"/>
        </w:trPr>
        <w:tc>
          <w:tcPr>
            <w:tcW w:w="2133" w:type="dxa"/>
            <w:vMerge/>
            <w:tcBorders>
              <w:left w:val="nil"/>
              <w:bottom w:val="nil"/>
              <w:right w:val="nil"/>
            </w:tcBorders>
            <w:shd w:val="clear" w:color="auto" w:fill="auto"/>
          </w:tcPr>
          <w:p w14:paraId="5F90B97F"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4E29339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&gt;70</w:t>
            </w:r>
          </w:p>
        </w:tc>
        <w:tc>
          <w:tcPr>
            <w:tcW w:w="1900" w:type="dxa"/>
            <w:tcBorders>
              <w:top w:val="nil"/>
              <w:left w:val="nil"/>
              <w:bottom w:val="nil"/>
              <w:right w:val="nil"/>
            </w:tcBorders>
            <w:shd w:val="clear" w:color="auto" w:fill="auto"/>
            <w:vAlign w:val="center"/>
          </w:tcPr>
          <w:p w14:paraId="1DAD551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32 (53.3%)</w:t>
            </w:r>
          </w:p>
        </w:tc>
        <w:tc>
          <w:tcPr>
            <w:tcW w:w="1386" w:type="dxa"/>
            <w:tcBorders>
              <w:top w:val="nil"/>
              <w:left w:val="nil"/>
              <w:bottom w:val="nil"/>
              <w:right w:val="nil"/>
            </w:tcBorders>
            <w:shd w:val="clear" w:color="auto" w:fill="auto"/>
            <w:vAlign w:val="center"/>
          </w:tcPr>
          <w:p w14:paraId="1DA62B66"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25 (52.1%)</w:t>
            </w:r>
          </w:p>
        </w:tc>
        <w:tc>
          <w:tcPr>
            <w:tcW w:w="1648" w:type="dxa"/>
            <w:tcBorders>
              <w:top w:val="nil"/>
              <w:left w:val="nil"/>
              <w:bottom w:val="nil"/>
              <w:right w:val="nil"/>
            </w:tcBorders>
            <w:shd w:val="clear" w:color="auto" w:fill="auto"/>
            <w:vAlign w:val="center"/>
          </w:tcPr>
          <w:p w14:paraId="0ADBABF1"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471961AD" w14:textId="77777777">
        <w:trPr>
          <w:trHeight w:val="23"/>
        </w:trPr>
        <w:tc>
          <w:tcPr>
            <w:tcW w:w="2133" w:type="dxa"/>
            <w:vMerge w:val="restart"/>
            <w:tcBorders>
              <w:top w:val="nil"/>
              <w:left w:val="nil"/>
              <w:right w:val="nil"/>
            </w:tcBorders>
            <w:shd w:val="clear" w:color="auto" w:fill="auto"/>
          </w:tcPr>
          <w:p w14:paraId="06C9A8B7" w14:textId="77777777" w:rsidR="009A0B58" w:rsidRPr="00BD4E5E" w:rsidRDefault="002D6345">
            <w:pPr>
              <w:widowControl/>
              <w:wordWrap/>
              <w:autoSpaceDE/>
              <w:autoSpaceDN/>
              <w:spacing w:after="0" w:line="480" w:lineRule="auto"/>
              <w:jc w:val="left"/>
              <w:rPr>
                <w:rFonts w:ascii="Times New Roman" w:hAnsi="Times New Roman" w:cs="Arial"/>
                <w:kern w:val="0"/>
                <w:sz w:val="22"/>
                <w:lang w:eastAsia="zh-CN"/>
              </w:rPr>
            </w:pPr>
            <w:r w:rsidRPr="00BD4E5E">
              <w:rPr>
                <w:rFonts w:ascii="Times New Roman" w:hAnsi="Times New Roman" w:cs="Arial"/>
                <w:kern w:val="0"/>
                <w:sz w:val="22"/>
                <w:lang w:eastAsia="zh-CN"/>
              </w:rPr>
              <w:t>PSA</w:t>
            </w:r>
            <w:r w:rsidRPr="00BD4E5E">
              <w:rPr>
                <w:rFonts w:ascii="Times New Roman" w:hAnsi="Times New Roman" w:cs="Arial"/>
                <w:kern w:val="0"/>
                <w:sz w:val="22"/>
              </w:rPr>
              <w:t xml:space="preserve"> (</w:t>
            </w:r>
            <w:r w:rsidRPr="00BD4E5E">
              <w:rPr>
                <w:rFonts w:ascii="Times New Roman" w:eastAsia="宋体" w:hAnsi="Times New Roman" w:cs="Arial"/>
                <w:kern w:val="0"/>
                <w:sz w:val="22"/>
                <w:lang w:eastAsia="zh-CN"/>
              </w:rPr>
              <w:t>ng/ml</w:t>
            </w:r>
            <w:r w:rsidRPr="00BD4E5E">
              <w:rPr>
                <w:rFonts w:ascii="Times New Roman" w:hAnsi="Times New Roman" w:cs="Arial"/>
                <w:kern w:val="0"/>
                <w:sz w:val="22"/>
              </w:rPr>
              <w:t>)</w:t>
            </w:r>
          </w:p>
        </w:tc>
        <w:tc>
          <w:tcPr>
            <w:tcW w:w="1451" w:type="dxa"/>
            <w:tcBorders>
              <w:top w:val="nil"/>
              <w:left w:val="nil"/>
              <w:bottom w:val="nil"/>
              <w:right w:val="nil"/>
            </w:tcBorders>
            <w:shd w:val="clear" w:color="auto" w:fill="auto"/>
            <w:vAlign w:val="center"/>
          </w:tcPr>
          <w:p w14:paraId="015A21A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≤10</w:t>
            </w:r>
          </w:p>
        </w:tc>
        <w:tc>
          <w:tcPr>
            <w:tcW w:w="1900" w:type="dxa"/>
            <w:tcBorders>
              <w:top w:val="nil"/>
              <w:left w:val="nil"/>
              <w:bottom w:val="nil"/>
              <w:right w:val="nil"/>
            </w:tcBorders>
            <w:shd w:val="clear" w:color="auto" w:fill="auto"/>
            <w:vAlign w:val="center"/>
          </w:tcPr>
          <w:p w14:paraId="79CA3E8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16 (26.7%)</w:t>
            </w:r>
          </w:p>
        </w:tc>
        <w:tc>
          <w:tcPr>
            <w:tcW w:w="1386" w:type="dxa"/>
            <w:tcBorders>
              <w:top w:val="nil"/>
              <w:left w:val="nil"/>
              <w:bottom w:val="nil"/>
              <w:right w:val="nil"/>
            </w:tcBorders>
            <w:shd w:val="clear" w:color="auto" w:fill="auto"/>
            <w:vAlign w:val="center"/>
          </w:tcPr>
          <w:p w14:paraId="5ECE0E6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10 (21.3%)</w:t>
            </w:r>
          </w:p>
        </w:tc>
        <w:tc>
          <w:tcPr>
            <w:tcW w:w="1648" w:type="dxa"/>
            <w:tcBorders>
              <w:top w:val="nil"/>
              <w:left w:val="nil"/>
              <w:bottom w:val="nil"/>
              <w:right w:val="nil"/>
            </w:tcBorders>
            <w:shd w:val="clear" w:color="auto" w:fill="auto"/>
            <w:vAlign w:val="center"/>
          </w:tcPr>
          <w:p w14:paraId="220C25F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0.072</w:t>
            </w:r>
          </w:p>
        </w:tc>
      </w:tr>
      <w:tr w:rsidR="009A0B58" w:rsidRPr="00BD4E5E" w14:paraId="70A7BBE3" w14:textId="77777777">
        <w:trPr>
          <w:trHeight w:val="23"/>
        </w:trPr>
        <w:tc>
          <w:tcPr>
            <w:tcW w:w="2133" w:type="dxa"/>
            <w:vMerge/>
            <w:tcBorders>
              <w:left w:val="nil"/>
              <w:right w:val="nil"/>
            </w:tcBorders>
            <w:shd w:val="clear" w:color="auto" w:fill="auto"/>
          </w:tcPr>
          <w:p w14:paraId="33C507BC"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28C681A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10-20</w:t>
            </w:r>
          </w:p>
        </w:tc>
        <w:tc>
          <w:tcPr>
            <w:tcW w:w="1900" w:type="dxa"/>
            <w:tcBorders>
              <w:top w:val="nil"/>
              <w:left w:val="nil"/>
              <w:bottom w:val="nil"/>
              <w:right w:val="nil"/>
            </w:tcBorders>
            <w:shd w:val="clear" w:color="auto" w:fill="auto"/>
            <w:vAlign w:val="center"/>
          </w:tcPr>
          <w:p w14:paraId="6267B82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25 (41.7%)</w:t>
            </w:r>
          </w:p>
        </w:tc>
        <w:tc>
          <w:tcPr>
            <w:tcW w:w="1386" w:type="dxa"/>
            <w:tcBorders>
              <w:top w:val="nil"/>
              <w:left w:val="nil"/>
              <w:bottom w:val="nil"/>
              <w:right w:val="nil"/>
            </w:tcBorders>
            <w:shd w:val="clear" w:color="auto" w:fill="auto"/>
            <w:vAlign w:val="center"/>
          </w:tcPr>
          <w:p w14:paraId="4010B8FD"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12 (25.5%)</w:t>
            </w:r>
          </w:p>
        </w:tc>
        <w:tc>
          <w:tcPr>
            <w:tcW w:w="1648" w:type="dxa"/>
            <w:tcBorders>
              <w:top w:val="nil"/>
              <w:left w:val="nil"/>
              <w:bottom w:val="nil"/>
              <w:right w:val="nil"/>
            </w:tcBorders>
            <w:shd w:val="clear" w:color="auto" w:fill="auto"/>
            <w:vAlign w:val="center"/>
          </w:tcPr>
          <w:p w14:paraId="5C958F4F"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1B0EFA3D" w14:textId="77777777">
        <w:trPr>
          <w:trHeight w:val="23"/>
        </w:trPr>
        <w:tc>
          <w:tcPr>
            <w:tcW w:w="2133" w:type="dxa"/>
            <w:vMerge/>
            <w:tcBorders>
              <w:left w:val="nil"/>
              <w:bottom w:val="nil"/>
              <w:right w:val="nil"/>
            </w:tcBorders>
            <w:shd w:val="clear" w:color="auto" w:fill="auto"/>
          </w:tcPr>
          <w:p w14:paraId="6DDFECC5"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428B44C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≥20</w:t>
            </w:r>
          </w:p>
        </w:tc>
        <w:tc>
          <w:tcPr>
            <w:tcW w:w="1900" w:type="dxa"/>
            <w:tcBorders>
              <w:top w:val="nil"/>
              <w:left w:val="nil"/>
              <w:bottom w:val="nil"/>
              <w:right w:val="nil"/>
            </w:tcBorders>
            <w:shd w:val="clear" w:color="auto" w:fill="auto"/>
            <w:vAlign w:val="center"/>
          </w:tcPr>
          <w:p w14:paraId="73D9EF23"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19 (31.7%)</w:t>
            </w:r>
          </w:p>
        </w:tc>
        <w:tc>
          <w:tcPr>
            <w:tcW w:w="1386" w:type="dxa"/>
            <w:tcBorders>
              <w:top w:val="nil"/>
              <w:left w:val="nil"/>
              <w:bottom w:val="nil"/>
              <w:right w:val="nil"/>
            </w:tcBorders>
            <w:shd w:val="clear" w:color="auto" w:fill="auto"/>
            <w:vAlign w:val="center"/>
          </w:tcPr>
          <w:p w14:paraId="0AB80D0D"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25 (53.2%)</w:t>
            </w:r>
          </w:p>
        </w:tc>
        <w:tc>
          <w:tcPr>
            <w:tcW w:w="1648" w:type="dxa"/>
            <w:tcBorders>
              <w:top w:val="nil"/>
              <w:left w:val="nil"/>
              <w:bottom w:val="nil"/>
              <w:right w:val="nil"/>
            </w:tcBorders>
            <w:shd w:val="clear" w:color="auto" w:fill="auto"/>
            <w:vAlign w:val="center"/>
          </w:tcPr>
          <w:p w14:paraId="51D95E99"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149DAA60" w14:textId="77777777">
        <w:trPr>
          <w:trHeight w:val="23"/>
        </w:trPr>
        <w:tc>
          <w:tcPr>
            <w:tcW w:w="2133" w:type="dxa"/>
            <w:vMerge w:val="restart"/>
            <w:tcBorders>
              <w:top w:val="nil"/>
              <w:left w:val="nil"/>
              <w:right w:val="nil"/>
            </w:tcBorders>
            <w:shd w:val="clear" w:color="auto" w:fill="auto"/>
          </w:tcPr>
          <w:p w14:paraId="28A2A3CB"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lang w:eastAsia="zh-CN"/>
              </w:rPr>
              <w:t>Gleason Scores</w:t>
            </w:r>
          </w:p>
        </w:tc>
        <w:tc>
          <w:tcPr>
            <w:tcW w:w="1451" w:type="dxa"/>
            <w:tcBorders>
              <w:top w:val="nil"/>
              <w:left w:val="nil"/>
              <w:bottom w:val="nil"/>
              <w:right w:val="nil"/>
            </w:tcBorders>
            <w:shd w:val="clear" w:color="auto" w:fill="auto"/>
            <w:vAlign w:val="center"/>
          </w:tcPr>
          <w:p w14:paraId="02726DF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3+3</w:t>
            </w:r>
          </w:p>
        </w:tc>
        <w:tc>
          <w:tcPr>
            <w:tcW w:w="1900" w:type="dxa"/>
            <w:tcBorders>
              <w:top w:val="nil"/>
              <w:left w:val="nil"/>
              <w:bottom w:val="nil"/>
              <w:right w:val="nil"/>
            </w:tcBorders>
            <w:shd w:val="clear" w:color="auto" w:fill="auto"/>
            <w:vAlign w:val="center"/>
          </w:tcPr>
          <w:p w14:paraId="7AF1D16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13 (21.7%)</w:t>
            </w:r>
          </w:p>
        </w:tc>
        <w:tc>
          <w:tcPr>
            <w:tcW w:w="1386" w:type="dxa"/>
            <w:tcBorders>
              <w:top w:val="nil"/>
              <w:left w:val="nil"/>
              <w:bottom w:val="nil"/>
              <w:right w:val="nil"/>
            </w:tcBorders>
            <w:shd w:val="clear" w:color="auto" w:fill="auto"/>
            <w:vAlign w:val="center"/>
          </w:tcPr>
          <w:p w14:paraId="29FA73F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4 (8.3%)</w:t>
            </w:r>
          </w:p>
        </w:tc>
        <w:tc>
          <w:tcPr>
            <w:tcW w:w="1648" w:type="dxa"/>
            <w:tcBorders>
              <w:top w:val="nil"/>
              <w:left w:val="nil"/>
              <w:bottom w:val="nil"/>
              <w:right w:val="nil"/>
            </w:tcBorders>
            <w:shd w:val="clear" w:color="auto" w:fill="auto"/>
            <w:vAlign w:val="center"/>
          </w:tcPr>
          <w:p w14:paraId="083FDA12"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b/>
                <w:bCs/>
                <w:kern w:val="0"/>
                <w:sz w:val="22"/>
                <w:lang w:eastAsia="zh-CN"/>
              </w:rPr>
              <w:t>0.004</w:t>
            </w:r>
          </w:p>
        </w:tc>
      </w:tr>
      <w:tr w:rsidR="009A0B58" w:rsidRPr="00BD4E5E" w14:paraId="364866A0" w14:textId="77777777">
        <w:trPr>
          <w:trHeight w:val="23"/>
        </w:trPr>
        <w:tc>
          <w:tcPr>
            <w:tcW w:w="2133" w:type="dxa"/>
            <w:vMerge/>
            <w:tcBorders>
              <w:left w:val="nil"/>
              <w:right w:val="nil"/>
            </w:tcBorders>
            <w:shd w:val="clear" w:color="auto" w:fill="auto"/>
          </w:tcPr>
          <w:p w14:paraId="7F9DE370"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672B333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3+4</w:t>
            </w:r>
          </w:p>
        </w:tc>
        <w:tc>
          <w:tcPr>
            <w:tcW w:w="1900" w:type="dxa"/>
            <w:tcBorders>
              <w:top w:val="nil"/>
              <w:left w:val="nil"/>
              <w:bottom w:val="nil"/>
              <w:right w:val="nil"/>
            </w:tcBorders>
            <w:shd w:val="clear" w:color="auto" w:fill="auto"/>
            <w:vAlign w:val="center"/>
          </w:tcPr>
          <w:p w14:paraId="7F59158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27 (45.0%)</w:t>
            </w:r>
          </w:p>
        </w:tc>
        <w:tc>
          <w:tcPr>
            <w:tcW w:w="1386" w:type="dxa"/>
            <w:tcBorders>
              <w:top w:val="nil"/>
              <w:left w:val="nil"/>
              <w:bottom w:val="nil"/>
              <w:right w:val="nil"/>
            </w:tcBorders>
            <w:shd w:val="clear" w:color="auto" w:fill="auto"/>
            <w:vAlign w:val="center"/>
          </w:tcPr>
          <w:p w14:paraId="179AE31D"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14 (29.2%)</w:t>
            </w:r>
          </w:p>
        </w:tc>
        <w:tc>
          <w:tcPr>
            <w:tcW w:w="1648" w:type="dxa"/>
            <w:tcBorders>
              <w:top w:val="nil"/>
              <w:left w:val="nil"/>
              <w:bottom w:val="nil"/>
              <w:right w:val="nil"/>
            </w:tcBorders>
            <w:shd w:val="clear" w:color="auto" w:fill="auto"/>
            <w:vAlign w:val="center"/>
          </w:tcPr>
          <w:p w14:paraId="2C077CB8"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23571C1D" w14:textId="77777777">
        <w:trPr>
          <w:trHeight w:val="23"/>
        </w:trPr>
        <w:tc>
          <w:tcPr>
            <w:tcW w:w="2133" w:type="dxa"/>
            <w:vMerge/>
            <w:tcBorders>
              <w:left w:val="nil"/>
              <w:right w:val="nil"/>
            </w:tcBorders>
            <w:shd w:val="clear" w:color="auto" w:fill="auto"/>
          </w:tcPr>
          <w:p w14:paraId="1295E26B"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1B1BD1A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4+3</w:t>
            </w:r>
          </w:p>
        </w:tc>
        <w:tc>
          <w:tcPr>
            <w:tcW w:w="1900" w:type="dxa"/>
            <w:tcBorders>
              <w:top w:val="nil"/>
              <w:left w:val="nil"/>
              <w:bottom w:val="nil"/>
              <w:right w:val="nil"/>
            </w:tcBorders>
            <w:shd w:val="clear" w:color="auto" w:fill="auto"/>
            <w:vAlign w:val="center"/>
          </w:tcPr>
          <w:p w14:paraId="1545CE2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15 (25.0%)</w:t>
            </w:r>
          </w:p>
        </w:tc>
        <w:tc>
          <w:tcPr>
            <w:tcW w:w="1386" w:type="dxa"/>
            <w:tcBorders>
              <w:top w:val="nil"/>
              <w:left w:val="nil"/>
              <w:bottom w:val="nil"/>
              <w:right w:val="nil"/>
            </w:tcBorders>
            <w:shd w:val="clear" w:color="auto" w:fill="auto"/>
            <w:vAlign w:val="center"/>
          </w:tcPr>
          <w:p w14:paraId="32027EA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14 (29.2%)</w:t>
            </w:r>
          </w:p>
        </w:tc>
        <w:tc>
          <w:tcPr>
            <w:tcW w:w="1648" w:type="dxa"/>
            <w:tcBorders>
              <w:top w:val="nil"/>
              <w:left w:val="nil"/>
              <w:bottom w:val="nil"/>
              <w:right w:val="nil"/>
            </w:tcBorders>
            <w:shd w:val="clear" w:color="auto" w:fill="auto"/>
            <w:vAlign w:val="center"/>
          </w:tcPr>
          <w:p w14:paraId="24C13691"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140032D9" w14:textId="77777777">
        <w:trPr>
          <w:trHeight w:val="23"/>
        </w:trPr>
        <w:tc>
          <w:tcPr>
            <w:tcW w:w="2133" w:type="dxa"/>
            <w:vMerge/>
            <w:tcBorders>
              <w:left w:val="nil"/>
              <w:bottom w:val="nil"/>
              <w:right w:val="nil"/>
            </w:tcBorders>
            <w:shd w:val="clear" w:color="auto" w:fill="auto"/>
          </w:tcPr>
          <w:p w14:paraId="5FDE4A4B"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6DD4FD3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≥8</w:t>
            </w:r>
          </w:p>
        </w:tc>
        <w:tc>
          <w:tcPr>
            <w:tcW w:w="1900" w:type="dxa"/>
            <w:tcBorders>
              <w:top w:val="nil"/>
              <w:left w:val="nil"/>
              <w:bottom w:val="nil"/>
              <w:right w:val="nil"/>
            </w:tcBorders>
            <w:shd w:val="clear" w:color="auto" w:fill="auto"/>
            <w:vAlign w:val="center"/>
          </w:tcPr>
          <w:p w14:paraId="1F02AB8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5 (8.3%)</w:t>
            </w:r>
          </w:p>
        </w:tc>
        <w:tc>
          <w:tcPr>
            <w:tcW w:w="1386" w:type="dxa"/>
            <w:tcBorders>
              <w:top w:val="nil"/>
              <w:left w:val="nil"/>
              <w:bottom w:val="nil"/>
              <w:right w:val="nil"/>
            </w:tcBorders>
            <w:shd w:val="clear" w:color="auto" w:fill="auto"/>
            <w:vAlign w:val="center"/>
          </w:tcPr>
          <w:p w14:paraId="447C1D35"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16 (33.3%)</w:t>
            </w:r>
          </w:p>
        </w:tc>
        <w:tc>
          <w:tcPr>
            <w:tcW w:w="1648" w:type="dxa"/>
            <w:tcBorders>
              <w:top w:val="nil"/>
              <w:left w:val="nil"/>
              <w:bottom w:val="nil"/>
              <w:right w:val="nil"/>
            </w:tcBorders>
            <w:shd w:val="clear" w:color="auto" w:fill="auto"/>
            <w:vAlign w:val="center"/>
          </w:tcPr>
          <w:p w14:paraId="6879640D"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34E25BFF" w14:textId="77777777">
        <w:trPr>
          <w:trHeight w:val="23"/>
        </w:trPr>
        <w:tc>
          <w:tcPr>
            <w:tcW w:w="2133" w:type="dxa"/>
            <w:vMerge w:val="restart"/>
            <w:tcBorders>
              <w:top w:val="nil"/>
              <w:left w:val="nil"/>
              <w:right w:val="nil"/>
            </w:tcBorders>
            <w:shd w:val="clear" w:color="auto" w:fill="auto"/>
          </w:tcPr>
          <w:p w14:paraId="66AB666D" w14:textId="77777777" w:rsidR="009A0B58" w:rsidRPr="00BD4E5E" w:rsidRDefault="002D6345">
            <w:pPr>
              <w:widowControl/>
              <w:wordWrap/>
              <w:autoSpaceDE/>
              <w:autoSpaceDN/>
              <w:spacing w:after="0" w:line="480" w:lineRule="auto"/>
              <w:jc w:val="left"/>
              <w:rPr>
                <w:rFonts w:ascii="Times New Roman" w:hAnsi="Times New Roman" w:cs="Arial"/>
                <w:kern w:val="0"/>
                <w:sz w:val="22"/>
                <w:lang w:eastAsia="zh-CN"/>
              </w:rPr>
            </w:pPr>
            <w:r w:rsidRPr="00BD4E5E">
              <w:rPr>
                <w:rFonts w:ascii="Times New Roman" w:hAnsi="Times New Roman" w:cs="Arial"/>
                <w:kern w:val="0"/>
                <w:sz w:val="22"/>
                <w:lang w:eastAsia="zh-CN"/>
              </w:rPr>
              <w:t>P</w:t>
            </w:r>
            <w:r w:rsidRPr="00BD4E5E">
              <w:rPr>
                <w:rFonts w:ascii="Times New Roman" w:hAnsi="Times New Roman" w:cs="Arial"/>
                <w:kern w:val="0"/>
                <w:sz w:val="22"/>
              </w:rPr>
              <w:t>athological grad</w:t>
            </w:r>
            <w:r w:rsidRPr="00BD4E5E">
              <w:rPr>
                <w:rFonts w:ascii="Times New Roman" w:hAnsi="Times New Roman" w:cs="Arial"/>
                <w:kern w:val="0"/>
                <w:sz w:val="22"/>
                <w:lang w:eastAsia="zh-CN"/>
              </w:rPr>
              <w:t>e</w:t>
            </w:r>
          </w:p>
        </w:tc>
        <w:tc>
          <w:tcPr>
            <w:tcW w:w="1451" w:type="dxa"/>
            <w:tcBorders>
              <w:top w:val="nil"/>
              <w:left w:val="nil"/>
              <w:bottom w:val="nil"/>
              <w:right w:val="nil"/>
            </w:tcBorders>
            <w:shd w:val="clear" w:color="auto" w:fill="auto"/>
            <w:vAlign w:val="center"/>
          </w:tcPr>
          <w:p w14:paraId="58855B42"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hAnsi="Times New Roman" w:cs="Arial"/>
                <w:kern w:val="0"/>
                <w:sz w:val="22"/>
              </w:rPr>
              <w:t>I</w:t>
            </w:r>
            <w:r w:rsidRPr="00BD4E5E">
              <w:rPr>
                <w:rFonts w:ascii="Times New Roman" w:eastAsia="宋体" w:hAnsi="Times New Roman" w:cs="Arial"/>
                <w:kern w:val="0"/>
                <w:sz w:val="22"/>
                <w:lang w:eastAsia="zh-CN"/>
              </w:rPr>
              <w:t>+</w:t>
            </w:r>
            <w:r w:rsidRPr="00BD4E5E">
              <w:rPr>
                <w:rFonts w:ascii="Times New Roman" w:hAnsi="Times New Roman" w:cs="Arial"/>
                <w:kern w:val="0"/>
                <w:sz w:val="22"/>
              </w:rPr>
              <w:t>II</w:t>
            </w:r>
          </w:p>
        </w:tc>
        <w:tc>
          <w:tcPr>
            <w:tcW w:w="1900" w:type="dxa"/>
            <w:tcBorders>
              <w:top w:val="nil"/>
              <w:left w:val="nil"/>
              <w:bottom w:val="nil"/>
              <w:right w:val="nil"/>
            </w:tcBorders>
            <w:shd w:val="clear" w:color="auto" w:fill="auto"/>
            <w:vAlign w:val="center"/>
          </w:tcPr>
          <w:p w14:paraId="0F0ACFE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44 (73.3%)</w:t>
            </w:r>
          </w:p>
        </w:tc>
        <w:tc>
          <w:tcPr>
            <w:tcW w:w="1386" w:type="dxa"/>
            <w:tcBorders>
              <w:top w:val="nil"/>
              <w:left w:val="nil"/>
              <w:bottom w:val="nil"/>
              <w:right w:val="nil"/>
            </w:tcBorders>
            <w:shd w:val="clear" w:color="auto" w:fill="auto"/>
            <w:vAlign w:val="center"/>
          </w:tcPr>
          <w:p w14:paraId="2CD61A4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27 (56.3%)</w:t>
            </w:r>
          </w:p>
        </w:tc>
        <w:tc>
          <w:tcPr>
            <w:tcW w:w="1648" w:type="dxa"/>
            <w:tcBorders>
              <w:top w:val="nil"/>
              <w:left w:val="nil"/>
              <w:bottom w:val="nil"/>
              <w:right w:val="nil"/>
            </w:tcBorders>
            <w:shd w:val="clear" w:color="auto" w:fill="auto"/>
            <w:vAlign w:val="center"/>
          </w:tcPr>
          <w:p w14:paraId="2CBB9F7D"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0.063</w:t>
            </w:r>
          </w:p>
        </w:tc>
      </w:tr>
      <w:tr w:rsidR="009A0B58" w:rsidRPr="00BD4E5E" w14:paraId="243B7E6C" w14:textId="77777777">
        <w:trPr>
          <w:trHeight w:val="23"/>
        </w:trPr>
        <w:tc>
          <w:tcPr>
            <w:tcW w:w="2133" w:type="dxa"/>
            <w:vMerge/>
            <w:tcBorders>
              <w:left w:val="nil"/>
              <w:bottom w:val="nil"/>
              <w:right w:val="nil"/>
            </w:tcBorders>
            <w:shd w:val="clear" w:color="auto" w:fill="auto"/>
          </w:tcPr>
          <w:p w14:paraId="6AF01A74"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1833C5A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hAnsi="Times New Roman" w:cs="Arial"/>
                <w:kern w:val="0"/>
                <w:sz w:val="22"/>
              </w:rPr>
              <w:t>III</w:t>
            </w:r>
            <w:r w:rsidRPr="00BD4E5E">
              <w:rPr>
                <w:rFonts w:ascii="Times New Roman" w:eastAsia="宋体" w:hAnsi="Times New Roman" w:cs="Arial"/>
                <w:kern w:val="0"/>
                <w:sz w:val="22"/>
                <w:lang w:eastAsia="zh-CN"/>
              </w:rPr>
              <w:t>+</w:t>
            </w:r>
            <w:r w:rsidRPr="00BD4E5E">
              <w:rPr>
                <w:rFonts w:ascii="Times New Roman" w:hAnsi="Times New Roman" w:cs="Arial"/>
                <w:kern w:val="0"/>
                <w:sz w:val="22"/>
                <w:lang w:eastAsia="zh-CN"/>
              </w:rPr>
              <w:t>IV</w:t>
            </w:r>
          </w:p>
        </w:tc>
        <w:tc>
          <w:tcPr>
            <w:tcW w:w="1900" w:type="dxa"/>
            <w:tcBorders>
              <w:top w:val="nil"/>
              <w:left w:val="nil"/>
              <w:bottom w:val="nil"/>
              <w:right w:val="nil"/>
            </w:tcBorders>
            <w:shd w:val="clear" w:color="auto" w:fill="auto"/>
            <w:vAlign w:val="center"/>
          </w:tcPr>
          <w:p w14:paraId="15329F1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16 (26.7%)</w:t>
            </w:r>
          </w:p>
        </w:tc>
        <w:tc>
          <w:tcPr>
            <w:tcW w:w="1386" w:type="dxa"/>
            <w:tcBorders>
              <w:top w:val="nil"/>
              <w:left w:val="nil"/>
              <w:bottom w:val="nil"/>
              <w:right w:val="nil"/>
            </w:tcBorders>
            <w:shd w:val="clear" w:color="auto" w:fill="auto"/>
            <w:vAlign w:val="center"/>
          </w:tcPr>
          <w:p w14:paraId="520D0B4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21 (43.8%)</w:t>
            </w:r>
          </w:p>
        </w:tc>
        <w:tc>
          <w:tcPr>
            <w:tcW w:w="1648" w:type="dxa"/>
            <w:tcBorders>
              <w:top w:val="nil"/>
              <w:left w:val="nil"/>
              <w:bottom w:val="nil"/>
              <w:right w:val="nil"/>
            </w:tcBorders>
            <w:shd w:val="clear" w:color="auto" w:fill="auto"/>
            <w:vAlign w:val="center"/>
          </w:tcPr>
          <w:p w14:paraId="59762377"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19409235" w14:textId="77777777">
        <w:trPr>
          <w:trHeight w:val="23"/>
        </w:trPr>
        <w:tc>
          <w:tcPr>
            <w:tcW w:w="2133" w:type="dxa"/>
            <w:vMerge w:val="restart"/>
            <w:tcBorders>
              <w:top w:val="nil"/>
              <w:left w:val="nil"/>
              <w:right w:val="nil"/>
            </w:tcBorders>
            <w:shd w:val="clear" w:color="auto" w:fill="auto"/>
          </w:tcPr>
          <w:p w14:paraId="196DC82F" w14:textId="77777777" w:rsidR="009A0B58" w:rsidRPr="00BD4E5E" w:rsidRDefault="002D6345">
            <w:pPr>
              <w:widowControl/>
              <w:wordWrap/>
              <w:autoSpaceDE/>
              <w:autoSpaceDN/>
              <w:spacing w:after="0" w:line="480" w:lineRule="auto"/>
              <w:jc w:val="left"/>
              <w:rPr>
                <w:rFonts w:ascii="Times New Roman" w:hAnsi="Times New Roman" w:cs="Arial"/>
                <w:kern w:val="0"/>
                <w:sz w:val="22"/>
                <w:lang w:eastAsia="zh-CN"/>
              </w:rPr>
            </w:pPr>
            <w:r w:rsidRPr="00BD4E5E">
              <w:rPr>
                <w:rFonts w:ascii="Times New Roman" w:hAnsi="Times New Roman" w:cs="Arial"/>
                <w:kern w:val="0"/>
                <w:sz w:val="22"/>
                <w:lang w:eastAsia="zh-CN"/>
              </w:rPr>
              <w:t>T stage</w:t>
            </w:r>
          </w:p>
        </w:tc>
        <w:tc>
          <w:tcPr>
            <w:tcW w:w="1451" w:type="dxa"/>
            <w:tcBorders>
              <w:top w:val="nil"/>
              <w:left w:val="nil"/>
              <w:bottom w:val="nil"/>
              <w:right w:val="nil"/>
            </w:tcBorders>
            <w:shd w:val="clear" w:color="auto" w:fill="auto"/>
            <w:vAlign w:val="center"/>
          </w:tcPr>
          <w:p w14:paraId="23A5697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pT1+T2</w:t>
            </w:r>
          </w:p>
        </w:tc>
        <w:tc>
          <w:tcPr>
            <w:tcW w:w="1900" w:type="dxa"/>
            <w:tcBorders>
              <w:top w:val="nil"/>
              <w:left w:val="nil"/>
              <w:bottom w:val="nil"/>
              <w:right w:val="nil"/>
            </w:tcBorders>
            <w:shd w:val="clear" w:color="auto" w:fill="auto"/>
            <w:vAlign w:val="center"/>
          </w:tcPr>
          <w:p w14:paraId="1BCC1BD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45 (75.0%)</w:t>
            </w:r>
          </w:p>
        </w:tc>
        <w:tc>
          <w:tcPr>
            <w:tcW w:w="1386" w:type="dxa"/>
            <w:tcBorders>
              <w:top w:val="nil"/>
              <w:left w:val="nil"/>
              <w:bottom w:val="nil"/>
              <w:right w:val="nil"/>
            </w:tcBorders>
            <w:shd w:val="clear" w:color="auto" w:fill="auto"/>
            <w:vAlign w:val="center"/>
          </w:tcPr>
          <w:p w14:paraId="00554C52"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30 (62.5%)</w:t>
            </w:r>
          </w:p>
        </w:tc>
        <w:tc>
          <w:tcPr>
            <w:tcW w:w="1648" w:type="dxa"/>
            <w:tcBorders>
              <w:top w:val="nil"/>
              <w:left w:val="nil"/>
              <w:bottom w:val="nil"/>
              <w:right w:val="nil"/>
            </w:tcBorders>
            <w:shd w:val="clear" w:color="auto" w:fill="auto"/>
            <w:vAlign w:val="center"/>
          </w:tcPr>
          <w:p w14:paraId="635D9C43"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0.161</w:t>
            </w:r>
          </w:p>
        </w:tc>
      </w:tr>
      <w:tr w:rsidR="009A0B58" w:rsidRPr="00BD4E5E" w14:paraId="5E5558D5" w14:textId="77777777">
        <w:trPr>
          <w:trHeight w:val="23"/>
        </w:trPr>
        <w:tc>
          <w:tcPr>
            <w:tcW w:w="2133" w:type="dxa"/>
            <w:vMerge/>
            <w:tcBorders>
              <w:left w:val="nil"/>
              <w:bottom w:val="nil"/>
              <w:right w:val="nil"/>
            </w:tcBorders>
            <w:shd w:val="clear" w:color="auto" w:fill="auto"/>
          </w:tcPr>
          <w:p w14:paraId="5D35B147"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6FDEC935"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pT3+T4</w:t>
            </w:r>
          </w:p>
        </w:tc>
        <w:tc>
          <w:tcPr>
            <w:tcW w:w="1900" w:type="dxa"/>
            <w:tcBorders>
              <w:top w:val="nil"/>
              <w:left w:val="nil"/>
              <w:bottom w:val="nil"/>
              <w:right w:val="nil"/>
            </w:tcBorders>
            <w:shd w:val="clear" w:color="auto" w:fill="auto"/>
            <w:vAlign w:val="center"/>
          </w:tcPr>
          <w:p w14:paraId="50D9DCF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15 (25.0%)</w:t>
            </w:r>
          </w:p>
        </w:tc>
        <w:tc>
          <w:tcPr>
            <w:tcW w:w="1386" w:type="dxa"/>
            <w:tcBorders>
              <w:top w:val="nil"/>
              <w:left w:val="nil"/>
              <w:bottom w:val="nil"/>
              <w:right w:val="nil"/>
            </w:tcBorders>
            <w:shd w:val="clear" w:color="auto" w:fill="auto"/>
            <w:vAlign w:val="center"/>
          </w:tcPr>
          <w:p w14:paraId="50FF643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18 (37.5%)</w:t>
            </w:r>
          </w:p>
        </w:tc>
        <w:tc>
          <w:tcPr>
            <w:tcW w:w="1648" w:type="dxa"/>
            <w:tcBorders>
              <w:top w:val="nil"/>
              <w:left w:val="nil"/>
              <w:bottom w:val="nil"/>
              <w:right w:val="nil"/>
            </w:tcBorders>
            <w:shd w:val="clear" w:color="auto" w:fill="auto"/>
            <w:vAlign w:val="center"/>
          </w:tcPr>
          <w:p w14:paraId="70B4ACC8"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4F7FBADE" w14:textId="77777777">
        <w:trPr>
          <w:trHeight w:val="23"/>
        </w:trPr>
        <w:tc>
          <w:tcPr>
            <w:tcW w:w="2133" w:type="dxa"/>
            <w:vMerge w:val="restart"/>
            <w:tcBorders>
              <w:top w:val="nil"/>
              <w:left w:val="nil"/>
              <w:right w:val="nil"/>
            </w:tcBorders>
            <w:shd w:val="clear" w:color="auto" w:fill="auto"/>
          </w:tcPr>
          <w:p w14:paraId="0B3DDE0A" w14:textId="77777777" w:rsidR="009A0B58" w:rsidRPr="00BD4E5E" w:rsidRDefault="002D6345">
            <w:pPr>
              <w:widowControl/>
              <w:wordWrap/>
              <w:autoSpaceDE/>
              <w:autoSpaceDN/>
              <w:spacing w:after="0" w:line="480" w:lineRule="auto"/>
              <w:jc w:val="left"/>
              <w:rPr>
                <w:rFonts w:ascii="Times New Roman" w:hAnsi="Times New Roman" w:cs="Arial"/>
                <w:kern w:val="0"/>
                <w:sz w:val="22"/>
                <w:lang w:eastAsia="zh-CN"/>
              </w:rPr>
            </w:pPr>
            <w:r w:rsidRPr="00BD4E5E">
              <w:rPr>
                <w:rFonts w:ascii="Times New Roman" w:hAnsi="Times New Roman" w:cs="Arial"/>
                <w:kern w:val="0"/>
                <w:sz w:val="22"/>
                <w:lang w:eastAsia="zh-CN"/>
              </w:rPr>
              <w:t>Bilaterally involved</w:t>
            </w:r>
          </w:p>
        </w:tc>
        <w:tc>
          <w:tcPr>
            <w:tcW w:w="1451" w:type="dxa"/>
            <w:tcBorders>
              <w:top w:val="nil"/>
              <w:left w:val="nil"/>
              <w:bottom w:val="nil"/>
              <w:right w:val="nil"/>
            </w:tcBorders>
            <w:shd w:val="clear" w:color="auto" w:fill="auto"/>
            <w:vAlign w:val="center"/>
          </w:tcPr>
          <w:p w14:paraId="5F7BE65F"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No</w:t>
            </w:r>
          </w:p>
        </w:tc>
        <w:tc>
          <w:tcPr>
            <w:tcW w:w="1900" w:type="dxa"/>
            <w:tcBorders>
              <w:top w:val="nil"/>
              <w:left w:val="nil"/>
              <w:bottom w:val="nil"/>
              <w:right w:val="nil"/>
            </w:tcBorders>
            <w:shd w:val="clear" w:color="auto" w:fill="auto"/>
            <w:vAlign w:val="center"/>
          </w:tcPr>
          <w:p w14:paraId="2F41A1F4"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10 (16.7%)</w:t>
            </w:r>
          </w:p>
        </w:tc>
        <w:tc>
          <w:tcPr>
            <w:tcW w:w="1386" w:type="dxa"/>
            <w:tcBorders>
              <w:top w:val="nil"/>
              <w:left w:val="nil"/>
              <w:bottom w:val="nil"/>
              <w:right w:val="nil"/>
            </w:tcBorders>
            <w:shd w:val="clear" w:color="auto" w:fill="auto"/>
            <w:vAlign w:val="center"/>
          </w:tcPr>
          <w:p w14:paraId="03EEE682"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9 (18.8%)</w:t>
            </w:r>
          </w:p>
        </w:tc>
        <w:tc>
          <w:tcPr>
            <w:tcW w:w="1648" w:type="dxa"/>
            <w:tcBorders>
              <w:top w:val="nil"/>
              <w:left w:val="nil"/>
              <w:bottom w:val="nil"/>
              <w:right w:val="nil"/>
            </w:tcBorders>
            <w:shd w:val="clear" w:color="auto" w:fill="auto"/>
            <w:vAlign w:val="center"/>
          </w:tcPr>
          <w:p w14:paraId="7F0DCD0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0.778</w:t>
            </w:r>
          </w:p>
        </w:tc>
      </w:tr>
      <w:tr w:rsidR="009A0B58" w:rsidRPr="00BD4E5E" w14:paraId="233E15D1" w14:textId="77777777">
        <w:trPr>
          <w:trHeight w:val="23"/>
        </w:trPr>
        <w:tc>
          <w:tcPr>
            <w:tcW w:w="2133" w:type="dxa"/>
            <w:vMerge/>
            <w:tcBorders>
              <w:left w:val="nil"/>
              <w:bottom w:val="nil"/>
              <w:right w:val="nil"/>
            </w:tcBorders>
            <w:shd w:val="clear" w:color="auto" w:fill="auto"/>
          </w:tcPr>
          <w:p w14:paraId="7230C65D"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5436D75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Yes</w:t>
            </w:r>
          </w:p>
        </w:tc>
        <w:tc>
          <w:tcPr>
            <w:tcW w:w="1900" w:type="dxa"/>
            <w:tcBorders>
              <w:top w:val="nil"/>
              <w:left w:val="nil"/>
              <w:bottom w:val="nil"/>
              <w:right w:val="nil"/>
            </w:tcBorders>
            <w:shd w:val="clear" w:color="auto" w:fill="auto"/>
            <w:vAlign w:val="center"/>
          </w:tcPr>
          <w:p w14:paraId="56EF303E"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50 (83.3%)</w:t>
            </w:r>
          </w:p>
        </w:tc>
        <w:tc>
          <w:tcPr>
            <w:tcW w:w="1386" w:type="dxa"/>
            <w:tcBorders>
              <w:top w:val="nil"/>
              <w:left w:val="nil"/>
              <w:bottom w:val="nil"/>
              <w:right w:val="nil"/>
            </w:tcBorders>
            <w:shd w:val="clear" w:color="auto" w:fill="auto"/>
            <w:vAlign w:val="center"/>
          </w:tcPr>
          <w:p w14:paraId="311A90FE"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39 (81.3%)</w:t>
            </w:r>
          </w:p>
        </w:tc>
        <w:tc>
          <w:tcPr>
            <w:tcW w:w="1648" w:type="dxa"/>
            <w:tcBorders>
              <w:top w:val="nil"/>
              <w:left w:val="nil"/>
              <w:bottom w:val="nil"/>
              <w:right w:val="nil"/>
            </w:tcBorders>
            <w:shd w:val="clear" w:color="auto" w:fill="auto"/>
            <w:vAlign w:val="center"/>
          </w:tcPr>
          <w:p w14:paraId="63392B46"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4BF12603" w14:textId="77777777">
        <w:trPr>
          <w:trHeight w:val="23"/>
        </w:trPr>
        <w:tc>
          <w:tcPr>
            <w:tcW w:w="2133" w:type="dxa"/>
            <w:vMerge w:val="restart"/>
            <w:tcBorders>
              <w:top w:val="nil"/>
              <w:left w:val="nil"/>
              <w:right w:val="nil"/>
            </w:tcBorders>
            <w:shd w:val="clear" w:color="auto" w:fill="auto"/>
          </w:tcPr>
          <w:p w14:paraId="1FD7B04B" w14:textId="77777777" w:rsidR="009A0B58" w:rsidRPr="00BD4E5E" w:rsidRDefault="002D6345">
            <w:pPr>
              <w:widowControl/>
              <w:wordWrap/>
              <w:autoSpaceDE/>
              <w:autoSpaceDN/>
              <w:spacing w:after="0" w:line="480" w:lineRule="auto"/>
              <w:jc w:val="left"/>
              <w:rPr>
                <w:rFonts w:ascii="Times New Roman" w:hAnsi="Times New Roman" w:cs="Arial"/>
                <w:kern w:val="0"/>
                <w:sz w:val="22"/>
                <w:lang w:eastAsia="zh-CN"/>
              </w:rPr>
            </w:pPr>
            <w:r w:rsidRPr="00BD4E5E">
              <w:rPr>
                <w:rFonts w:ascii="Times New Roman" w:hAnsi="Times New Roman" w:cs="Arial"/>
                <w:kern w:val="0"/>
                <w:sz w:val="22"/>
                <w:lang w:eastAsia="zh-CN"/>
              </w:rPr>
              <w:t>Seminal vesicle invasion</w:t>
            </w:r>
          </w:p>
        </w:tc>
        <w:tc>
          <w:tcPr>
            <w:tcW w:w="1451" w:type="dxa"/>
            <w:tcBorders>
              <w:top w:val="nil"/>
              <w:left w:val="nil"/>
              <w:bottom w:val="nil"/>
              <w:right w:val="nil"/>
            </w:tcBorders>
            <w:shd w:val="clear" w:color="auto" w:fill="auto"/>
            <w:vAlign w:val="center"/>
          </w:tcPr>
          <w:p w14:paraId="3092FE05"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No</w:t>
            </w:r>
          </w:p>
        </w:tc>
        <w:tc>
          <w:tcPr>
            <w:tcW w:w="1900" w:type="dxa"/>
            <w:tcBorders>
              <w:top w:val="nil"/>
              <w:left w:val="nil"/>
              <w:bottom w:val="nil"/>
              <w:right w:val="nil"/>
            </w:tcBorders>
            <w:shd w:val="clear" w:color="auto" w:fill="auto"/>
            <w:vAlign w:val="center"/>
          </w:tcPr>
          <w:p w14:paraId="1227D85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53 (88.3%)</w:t>
            </w:r>
          </w:p>
        </w:tc>
        <w:tc>
          <w:tcPr>
            <w:tcW w:w="1386" w:type="dxa"/>
            <w:tcBorders>
              <w:top w:val="nil"/>
              <w:left w:val="nil"/>
              <w:bottom w:val="nil"/>
              <w:right w:val="nil"/>
            </w:tcBorders>
            <w:shd w:val="clear" w:color="auto" w:fill="auto"/>
            <w:vAlign w:val="center"/>
          </w:tcPr>
          <w:p w14:paraId="1DA24E6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35 (72.9%)</w:t>
            </w:r>
          </w:p>
        </w:tc>
        <w:tc>
          <w:tcPr>
            <w:tcW w:w="1648" w:type="dxa"/>
            <w:tcBorders>
              <w:top w:val="nil"/>
              <w:left w:val="nil"/>
              <w:bottom w:val="nil"/>
              <w:right w:val="nil"/>
            </w:tcBorders>
            <w:shd w:val="clear" w:color="auto" w:fill="auto"/>
            <w:vAlign w:val="center"/>
          </w:tcPr>
          <w:p w14:paraId="76A5A67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b/>
                <w:bCs/>
                <w:kern w:val="0"/>
                <w:sz w:val="22"/>
                <w:lang w:eastAsia="zh-CN"/>
              </w:rPr>
              <w:t>0.040</w:t>
            </w:r>
          </w:p>
        </w:tc>
      </w:tr>
      <w:tr w:rsidR="009A0B58" w:rsidRPr="00BD4E5E" w14:paraId="57DB2956" w14:textId="77777777">
        <w:trPr>
          <w:trHeight w:val="23"/>
        </w:trPr>
        <w:tc>
          <w:tcPr>
            <w:tcW w:w="2133" w:type="dxa"/>
            <w:vMerge/>
            <w:tcBorders>
              <w:left w:val="nil"/>
              <w:bottom w:val="nil"/>
              <w:right w:val="nil"/>
            </w:tcBorders>
            <w:shd w:val="clear" w:color="auto" w:fill="auto"/>
          </w:tcPr>
          <w:p w14:paraId="7D4C0CD7"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69958672"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Yes</w:t>
            </w:r>
          </w:p>
        </w:tc>
        <w:tc>
          <w:tcPr>
            <w:tcW w:w="1900" w:type="dxa"/>
            <w:tcBorders>
              <w:top w:val="nil"/>
              <w:left w:val="nil"/>
              <w:bottom w:val="nil"/>
              <w:right w:val="nil"/>
            </w:tcBorders>
            <w:shd w:val="clear" w:color="auto" w:fill="auto"/>
            <w:vAlign w:val="center"/>
          </w:tcPr>
          <w:p w14:paraId="2853A473"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7 (11.7%)</w:t>
            </w:r>
          </w:p>
        </w:tc>
        <w:tc>
          <w:tcPr>
            <w:tcW w:w="1386" w:type="dxa"/>
            <w:tcBorders>
              <w:top w:val="nil"/>
              <w:left w:val="nil"/>
              <w:bottom w:val="nil"/>
              <w:right w:val="nil"/>
            </w:tcBorders>
            <w:shd w:val="clear" w:color="auto" w:fill="auto"/>
            <w:vAlign w:val="center"/>
          </w:tcPr>
          <w:p w14:paraId="2BD88BDF"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13 (27.1%)</w:t>
            </w:r>
          </w:p>
        </w:tc>
        <w:tc>
          <w:tcPr>
            <w:tcW w:w="1648" w:type="dxa"/>
            <w:tcBorders>
              <w:top w:val="nil"/>
              <w:left w:val="nil"/>
              <w:bottom w:val="nil"/>
              <w:right w:val="nil"/>
            </w:tcBorders>
            <w:shd w:val="clear" w:color="auto" w:fill="auto"/>
            <w:vAlign w:val="center"/>
          </w:tcPr>
          <w:p w14:paraId="2D7AB76A"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2248630E" w14:textId="77777777">
        <w:trPr>
          <w:trHeight w:val="23"/>
        </w:trPr>
        <w:tc>
          <w:tcPr>
            <w:tcW w:w="2133" w:type="dxa"/>
            <w:vMerge w:val="restart"/>
            <w:tcBorders>
              <w:top w:val="nil"/>
              <w:left w:val="nil"/>
              <w:right w:val="nil"/>
            </w:tcBorders>
            <w:shd w:val="clear" w:color="auto" w:fill="auto"/>
          </w:tcPr>
          <w:p w14:paraId="0DCD9B31" w14:textId="77777777" w:rsidR="009A0B58" w:rsidRPr="00BD4E5E" w:rsidRDefault="002D6345">
            <w:pPr>
              <w:widowControl/>
              <w:wordWrap/>
              <w:autoSpaceDE/>
              <w:autoSpaceDN/>
              <w:spacing w:after="0" w:line="480" w:lineRule="auto"/>
              <w:jc w:val="left"/>
              <w:rPr>
                <w:rFonts w:ascii="Times New Roman" w:hAnsi="Times New Roman" w:cs="Arial"/>
                <w:kern w:val="0"/>
                <w:sz w:val="22"/>
                <w:lang w:eastAsia="zh-CN"/>
              </w:rPr>
            </w:pPr>
            <w:r w:rsidRPr="00BD4E5E">
              <w:rPr>
                <w:rFonts w:ascii="Times New Roman" w:hAnsi="Times New Roman" w:cs="Arial"/>
                <w:kern w:val="0"/>
                <w:sz w:val="22"/>
              </w:rPr>
              <w:t>Spermaduct</w:t>
            </w:r>
            <w:r w:rsidRPr="00BD4E5E">
              <w:rPr>
                <w:rFonts w:ascii="Times New Roman" w:hAnsi="Times New Roman" w:cs="Arial"/>
                <w:kern w:val="0"/>
                <w:sz w:val="22"/>
                <w:lang w:eastAsia="zh-CN"/>
              </w:rPr>
              <w:t xml:space="preserve"> invasion</w:t>
            </w:r>
          </w:p>
        </w:tc>
        <w:tc>
          <w:tcPr>
            <w:tcW w:w="1451" w:type="dxa"/>
            <w:tcBorders>
              <w:top w:val="nil"/>
              <w:left w:val="nil"/>
              <w:bottom w:val="nil"/>
              <w:right w:val="nil"/>
            </w:tcBorders>
            <w:shd w:val="clear" w:color="auto" w:fill="auto"/>
            <w:vAlign w:val="center"/>
          </w:tcPr>
          <w:p w14:paraId="23C75D33"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No</w:t>
            </w:r>
          </w:p>
        </w:tc>
        <w:tc>
          <w:tcPr>
            <w:tcW w:w="1900" w:type="dxa"/>
            <w:tcBorders>
              <w:top w:val="nil"/>
              <w:left w:val="nil"/>
              <w:bottom w:val="nil"/>
              <w:right w:val="nil"/>
            </w:tcBorders>
            <w:shd w:val="clear" w:color="auto" w:fill="auto"/>
            <w:vAlign w:val="center"/>
          </w:tcPr>
          <w:p w14:paraId="324F426C"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57 (95.0%)</w:t>
            </w:r>
          </w:p>
        </w:tc>
        <w:tc>
          <w:tcPr>
            <w:tcW w:w="1386" w:type="dxa"/>
            <w:tcBorders>
              <w:top w:val="nil"/>
              <w:left w:val="nil"/>
              <w:bottom w:val="nil"/>
              <w:right w:val="nil"/>
            </w:tcBorders>
            <w:shd w:val="clear" w:color="auto" w:fill="auto"/>
            <w:vAlign w:val="center"/>
          </w:tcPr>
          <w:p w14:paraId="25B3FB5C"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44 (91.7%)</w:t>
            </w:r>
          </w:p>
        </w:tc>
        <w:tc>
          <w:tcPr>
            <w:tcW w:w="1648" w:type="dxa"/>
            <w:tcBorders>
              <w:top w:val="nil"/>
              <w:left w:val="nil"/>
              <w:bottom w:val="nil"/>
              <w:right w:val="nil"/>
            </w:tcBorders>
            <w:shd w:val="clear" w:color="auto" w:fill="auto"/>
            <w:vAlign w:val="center"/>
          </w:tcPr>
          <w:p w14:paraId="04BEAEE6"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0.698</w:t>
            </w:r>
          </w:p>
        </w:tc>
      </w:tr>
      <w:tr w:rsidR="009A0B58" w:rsidRPr="00BD4E5E" w14:paraId="18134633" w14:textId="77777777">
        <w:trPr>
          <w:trHeight w:val="23"/>
        </w:trPr>
        <w:tc>
          <w:tcPr>
            <w:tcW w:w="2133" w:type="dxa"/>
            <w:vMerge/>
            <w:tcBorders>
              <w:left w:val="nil"/>
              <w:bottom w:val="nil"/>
              <w:right w:val="nil"/>
            </w:tcBorders>
            <w:shd w:val="clear" w:color="auto" w:fill="auto"/>
          </w:tcPr>
          <w:p w14:paraId="4E0CDE16"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c>
          <w:tcPr>
            <w:tcW w:w="1451" w:type="dxa"/>
            <w:tcBorders>
              <w:top w:val="nil"/>
              <w:left w:val="nil"/>
              <w:bottom w:val="nil"/>
              <w:right w:val="nil"/>
            </w:tcBorders>
            <w:shd w:val="clear" w:color="auto" w:fill="auto"/>
            <w:vAlign w:val="center"/>
          </w:tcPr>
          <w:p w14:paraId="5EB0CF34"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Yes</w:t>
            </w:r>
          </w:p>
        </w:tc>
        <w:tc>
          <w:tcPr>
            <w:tcW w:w="1900" w:type="dxa"/>
            <w:tcBorders>
              <w:top w:val="nil"/>
              <w:left w:val="nil"/>
              <w:bottom w:val="nil"/>
              <w:right w:val="nil"/>
            </w:tcBorders>
            <w:shd w:val="clear" w:color="auto" w:fill="auto"/>
            <w:vAlign w:val="center"/>
          </w:tcPr>
          <w:p w14:paraId="4009D63B"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3 (5.0%)</w:t>
            </w:r>
          </w:p>
        </w:tc>
        <w:tc>
          <w:tcPr>
            <w:tcW w:w="1386" w:type="dxa"/>
            <w:tcBorders>
              <w:top w:val="nil"/>
              <w:left w:val="nil"/>
              <w:bottom w:val="nil"/>
              <w:right w:val="nil"/>
            </w:tcBorders>
            <w:shd w:val="clear" w:color="auto" w:fill="auto"/>
            <w:vAlign w:val="center"/>
          </w:tcPr>
          <w:p w14:paraId="546C7531"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4 (8.3%)</w:t>
            </w:r>
          </w:p>
        </w:tc>
        <w:tc>
          <w:tcPr>
            <w:tcW w:w="1648" w:type="dxa"/>
            <w:tcBorders>
              <w:top w:val="nil"/>
              <w:left w:val="nil"/>
              <w:bottom w:val="nil"/>
              <w:right w:val="nil"/>
            </w:tcBorders>
            <w:shd w:val="clear" w:color="auto" w:fill="auto"/>
            <w:vAlign w:val="center"/>
          </w:tcPr>
          <w:p w14:paraId="5FD8B7E2"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3220B97A" w14:textId="77777777">
        <w:trPr>
          <w:trHeight w:val="23"/>
        </w:trPr>
        <w:tc>
          <w:tcPr>
            <w:tcW w:w="2133" w:type="dxa"/>
            <w:vMerge w:val="restart"/>
            <w:tcBorders>
              <w:top w:val="nil"/>
              <w:left w:val="nil"/>
              <w:right w:val="nil"/>
            </w:tcBorders>
            <w:shd w:val="clear" w:color="auto" w:fill="auto"/>
          </w:tcPr>
          <w:p w14:paraId="3678D7FD" w14:textId="77777777" w:rsidR="009A0B58" w:rsidRPr="00BD4E5E" w:rsidRDefault="002D6345">
            <w:pPr>
              <w:widowControl/>
              <w:wordWrap/>
              <w:autoSpaceDE/>
              <w:autoSpaceDN/>
              <w:spacing w:after="0" w:line="480" w:lineRule="auto"/>
              <w:jc w:val="left"/>
              <w:rPr>
                <w:rFonts w:ascii="Times New Roman" w:hAnsi="Times New Roman" w:cs="Arial"/>
                <w:kern w:val="0"/>
                <w:sz w:val="22"/>
                <w:lang w:eastAsia="zh-CN"/>
              </w:rPr>
            </w:pPr>
            <w:r w:rsidRPr="00BD4E5E">
              <w:rPr>
                <w:rFonts w:ascii="Times New Roman" w:hAnsi="Times New Roman" w:cs="Arial"/>
                <w:kern w:val="0"/>
                <w:sz w:val="22"/>
                <w:lang w:eastAsia="zh-CN"/>
              </w:rPr>
              <w:t>Nerve invasion</w:t>
            </w:r>
          </w:p>
        </w:tc>
        <w:tc>
          <w:tcPr>
            <w:tcW w:w="1451" w:type="dxa"/>
            <w:tcBorders>
              <w:top w:val="nil"/>
              <w:left w:val="nil"/>
              <w:bottom w:val="nil"/>
              <w:right w:val="nil"/>
            </w:tcBorders>
            <w:shd w:val="clear" w:color="auto" w:fill="auto"/>
            <w:vAlign w:val="center"/>
          </w:tcPr>
          <w:p w14:paraId="5502C6FF"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No</w:t>
            </w:r>
          </w:p>
        </w:tc>
        <w:tc>
          <w:tcPr>
            <w:tcW w:w="1900" w:type="dxa"/>
            <w:tcBorders>
              <w:top w:val="nil"/>
              <w:left w:val="nil"/>
              <w:bottom w:val="nil"/>
              <w:right w:val="nil"/>
            </w:tcBorders>
            <w:shd w:val="clear" w:color="auto" w:fill="auto"/>
            <w:vAlign w:val="center"/>
          </w:tcPr>
          <w:p w14:paraId="6699066B"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14 (23.3%)</w:t>
            </w:r>
          </w:p>
        </w:tc>
        <w:tc>
          <w:tcPr>
            <w:tcW w:w="1386" w:type="dxa"/>
            <w:tcBorders>
              <w:top w:val="nil"/>
              <w:left w:val="nil"/>
              <w:bottom w:val="nil"/>
              <w:right w:val="nil"/>
            </w:tcBorders>
            <w:shd w:val="clear" w:color="auto" w:fill="auto"/>
            <w:vAlign w:val="center"/>
          </w:tcPr>
          <w:p w14:paraId="17981249"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9 (9.6%)</w:t>
            </w:r>
          </w:p>
        </w:tc>
        <w:tc>
          <w:tcPr>
            <w:tcW w:w="1648" w:type="dxa"/>
            <w:tcBorders>
              <w:top w:val="nil"/>
              <w:left w:val="nil"/>
              <w:bottom w:val="nil"/>
              <w:right w:val="nil"/>
            </w:tcBorders>
            <w:shd w:val="clear" w:color="auto" w:fill="auto"/>
            <w:vAlign w:val="center"/>
          </w:tcPr>
          <w:p w14:paraId="40024513"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b/>
                <w:bCs/>
                <w:kern w:val="0"/>
                <w:sz w:val="22"/>
                <w:lang w:eastAsia="zh-CN"/>
              </w:rPr>
              <w:t>0.019</w:t>
            </w:r>
          </w:p>
        </w:tc>
      </w:tr>
      <w:tr w:rsidR="009A0B58" w:rsidRPr="00BD4E5E" w14:paraId="6BABB0A3" w14:textId="77777777">
        <w:trPr>
          <w:trHeight w:val="23"/>
        </w:trPr>
        <w:tc>
          <w:tcPr>
            <w:tcW w:w="2133" w:type="dxa"/>
            <w:vMerge/>
            <w:tcBorders>
              <w:left w:val="nil"/>
              <w:bottom w:val="nil"/>
              <w:right w:val="nil"/>
            </w:tcBorders>
            <w:shd w:val="clear" w:color="auto" w:fill="auto"/>
          </w:tcPr>
          <w:p w14:paraId="2C78536A"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1F24D80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Yes</w:t>
            </w:r>
          </w:p>
        </w:tc>
        <w:tc>
          <w:tcPr>
            <w:tcW w:w="1900" w:type="dxa"/>
            <w:tcBorders>
              <w:top w:val="nil"/>
              <w:left w:val="nil"/>
              <w:bottom w:val="nil"/>
              <w:right w:val="nil"/>
            </w:tcBorders>
            <w:shd w:val="clear" w:color="auto" w:fill="auto"/>
            <w:vAlign w:val="center"/>
          </w:tcPr>
          <w:p w14:paraId="6380928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46 (76.7%)</w:t>
            </w:r>
          </w:p>
        </w:tc>
        <w:tc>
          <w:tcPr>
            <w:tcW w:w="1386" w:type="dxa"/>
            <w:tcBorders>
              <w:top w:val="nil"/>
              <w:left w:val="nil"/>
              <w:bottom w:val="nil"/>
              <w:right w:val="nil"/>
            </w:tcBorders>
            <w:shd w:val="clear" w:color="auto" w:fill="auto"/>
            <w:vAlign w:val="center"/>
          </w:tcPr>
          <w:p w14:paraId="56824D43"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85 (90.4%)</w:t>
            </w:r>
          </w:p>
        </w:tc>
        <w:tc>
          <w:tcPr>
            <w:tcW w:w="1648" w:type="dxa"/>
            <w:tcBorders>
              <w:top w:val="nil"/>
              <w:left w:val="nil"/>
              <w:bottom w:val="nil"/>
              <w:right w:val="nil"/>
            </w:tcBorders>
            <w:shd w:val="clear" w:color="auto" w:fill="auto"/>
            <w:vAlign w:val="center"/>
          </w:tcPr>
          <w:p w14:paraId="5FDAE5B8"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29C43CA8" w14:textId="77777777">
        <w:trPr>
          <w:trHeight w:val="23"/>
        </w:trPr>
        <w:tc>
          <w:tcPr>
            <w:tcW w:w="2133" w:type="dxa"/>
            <w:vMerge w:val="restart"/>
            <w:tcBorders>
              <w:top w:val="nil"/>
              <w:left w:val="nil"/>
              <w:right w:val="nil"/>
            </w:tcBorders>
            <w:shd w:val="clear" w:color="auto" w:fill="auto"/>
          </w:tcPr>
          <w:p w14:paraId="34A45387" w14:textId="77777777" w:rsidR="009A0B58" w:rsidRPr="00BD4E5E" w:rsidRDefault="002D6345">
            <w:pPr>
              <w:widowControl/>
              <w:wordWrap/>
              <w:autoSpaceDE/>
              <w:autoSpaceDN/>
              <w:spacing w:after="0" w:line="480" w:lineRule="auto"/>
              <w:jc w:val="left"/>
              <w:rPr>
                <w:rFonts w:ascii="Times New Roman" w:hAnsi="Times New Roman" w:cs="Arial"/>
                <w:kern w:val="0"/>
                <w:sz w:val="22"/>
                <w:lang w:eastAsia="zh-CN"/>
              </w:rPr>
            </w:pPr>
            <w:r w:rsidRPr="00BD4E5E">
              <w:rPr>
                <w:rFonts w:ascii="Times New Roman" w:hAnsi="Times New Roman" w:cs="Arial"/>
                <w:kern w:val="0"/>
                <w:sz w:val="22"/>
                <w:lang w:eastAsia="zh-CN"/>
              </w:rPr>
              <w:t>Vessel carcinoma embolus</w:t>
            </w:r>
          </w:p>
        </w:tc>
        <w:tc>
          <w:tcPr>
            <w:tcW w:w="1451" w:type="dxa"/>
            <w:tcBorders>
              <w:top w:val="nil"/>
              <w:left w:val="nil"/>
              <w:bottom w:val="nil"/>
              <w:right w:val="nil"/>
            </w:tcBorders>
            <w:shd w:val="clear" w:color="auto" w:fill="auto"/>
            <w:vAlign w:val="center"/>
          </w:tcPr>
          <w:p w14:paraId="1F2534B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No</w:t>
            </w:r>
          </w:p>
        </w:tc>
        <w:tc>
          <w:tcPr>
            <w:tcW w:w="1900" w:type="dxa"/>
            <w:tcBorders>
              <w:top w:val="nil"/>
              <w:left w:val="nil"/>
              <w:bottom w:val="nil"/>
              <w:right w:val="nil"/>
            </w:tcBorders>
            <w:shd w:val="clear" w:color="auto" w:fill="auto"/>
            <w:vAlign w:val="center"/>
          </w:tcPr>
          <w:p w14:paraId="71632B30"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52 (86.7%)</w:t>
            </w:r>
          </w:p>
        </w:tc>
        <w:tc>
          <w:tcPr>
            <w:tcW w:w="1386" w:type="dxa"/>
            <w:tcBorders>
              <w:top w:val="nil"/>
              <w:left w:val="nil"/>
              <w:bottom w:val="nil"/>
              <w:right w:val="nil"/>
            </w:tcBorders>
            <w:shd w:val="clear" w:color="auto" w:fill="auto"/>
            <w:vAlign w:val="center"/>
          </w:tcPr>
          <w:p w14:paraId="047CB5D2"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42 (87.5%)</w:t>
            </w:r>
          </w:p>
        </w:tc>
        <w:tc>
          <w:tcPr>
            <w:tcW w:w="1648" w:type="dxa"/>
            <w:tcBorders>
              <w:top w:val="nil"/>
              <w:left w:val="nil"/>
              <w:bottom w:val="nil"/>
              <w:right w:val="nil"/>
            </w:tcBorders>
            <w:shd w:val="clear" w:color="auto" w:fill="auto"/>
            <w:vAlign w:val="center"/>
          </w:tcPr>
          <w:p w14:paraId="3F57E3A0"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0.898</w:t>
            </w:r>
          </w:p>
        </w:tc>
      </w:tr>
      <w:tr w:rsidR="009A0B58" w:rsidRPr="00BD4E5E" w14:paraId="2EBEACDE" w14:textId="77777777">
        <w:trPr>
          <w:trHeight w:val="23"/>
        </w:trPr>
        <w:tc>
          <w:tcPr>
            <w:tcW w:w="2133" w:type="dxa"/>
            <w:vMerge/>
            <w:tcBorders>
              <w:left w:val="nil"/>
              <w:bottom w:val="nil"/>
              <w:right w:val="nil"/>
            </w:tcBorders>
            <w:shd w:val="clear" w:color="auto" w:fill="auto"/>
          </w:tcPr>
          <w:p w14:paraId="6857B01A"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nil"/>
              <w:right w:val="nil"/>
            </w:tcBorders>
            <w:shd w:val="clear" w:color="auto" w:fill="auto"/>
            <w:vAlign w:val="center"/>
          </w:tcPr>
          <w:p w14:paraId="070BC2B2"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Yes</w:t>
            </w:r>
          </w:p>
        </w:tc>
        <w:tc>
          <w:tcPr>
            <w:tcW w:w="1900" w:type="dxa"/>
            <w:tcBorders>
              <w:top w:val="nil"/>
              <w:left w:val="nil"/>
              <w:bottom w:val="nil"/>
              <w:right w:val="nil"/>
            </w:tcBorders>
            <w:shd w:val="clear" w:color="auto" w:fill="auto"/>
            <w:vAlign w:val="center"/>
          </w:tcPr>
          <w:p w14:paraId="6938D3B2"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8 (13.3%)</w:t>
            </w:r>
          </w:p>
        </w:tc>
        <w:tc>
          <w:tcPr>
            <w:tcW w:w="1386" w:type="dxa"/>
            <w:tcBorders>
              <w:top w:val="nil"/>
              <w:left w:val="nil"/>
              <w:bottom w:val="nil"/>
              <w:right w:val="nil"/>
            </w:tcBorders>
            <w:shd w:val="clear" w:color="auto" w:fill="auto"/>
            <w:vAlign w:val="center"/>
          </w:tcPr>
          <w:p w14:paraId="441E33DF"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6 (12.5%)</w:t>
            </w:r>
          </w:p>
        </w:tc>
        <w:tc>
          <w:tcPr>
            <w:tcW w:w="1648" w:type="dxa"/>
            <w:tcBorders>
              <w:top w:val="nil"/>
              <w:left w:val="nil"/>
              <w:bottom w:val="nil"/>
              <w:right w:val="nil"/>
            </w:tcBorders>
            <w:shd w:val="clear" w:color="auto" w:fill="auto"/>
            <w:vAlign w:val="center"/>
          </w:tcPr>
          <w:p w14:paraId="55B8D48B"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r w:rsidR="009A0B58" w:rsidRPr="00BD4E5E" w14:paraId="431B875E" w14:textId="77777777">
        <w:trPr>
          <w:trHeight w:val="23"/>
        </w:trPr>
        <w:tc>
          <w:tcPr>
            <w:tcW w:w="2133" w:type="dxa"/>
            <w:vMerge w:val="restart"/>
            <w:tcBorders>
              <w:top w:val="nil"/>
              <w:left w:val="nil"/>
              <w:bottom w:val="nil"/>
              <w:right w:val="nil"/>
            </w:tcBorders>
            <w:shd w:val="clear" w:color="auto" w:fill="auto"/>
          </w:tcPr>
          <w:p w14:paraId="63FA885A"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lang w:eastAsia="zh-CN"/>
              </w:rPr>
              <w:t>AR IHC staining</w:t>
            </w:r>
          </w:p>
        </w:tc>
        <w:tc>
          <w:tcPr>
            <w:tcW w:w="1451" w:type="dxa"/>
            <w:tcBorders>
              <w:top w:val="nil"/>
              <w:left w:val="nil"/>
              <w:bottom w:val="nil"/>
              <w:right w:val="nil"/>
            </w:tcBorders>
            <w:shd w:val="clear" w:color="auto" w:fill="auto"/>
            <w:vAlign w:val="center"/>
          </w:tcPr>
          <w:p w14:paraId="1D4DDE62"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Negative of Low</w:t>
            </w:r>
          </w:p>
        </w:tc>
        <w:tc>
          <w:tcPr>
            <w:tcW w:w="1900" w:type="dxa"/>
            <w:tcBorders>
              <w:top w:val="nil"/>
              <w:left w:val="nil"/>
              <w:bottom w:val="nil"/>
              <w:right w:val="nil"/>
            </w:tcBorders>
            <w:shd w:val="clear" w:color="auto" w:fill="auto"/>
            <w:vAlign w:val="center"/>
          </w:tcPr>
          <w:p w14:paraId="4F59087A"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37 (61.7%)</w:t>
            </w:r>
          </w:p>
        </w:tc>
        <w:tc>
          <w:tcPr>
            <w:tcW w:w="1386" w:type="dxa"/>
            <w:tcBorders>
              <w:top w:val="nil"/>
              <w:left w:val="nil"/>
              <w:bottom w:val="nil"/>
              <w:right w:val="nil"/>
            </w:tcBorders>
            <w:shd w:val="clear" w:color="auto" w:fill="auto"/>
            <w:vAlign w:val="center"/>
          </w:tcPr>
          <w:p w14:paraId="25A716F9"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24 (50.0%)</w:t>
            </w:r>
          </w:p>
        </w:tc>
        <w:tc>
          <w:tcPr>
            <w:tcW w:w="1648" w:type="dxa"/>
            <w:tcBorders>
              <w:top w:val="nil"/>
              <w:left w:val="nil"/>
              <w:bottom w:val="nil"/>
              <w:right w:val="nil"/>
            </w:tcBorders>
            <w:shd w:val="clear" w:color="auto" w:fill="auto"/>
            <w:vAlign w:val="center"/>
          </w:tcPr>
          <w:p w14:paraId="1629227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0.224</w:t>
            </w:r>
          </w:p>
        </w:tc>
      </w:tr>
      <w:tr w:rsidR="009A0B58" w:rsidRPr="00BD4E5E" w14:paraId="51F93FA3" w14:textId="77777777">
        <w:trPr>
          <w:trHeight w:val="23"/>
        </w:trPr>
        <w:tc>
          <w:tcPr>
            <w:tcW w:w="2133" w:type="dxa"/>
            <w:vMerge/>
            <w:tcBorders>
              <w:top w:val="nil"/>
              <w:left w:val="nil"/>
              <w:bottom w:val="single" w:sz="4" w:space="0" w:color="auto"/>
              <w:right w:val="nil"/>
            </w:tcBorders>
            <w:shd w:val="clear" w:color="auto" w:fill="auto"/>
            <w:vAlign w:val="center"/>
          </w:tcPr>
          <w:p w14:paraId="12250914" w14:textId="77777777" w:rsidR="009A0B58" w:rsidRPr="00BD4E5E" w:rsidRDefault="009A0B58">
            <w:pPr>
              <w:widowControl/>
              <w:wordWrap/>
              <w:autoSpaceDE/>
              <w:autoSpaceDN/>
              <w:spacing w:after="0" w:line="480" w:lineRule="auto"/>
              <w:jc w:val="left"/>
              <w:rPr>
                <w:rFonts w:ascii="Times New Roman" w:hAnsi="Times New Roman" w:cs="Arial"/>
                <w:kern w:val="0"/>
                <w:sz w:val="22"/>
                <w:lang w:eastAsia="zh-CN"/>
              </w:rPr>
            </w:pPr>
          </w:p>
        </w:tc>
        <w:tc>
          <w:tcPr>
            <w:tcW w:w="1451" w:type="dxa"/>
            <w:tcBorders>
              <w:top w:val="nil"/>
              <w:left w:val="nil"/>
              <w:bottom w:val="single" w:sz="4" w:space="0" w:color="auto"/>
              <w:right w:val="nil"/>
            </w:tcBorders>
            <w:shd w:val="clear" w:color="auto" w:fill="auto"/>
            <w:vAlign w:val="center"/>
          </w:tcPr>
          <w:p w14:paraId="31D9F545"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High</w:t>
            </w:r>
          </w:p>
        </w:tc>
        <w:tc>
          <w:tcPr>
            <w:tcW w:w="1900" w:type="dxa"/>
            <w:tcBorders>
              <w:top w:val="nil"/>
              <w:left w:val="nil"/>
              <w:bottom w:val="single" w:sz="4" w:space="0" w:color="auto"/>
              <w:right w:val="nil"/>
            </w:tcBorders>
            <w:shd w:val="clear" w:color="auto" w:fill="auto"/>
            <w:vAlign w:val="center"/>
          </w:tcPr>
          <w:p w14:paraId="11A329F7"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23 (38.3%)</w:t>
            </w:r>
          </w:p>
        </w:tc>
        <w:tc>
          <w:tcPr>
            <w:tcW w:w="1386" w:type="dxa"/>
            <w:tcBorders>
              <w:top w:val="nil"/>
              <w:left w:val="nil"/>
              <w:bottom w:val="single" w:sz="4" w:space="0" w:color="auto"/>
              <w:right w:val="nil"/>
            </w:tcBorders>
            <w:shd w:val="clear" w:color="auto" w:fill="auto"/>
            <w:vAlign w:val="center"/>
          </w:tcPr>
          <w:p w14:paraId="3B8DB0AA"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lang w:eastAsia="zh-CN"/>
              </w:rPr>
              <w:t>24 (50.0%)</w:t>
            </w:r>
          </w:p>
        </w:tc>
        <w:tc>
          <w:tcPr>
            <w:tcW w:w="1648" w:type="dxa"/>
            <w:tcBorders>
              <w:top w:val="nil"/>
              <w:left w:val="nil"/>
              <w:bottom w:val="single" w:sz="4" w:space="0" w:color="auto"/>
              <w:right w:val="nil"/>
            </w:tcBorders>
            <w:shd w:val="clear" w:color="auto" w:fill="auto"/>
            <w:vAlign w:val="center"/>
          </w:tcPr>
          <w:p w14:paraId="45BF2B9F" w14:textId="77777777" w:rsidR="009A0B58" w:rsidRPr="00BD4E5E" w:rsidRDefault="009A0B58">
            <w:pPr>
              <w:widowControl/>
              <w:wordWrap/>
              <w:autoSpaceDE/>
              <w:autoSpaceDN/>
              <w:spacing w:after="0" w:line="480" w:lineRule="auto"/>
              <w:jc w:val="left"/>
              <w:rPr>
                <w:rFonts w:ascii="Times New Roman" w:hAnsi="Times New Roman" w:cs="Arial"/>
                <w:kern w:val="0"/>
                <w:sz w:val="22"/>
              </w:rPr>
            </w:pPr>
          </w:p>
        </w:tc>
      </w:tr>
    </w:tbl>
    <w:p w14:paraId="620B37FD" w14:textId="77777777" w:rsidR="00E03893" w:rsidRPr="00E03893" w:rsidRDefault="00E03893">
      <w:pPr>
        <w:wordWrap/>
        <w:spacing w:line="480" w:lineRule="auto"/>
        <w:rPr>
          <w:rFonts w:ascii="Times New Roman" w:eastAsiaTheme="minorEastAsia" w:hAnsi="Times New Roman" w:cs="Arial"/>
          <w:bCs/>
          <w:sz w:val="24"/>
          <w:szCs w:val="24"/>
          <w:lang w:eastAsia="zh-CN"/>
        </w:rPr>
      </w:pPr>
      <w:r w:rsidRPr="00E03893">
        <w:rPr>
          <w:rFonts w:ascii="Times New Roman" w:eastAsiaTheme="minorEastAsia" w:hAnsi="Times New Roman" w:cs="Arial" w:hint="eastAsia"/>
          <w:bCs/>
          <w:sz w:val="24"/>
          <w:szCs w:val="24"/>
          <w:lang w:eastAsia="zh-CN"/>
        </w:rPr>
        <w:t>P</w:t>
      </w:r>
      <w:r w:rsidRPr="00E03893">
        <w:rPr>
          <w:rFonts w:ascii="Times New Roman" w:eastAsiaTheme="minorEastAsia" w:hAnsi="Times New Roman" w:cs="Arial"/>
          <w:bCs/>
          <w:sz w:val="24"/>
          <w:szCs w:val="24"/>
          <w:lang w:eastAsia="zh-CN"/>
        </w:rPr>
        <w:t>SA:</w:t>
      </w:r>
      <w:r w:rsidRPr="00E03893">
        <w:rPr>
          <w:bCs/>
        </w:rPr>
        <w:t xml:space="preserve"> </w:t>
      </w:r>
      <w:r w:rsidRPr="00E03893">
        <w:rPr>
          <w:rFonts w:ascii="Times New Roman" w:eastAsiaTheme="minorEastAsia" w:hAnsi="Times New Roman" w:cs="Arial"/>
          <w:bCs/>
          <w:sz w:val="24"/>
          <w:szCs w:val="24"/>
          <w:lang w:eastAsia="zh-CN"/>
        </w:rPr>
        <w:t>prostate specific antigen</w:t>
      </w:r>
      <w:r>
        <w:rPr>
          <w:rFonts w:ascii="Times New Roman" w:eastAsiaTheme="minorEastAsia" w:hAnsi="Times New Roman" w:cs="Arial"/>
          <w:bCs/>
          <w:sz w:val="24"/>
          <w:szCs w:val="24"/>
          <w:lang w:eastAsia="zh-CN"/>
        </w:rPr>
        <w:t xml:space="preserve">; AR: </w:t>
      </w:r>
      <w:r w:rsidRPr="00E03893">
        <w:rPr>
          <w:rFonts w:ascii="Times New Roman" w:eastAsiaTheme="minorEastAsia" w:hAnsi="Times New Roman" w:cs="Arial"/>
          <w:bCs/>
          <w:sz w:val="24"/>
          <w:szCs w:val="24"/>
          <w:lang w:eastAsia="zh-CN"/>
        </w:rPr>
        <w:t>androgen receptor</w:t>
      </w:r>
      <w:r>
        <w:rPr>
          <w:rFonts w:ascii="Times New Roman" w:eastAsiaTheme="minorEastAsia" w:hAnsi="Times New Roman" w:cs="Arial"/>
          <w:bCs/>
          <w:sz w:val="24"/>
          <w:szCs w:val="24"/>
          <w:lang w:eastAsia="zh-CN"/>
        </w:rPr>
        <w:t>.</w:t>
      </w:r>
    </w:p>
    <w:p w14:paraId="636FD4B4" w14:textId="77777777" w:rsidR="009A0B58" w:rsidRPr="00BD4E5E" w:rsidRDefault="002D6345">
      <w:pPr>
        <w:wordWrap/>
        <w:spacing w:line="480" w:lineRule="auto"/>
        <w:rPr>
          <w:rFonts w:ascii="Times New Roman" w:hAnsi="Times New Roman" w:cs="Arial"/>
          <w:b/>
          <w:sz w:val="24"/>
          <w:szCs w:val="24"/>
        </w:rPr>
      </w:pPr>
      <w:r w:rsidRPr="00BD4E5E">
        <w:rPr>
          <w:rFonts w:ascii="Times New Roman" w:hAnsi="Times New Roman" w:cs="Arial"/>
          <w:b/>
          <w:sz w:val="24"/>
          <w:szCs w:val="24"/>
        </w:rPr>
        <w:br w:type="page"/>
      </w:r>
    </w:p>
    <w:p w14:paraId="543FD787" w14:textId="77777777" w:rsidR="009A0B58" w:rsidRPr="00BD4E5E" w:rsidRDefault="002D6345">
      <w:pPr>
        <w:widowControl/>
        <w:wordWrap/>
        <w:autoSpaceDE/>
        <w:autoSpaceDN/>
        <w:spacing w:after="0" w:line="480" w:lineRule="auto"/>
        <w:rPr>
          <w:rFonts w:ascii="Times New Roman" w:eastAsia="宋体" w:hAnsi="Times New Roman" w:cs="Arial"/>
          <w:sz w:val="24"/>
          <w:lang w:eastAsia="zh-CN"/>
        </w:rPr>
      </w:pPr>
      <w:r w:rsidRPr="00BD4E5E">
        <w:rPr>
          <w:rFonts w:ascii="Times New Roman" w:hAnsi="Times New Roman" w:cs="Arial"/>
          <w:b/>
          <w:bCs/>
          <w:sz w:val="24"/>
        </w:rPr>
        <w:lastRenderedPageBreak/>
        <w:t xml:space="preserve">Supplementary Table </w:t>
      </w:r>
      <w:r w:rsidRPr="00BD4E5E">
        <w:rPr>
          <w:rFonts w:ascii="Times New Roman" w:eastAsia="宋体" w:hAnsi="Times New Roman" w:cs="Arial"/>
          <w:b/>
          <w:bCs/>
          <w:sz w:val="24"/>
          <w:lang w:eastAsia="zh-CN"/>
        </w:rPr>
        <w:t>2</w:t>
      </w:r>
      <w:r w:rsidRPr="00BD4E5E">
        <w:rPr>
          <w:rFonts w:ascii="Times New Roman" w:hAnsi="Times New Roman" w:cs="Arial"/>
          <w:b/>
          <w:bCs/>
          <w:sz w:val="24"/>
        </w:rPr>
        <w:t xml:space="preserve">: Primer sequences for </w:t>
      </w:r>
      <w:r w:rsidRPr="00BD4E5E">
        <w:rPr>
          <w:rFonts w:ascii="Times New Roman" w:eastAsia="宋体" w:hAnsi="Times New Roman" w:cs="Arial"/>
          <w:b/>
          <w:bCs/>
          <w:sz w:val="24"/>
          <w:lang w:eastAsia="zh-CN"/>
        </w:rPr>
        <w:t>q</w:t>
      </w:r>
      <w:r w:rsidRPr="00BD4E5E">
        <w:rPr>
          <w:rFonts w:ascii="Times New Roman" w:hAnsi="Times New Roman" w:cs="Arial"/>
          <w:b/>
          <w:bCs/>
          <w:sz w:val="24"/>
        </w:rPr>
        <w:t>RT-PCR</w:t>
      </w:r>
      <w:r w:rsidRPr="00BD4E5E">
        <w:rPr>
          <w:rFonts w:ascii="Times New Roman" w:eastAsia="宋体" w:hAnsi="Times New Roman" w:cs="Arial"/>
          <w:b/>
          <w:bCs/>
          <w:sz w:val="24"/>
          <w:lang w:eastAsia="zh-CN"/>
        </w:rPr>
        <w:t xml:space="preserve"> and ChIP</w:t>
      </w:r>
      <w:r w:rsidRPr="00BD4E5E">
        <w:rPr>
          <w:rFonts w:ascii="Times New Roman" w:hAnsi="Times New Roman" w:cs="Arial"/>
          <w:b/>
          <w:bCs/>
          <w:sz w:val="24"/>
        </w:rPr>
        <w:t xml:space="preserve"> </w:t>
      </w:r>
      <w:r w:rsidRPr="00BD4E5E">
        <w:rPr>
          <w:rFonts w:ascii="Times New Roman" w:eastAsia="宋体" w:hAnsi="Times New Roman" w:cs="Arial"/>
          <w:b/>
          <w:bCs/>
          <w:sz w:val="24"/>
          <w:lang w:eastAsia="zh-CN"/>
        </w:rPr>
        <w:t>assay</w:t>
      </w:r>
    </w:p>
    <w:tbl>
      <w:tblPr>
        <w:tblW w:w="8541" w:type="dxa"/>
        <w:jc w:val="center"/>
        <w:tblBorders>
          <w:top w:val="single" w:sz="12" w:space="0" w:color="008000"/>
          <w:left w:val="dotted" w:sz="4" w:space="0" w:color="auto"/>
          <w:bottom w:val="single" w:sz="12" w:space="0" w:color="008000"/>
          <w:right w:val="dotted" w:sz="4" w:space="0" w:color="auto"/>
          <w:insideH w:val="dotted" w:sz="4" w:space="0" w:color="auto"/>
          <w:insideV w:val="dotted" w:sz="4" w:space="0" w:color="auto"/>
        </w:tblBorders>
        <w:tblLayout w:type="fixed"/>
        <w:tblLook w:val="04A0" w:firstRow="1" w:lastRow="0" w:firstColumn="1" w:lastColumn="0" w:noHBand="0" w:noVBand="1"/>
      </w:tblPr>
      <w:tblGrid>
        <w:gridCol w:w="1795"/>
        <w:gridCol w:w="2281"/>
        <w:gridCol w:w="4465"/>
      </w:tblGrid>
      <w:tr w:rsidR="009A0B58" w:rsidRPr="00BD4E5E" w14:paraId="3F6F2058" w14:textId="77777777">
        <w:trPr>
          <w:trHeight w:val="23"/>
          <w:jc w:val="center"/>
        </w:trPr>
        <w:tc>
          <w:tcPr>
            <w:tcW w:w="1795" w:type="dxa"/>
            <w:tcBorders>
              <w:top w:val="single" w:sz="4" w:space="0" w:color="auto"/>
              <w:left w:val="nil"/>
              <w:bottom w:val="single" w:sz="4" w:space="0" w:color="auto"/>
              <w:right w:val="nil"/>
            </w:tcBorders>
            <w:noWrap/>
            <w:vAlign w:val="center"/>
          </w:tcPr>
          <w:p w14:paraId="303C4397" w14:textId="77777777" w:rsidR="009A0B58" w:rsidRPr="00BD4E5E" w:rsidRDefault="002D6345">
            <w:pPr>
              <w:widowControl/>
              <w:wordWrap/>
              <w:autoSpaceDE/>
              <w:autoSpaceDN/>
              <w:spacing w:after="0" w:line="480" w:lineRule="auto"/>
              <w:jc w:val="center"/>
              <w:rPr>
                <w:rFonts w:ascii="Times New Roman" w:hAnsi="Times New Roman" w:cs="Arial"/>
                <w:b/>
                <w:bCs/>
                <w:kern w:val="0"/>
                <w:sz w:val="22"/>
                <w:lang w:eastAsia="zh-CN"/>
              </w:rPr>
            </w:pPr>
            <w:r w:rsidRPr="00BD4E5E">
              <w:rPr>
                <w:rFonts w:ascii="Times New Roman" w:hAnsi="Times New Roman" w:cs="Arial"/>
                <w:b/>
                <w:bCs/>
                <w:kern w:val="0"/>
                <w:sz w:val="22"/>
                <w:lang w:eastAsia="zh-CN"/>
              </w:rPr>
              <w:t>Genes</w:t>
            </w:r>
          </w:p>
        </w:tc>
        <w:tc>
          <w:tcPr>
            <w:tcW w:w="2281" w:type="dxa"/>
            <w:tcBorders>
              <w:top w:val="single" w:sz="4" w:space="0" w:color="auto"/>
              <w:left w:val="nil"/>
              <w:bottom w:val="single" w:sz="4" w:space="0" w:color="auto"/>
              <w:right w:val="nil"/>
            </w:tcBorders>
            <w:vAlign w:val="center"/>
          </w:tcPr>
          <w:p w14:paraId="12F9C0C4" w14:textId="77777777" w:rsidR="009A0B58" w:rsidRPr="00BD4E5E" w:rsidRDefault="009A0B58">
            <w:pPr>
              <w:widowControl/>
              <w:wordWrap/>
              <w:autoSpaceDE/>
              <w:autoSpaceDN/>
              <w:spacing w:after="0" w:line="480" w:lineRule="auto"/>
              <w:jc w:val="center"/>
              <w:rPr>
                <w:rFonts w:ascii="Times New Roman" w:hAnsi="Times New Roman" w:cs="Arial"/>
                <w:b/>
                <w:bCs/>
                <w:kern w:val="0"/>
                <w:sz w:val="22"/>
              </w:rPr>
            </w:pPr>
          </w:p>
        </w:tc>
        <w:tc>
          <w:tcPr>
            <w:tcW w:w="4465" w:type="dxa"/>
            <w:tcBorders>
              <w:top w:val="single" w:sz="4" w:space="0" w:color="auto"/>
              <w:left w:val="nil"/>
              <w:bottom w:val="single" w:sz="4" w:space="0" w:color="auto"/>
              <w:right w:val="nil"/>
            </w:tcBorders>
            <w:vAlign w:val="center"/>
          </w:tcPr>
          <w:p w14:paraId="1264C891" w14:textId="77777777" w:rsidR="009A0B58" w:rsidRPr="00BD4E5E" w:rsidRDefault="002D6345">
            <w:pPr>
              <w:widowControl/>
              <w:wordWrap/>
              <w:autoSpaceDE/>
              <w:autoSpaceDN/>
              <w:spacing w:after="0" w:line="480" w:lineRule="auto"/>
              <w:jc w:val="center"/>
              <w:rPr>
                <w:rFonts w:ascii="Times New Roman" w:hAnsi="Times New Roman" w:cs="Arial"/>
                <w:b/>
                <w:bCs/>
                <w:kern w:val="0"/>
                <w:sz w:val="22"/>
                <w:lang w:eastAsia="zh-CN"/>
              </w:rPr>
            </w:pPr>
            <w:r w:rsidRPr="00BD4E5E">
              <w:rPr>
                <w:rFonts w:ascii="Times New Roman" w:hAnsi="Times New Roman" w:cs="Arial"/>
                <w:b/>
                <w:bCs/>
                <w:kern w:val="0"/>
                <w:sz w:val="22"/>
                <w:lang w:eastAsia="zh-CN"/>
              </w:rPr>
              <w:t>Sequence</w:t>
            </w:r>
          </w:p>
        </w:tc>
      </w:tr>
      <w:tr w:rsidR="009A0B58" w:rsidRPr="00BD4E5E" w14:paraId="21C17FB9" w14:textId="77777777">
        <w:trPr>
          <w:trHeight w:val="23"/>
          <w:jc w:val="center"/>
        </w:trPr>
        <w:tc>
          <w:tcPr>
            <w:tcW w:w="1795" w:type="dxa"/>
            <w:tcBorders>
              <w:top w:val="single" w:sz="4" w:space="0" w:color="auto"/>
              <w:left w:val="nil"/>
              <w:bottom w:val="nil"/>
              <w:right w:val="nil"/>
            </w:tcBorders>
            <w:noWrap/>
            <w:vAlign w:val="center"/>
          </w:tcPr>
          <w:p w14:paraId="2538964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SOX9</w:t>
            </w:r>
          </w:p>
        </w:tc>
        <w:tc>
          <w:tcPr>
            <w:tcW w:w="2281" w:type="dxa"/>
            <w:tcBorders>
              <w:top w:val="single" w:sz="4" w:space="0" w:color="auto"/>
              <w:left w:val="nil"/>
              <w:bottom w:val="nil"/>
              <w:right w:val="nil"/>
            </w:tcBorders>
            <w:vAlign w:val="center"/>
          </w:tcPr>
          <w:p w14:paraId="06E8FDA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single" w:sz="4" w:space="0" w:color="auto"/>
              <w:left w:val="nil"/>
              <w:bottom w:val="nil"/>
              <w:right w:val="nil"/>
            </w:tcBorders>
            <w:vAlign w:val="center"/>
          </w:tcPr>
          <w:p w14:paraId="3356BDF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AAGGACCACCCGGATTACAAG</w:t>
            </w:r>
          </w:p>
        </w:tc>
      </w:tr>
      <w:tr w:rsidR="009A0B58" w:rsidRPr="00BD4E5E" w14:paraId="6B81AF74" w14:textId="77777777">
        <w:trPr>
          <w:trHeight w:val="23"/>
          <w:jc w:val="center"/>
        </w:trPr>
        <w:tc>
          <w:tcPr>
            <w:tcW w:w="1795" w:type="dxa"/>
            <w:tcBorders>
              <w:top w:val="nil"/>
              <w:left w:val="nil"/>
              <w:bottom w:val="nil"/>
              <w:right w:val="nil"/>
            </w:tcBorders>
            <w:noWrap/>
            <w:vAlign w:val="center"/>
          </w:tcPr>
          <w:p w14:paraId="174DA664"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18F4F71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08B6E52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GTTGGGGGAGATGTGCGTC</w:t>
            </w:r>
          </w:p>
        </w:tc>
      </w:tr>
      <w:tr w:rsidR="009A0B58" w:rsidRPr="00BD4E5E" w14:paraId="453E773E" w14:textId="77777777">
        <w:trPr>
          <w:trHeight w:val="23"/>
          <w:jc w:val="center"/>
        </w:trPr>
        <w:tc>
          <w:tcPr>
            <w:tcW w:w="1795" w:type="dxa"/>
            <w:tcBorders>
              <w:top w:val="nil"/>
              <w:left w:val="nil"/>
              <w:bottom w:val="nil"/>
              <w:right w:val="nil"/>
            </w:tcBorders>
            <w:noWrap/>
            <w:vAlign w:val="center"/>
          </w:tcPr>
          <w:p w14:paraId="6934EE5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CD44</w:t>
            </w:r>
          </w:p>
        </w:tc>
        <w:tc>
          <w:tcPr>
            <w:tcW w:w="2281" w:type="dxa"/>
            <w:tcBorders>
              <w:top w:val="nil"/>
              <w:left w:val="nil"/>
              <w:bottom w:val="nil"/>
              <w:right w:val="nil"/>
            </w:tcBorders>
            <w:vAlign w:val="center"/>
          </w:tcPr>
          <w:p w14:paraId="2EA9AED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EA46EE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CTGCCGCTTTGCAGGTGTA</w:t>
            </w:r>
          </w:p>
        </w:tc>
      </w:tr>
      <w:tr w:rsidR="009A0B58" w:rsidRPr="00BD4E5E" w14:paraId="48762416" w14:textId="77777777">
        <w:trPr>
          <w:trHeight w:val="23"/>
          <w:jc w:val="center"/>
        </w:trPr>
        <w:tc>
          <w:tcPr>
            <w:tcW w:w="1795" w:type="dxa"/>
            <w:tcBorders>
              <w:top w:val="nil"/>
              <w:left w:val="nil"/>
              <w:bottom w:val="nil"/>
              <w:right w:val="nil"/>
            </w:tcBorders>
            <w:noWrap/>
            <w:vAlign w:val="center"/>
          </w:tcPr>
          <w:p w14:paraId="087166A2"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17B17E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6A51354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CATTGTGGGCAAGGTGCTATT</w:t>
            </w:r>
          </w:p>
        </w:tc>
      </w:tr>
      <w:tr w:rsidR="009A0B58" w:rsidRPr="00BD4E5E" w14:paraId="04B7279A" w14:textId="77777777">
        <w:trPr>
          <w:trHeight w:val="23"/>
          <w:jc w:val="center"/>
        </w:trPr>
        <w:tc>
          <w:tcPr>
            <w:tcW w:w="1795" w:type="dxa"/>
            <w:tcBorders>
              <w:top w:val="nil"/>
              <w:left w:val="nil"/>
              <w:bottom w:val="nil"/>
              <w:right w:val="nil"/>
            </w:tcBorders>
            <w:noWrap/>
            <w:vAlign w:val="center"/>
          </w:tcPr>
          <w:p w14:paraId="77533AE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eastAsia="宋体" w:hAnsi="Times New Roman" w:cs="Arial"/>
                <w:kern w:val="0"/>
                <w:sz w:val="22"/>
                <w:szCs w:val="24"/>
                <w:lang w:eastAsia="zh-CN"/>
              </w:rPr>
              <w:t>CD133</w:t>
            </w:r>
          </w:p>
        </w:tc>
        <w:tc>
          <w:tcPr>
            <w:tcW w:w="2281" w:type="dxa"/>
            <w:tcBorders>
              <w:top w:val="nil"/>
              <w:left w:val="nil"/>
              <w:bottom w:val="nil"/>
              <w:right w:val="nil"/>
            </w:tcBorders>
            <w:vAlign w:val="center"/>
          </w:tcPr>
          <w:p w14:paraId="4F06B03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4EA4009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GCACTTACGGCACTCTTCAC</w:t>
            </w:r>
          </w:p>
        </w:tc>
      </w:tr>
      <w:tr w:rsidR="009A0B58" w:rsidRPr="00BD4E5E" w14:paraId="74F82743" w14:textId="77777777">
        <w:trPr>
          <w:trHeight w:val="23"/>
          <w:jc w:val="center"/>
        </w:trPr>
        <w:tc>
          <w:tcPr>
            <w:tcW w:w="1795" w:type="dxa"/>
            <w:tcBorders>
              <w:top w:val="nil"/>
              <w:left w:val="nil"/>
              <w:bottom w:val="nil"/>
              <w:right w:val="nil"/>
            </w:tcBorders>
            <w:noWrap/>
            <w:vAlign w:val="center"/>
          </w:tcPr>
          <w:p w14:paraId="0176FFC3"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4D3E93E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4BC4035" w14:textId="77777777" w:rsidR="009A0B58" w:rsidRPr="00BD4E5E" w:rsidRDefault="002D6345">
            <w:pPr>
              <w:widowControl/>
              <w:tabs>
                <w:tab w:val="left" w:pos="1429"/>
              </w:tabs>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lang w:eastAsia="zh-CN"/>
              </w:rPr>
              <w:t>CTGCGGGGGATTTACCAGTC</w:t>
            </w:r>
          </w:p>
        </w:tc>
      </w:tr>
      <w:tr w:rsidR="009A0B58" w:rsidRPr="00BD4E5E" w14:paraId="481DF200" w14:textId="77777777">
        <w:trPr>
          <w:trHeight w:val="23"/>
          <w:jc w:val="center"/>
        </w:trPr>
        <w:tc>
          <w:tcPr>
            <w:tcW w:w="1795" w:type="dxa"/>
            <w:tcBorders>
              <w:top w:val="nil"/>
              <w:left w:val="nil"/>
              <w:bottom w:val="nil"/>
              <w:right w:val="nil"/>
            </w:tcBorders>
            <w:noWrap/>
            <w:vAlign w:val="center"/>
          </w:tcPr>
          <w:p w14:paraId="6F0738D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ACTA2</w:t>
            </w:r>
          </w:p>
        </w:tc>
        <w:tc>
          <w:tcPr>
            <w:tcW w:w="2281" w:type="dxa"/>
            <w:tcBorders>
              <w:top w:val="nil"/>
              <w:left w:val="nil"/>
              <w:bottom w:val="nil"/>
              <w:right w:val="nil"/>
            </w:tcBorders>
            <w:vAlign w:val="center"/>
          </w:tcPr>
          <w:p w14:paraId="031C618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2D7492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AGCGTGGCTATTCCTTCGTT</w:t>
            </w:r>
          </w:p>
        </w:tc>
      </w:tr>
      <w:tr w:rsidR="009A0B58" w:rsidRPr="00BD4E5E" w14:paraId="598AB0F0" w14:textId="77777777">
        <w:trPr>
          <w:trHeight w:val="23"/>
          <w:jc w:val="center"/>
        </w:trPr>
        <w:tc>
          <w:tcPr>
            <w:tcW w:w="1795" w:type="dxa"/>
            <w:tcBorders>
              <w:top w:val="nil"/>
              <w:left w:val="nil"/>
              <w:bottom w:val="nil"/>
              <w:right w:val="nil"/>
            </w:tcBorders>
            <w:noWrap/>
            <w:vAlign w:val="center"/>
          </w:tcPr>
          <w:p w14:paraId="3FD9C796"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0CA9A5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178EBA3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TTCATGGATGCCAGCAGACT</w:t>
            </w:r>
          </w:p>
        </w:tc>
      </w:tr>
      <w:tr w:rsidR="009A0B58" w:rsidRPr="00BD4E5E" w14:paraId="4DCC5D32" w14:textId="77777777">
        <w:trPr>
          <w:trHeight w:val="23"/>
          <w:jc w:val="center"/>
        </w:trPr>
        <w:tc>
          <w:tcPr>
            <w:tcW w:w="1795" w:type="dxa"/>
            <w:tcBorders>
              <w:top w:val="nil"/>
              <w:left w:val="nil"/>
              <w:bottom w:val="nil"/>
              <w:right w:val="nil"/>
            </w:tcBorders>
            <w:noWrap/>
            <w:vAlign w:val="center"/>
          </w:tcPr>
          <w:p w14:paraId="38B2C2A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FAP</w:t>
            </w:r>
          </w:p>
        </w:tc>
        <w:tc>
          <w:tcPr>
            <w:tcW w:w="2281" w:type="dxa"/>
            <w:tcBorders>
              <w:top w:val="nil"/>
              <w:left w:val="nil"/>
              <w:bottom w:val="nil"/>
              <w:right w:val="nil"/>
            </w:tcBorders>
            <w:vAlign w:val="center"/>
          </w:tcPr>
          <w:p w14:paraId="3CE3385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3F65FF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ATGAGCTTCCTCGTCCAATTCA</w:t>
            </w:r>
          </w:p>
        </w:tc>
      </w:tr>
      <w:tr w:rsidR="009A0B58" w:rsidRPr="00BD4E5E" w14:paraId="469CA8B2" w14:textId="77777777">
        <w:trPr>
          <w:trHeight w:val="23"/>
          <w:jc w:val="center"/>
        </w:trPr>
        <w:tc>
          <w:tcPr>
            <w:tcW w:w="1795" w:type="dxa"/>
            <w:tcBorders>
              <w:top w:val="nil"/>
              <w:left w:val="nil"/>
              <w:bottom w:val="nil"/>
              <w:right w:val="nil"/>
            </w:tcBorders>
            <w:noWrap/>
            <w:vAlign w:val="center"/>
          </w:tcPr>
          <w:p w14:paraId="342038AE"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532B4C2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F15E91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AGACCACCAGAGAGCATATTTTG</w:t>
            </w:r>
          </w:p>
        </w:tc>
      </w:tr>
      <w:tr w:rsidR="009A0B58" w:rsidRPr="00BD4E5E" w14:paraId="5B9BBC31" w14:textId="77777777">
        <w:trPr>
          <w:trHeight w:val="23"/>
          <w:jc w:val="center"/>
        </w:trPr>
        <w:tc>
          <w:tcPr>
            <w:tcW w:w="1795" w:type="dxa"/>
            <w:tcBorders>
              <w:top w:val="nil"/>
              <w:left w:val="nil"/>
              <w:bottom w:val="nil"/>
              <w:right w:val="nil"/>
            </w:tcBorders>
            <w:noWrap/>
            <w:vAlign w:val="center"/>
          </w:tcPr>
          <w:p w14:paraId="0300801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S100A4</w:t>
            </w:r>
          </w:p>
        </w:tc>
        <w:tc>
          <w:tcPr>
            <w:tcW w:w="2281" w:type="dxa"/>
            <w:tcBorders>
              <w:top w:val="nil"/>
              <w:left w:val="nil"/>
              <w:bottom w:val="nil"/>
              <w:right w:val="nil"/>
            </w:tcBorders>
            <w:vAlign w:val="center"/>
          </w:tcPr>
          <w:p w14:paraId="453FD55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CE9422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CGGGCAAAGAGGGTGACAAG</w:t>
            </w:r>
          </w:p>
        </w:tc>
      </w:tr>
      <w:tr w:rsidR="009A0B58" w:rsidRPr="00BD4E5E" w14:paraId="55964D89" w14:textId="77777777">
        <w:trPr>
          <w:trHeight w:val="23"/>
          <w:jc w:val="center"/>
        </w:trPr>
        <w:tc>
          <w:tcPr>
            <w:tcW w:w="1795" w:type="dxa"/>
            <w:tcBorders>
              <w:top w:val="nil"/>
              <w:left w:val="nil"/>
              <w:bottom w:val="nil"/>
              <w:right w:val="nil"/>
            </w:tcBorders>
            <w:noWrap/>
            <w:vAlign w:val="center"/>
          </w:tcPr>
          <w:p w14:paraId="008F7E78"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1BF36CD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64A2D37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CCCAACCACATCAGAGGAGT</w:t>
            </w:r>
          </w:p>
        </w:tc>
      </w:tr>
      <w:tr w:rsidR="009A0B58" w:rsidRPr="00BD4E5E" w14:paraId="383EE840" w14:textId="77777777">
        <w:trPr>
          <w:trHeight w:val="23"/>
          <w:jc w:val="center"/>
        </w:trPr>
        <w:tc>
          <w:tcPr>
            <w:tcW w:w="1795" w:type="dxa"/>
            <w:tcBorders>
              <w:top w:val="nil"/>
              <w:left w:val="nil"/>
              <w:bottom w:val="nil"/>
              <w:right w:val="nil"/>
            </w:tcBorders>
            <w:noWrap/>
            <w:vAlign w:val="center"/>
          </w:tcPr>
          <w:p w14:paraId="02295AD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TNC</w:t>
            </w:r>
          </w:p>
        </w:tc>
        <w:tc>
          <w:tcPr>
            <w:tcW w:w="2281" w:type="dxa"/>
            <w:tcBorders>
              <w:top w:val="nil"/>
              <w:left w:val="nil"/>
              <w:bottom w:val="nil"/>
              <w:right w:val="nil"/>
            </w:tcBorders>
            <w:vAlign w:val="center"/>
          </w:tcPr>
          <w:p w14:paraId="078E83F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01691B0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AAGGAGAGCAATCCAGCGAC</w:t>
            </w:r>
          </w:p>
        </w:tc>
      </w:tr>
      <w:tr w:rsidR="009A0B58" w:rsidRPr="00BD4E5E" w14:paraId="7D6608E9" w14:textId="77777777">
        <w:trPr>
          <w:trHeight w:val="23"/>
          <w:jc w:val="center"/>
        </w:trPr>
        <w:tc>
          <w:tcPr>
            <w:tcW w:w="1795" w:type="dxa"/>
            <w:tcBorders>
              <w:top w:val="nil"/>
              <w:left w:val="nil"/>
              <w:bottom w:val="nil"/>
              <w:right w:val="nil"/>
            </w:tcBorders>
            <w:noWrap/>
            <w:vAlign w:val="center"/>
          </w:tcPr>
          <w:p w14:paraId="6060AE7A"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8126AD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598AE5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GTAATTGAGGCGGTAGCGGT</w:t>
            </w:r>
          </w:p>
        </w:tc>
      </w:tr>
      <w:tr w:rsidR="009A0B58" w:rsidRPr="00BD4E5E" w14:paraId="75EE6C2B" w14:textId="77777777">
        <w:trPr>
          <w:trHeight w:val="23"/>
          <w:jc w:val="center"/>
        </w:trPr>
        <w:tc>
          <w:tcPr>
            <w:tcW w:w="1795" w:type="dxa"/>
            <w:tcBorders>
              <w:top w:val="nil"/>
              <w:left w:val="nil"/>
              <w:bottom w:val="nil"/>
              <w:right w:val="nil"/>
            </w:tcBorders>
            <w:noWrap/>
            <w:vAlign w:val="center"/>
          </w:tcPr>
          <w:p w14:paraId="4E70DED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HGF</w:t>
            </w:r>
          </w:p>
        </w:tc>
        <w:tc>
          <w:tcPr>
            <w:tcW w:w="2281" w:type="dxa"/>
            <w:tcBorders>
              <w:top w:val="nil"/>
              <w:left w:val="nil"/>
              <w:bottom w:val="nil"/>
              <w:right w:val="nil"/>
            </w:tcBorders>
            <w:vAlign w:val="center"/>
          </w:tcPr>
          <w:p w14:paraId="5B218BE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1005CA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GCTATCGGGGTAAAGACCTACA</w:t>
            </w:r>
          </w:p>
        </w:tc>
      </w:tr>
      <w:tr w:rsidR="009A0B58" w:rsidRPr="00BD4E5E" w14:paraId="2CA3440F" w14:textId="77777777">
        <w:trPr>
          <w:trHeight w:val="23"/>
          <w:jc w:val="center"/>
        </w:trPr>
        <w:tc>
          <w:tcPr>
            <w:tcW w:w="1795" w:type="dxa"/>
            <w:tcBorders>
              <w:top w:val="nil"/>
              <w:left w:val="nil"/>
              <w:bottom w:val="nil"/>
              <w:right w:val="nil"/>
            </w:tcBorders>
            <w:noWrap/>
            <w:vAlign w:val="center"/>
          </w:tcPr>
          <w:p w14:paraId="56B8AC19"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5AF2C4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2C434B0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CGTAGCGTACCTCTGGATTGC</w:t>
            </w:r>
          </w:p>
        </w:tc>
      </w:tr>
      <w:tr w:rsidR="009A0B58" w:rsidRPr="00BD4E5E" w14:paraId="6AD203A1" w14:textId="77777777">
        <w:trPr>
          <w:trHeight w:val="23"/>
          <w:jc w:val="center"/>
        </w:trPr>
        <w:tc>
          <w:tcPr>
            <w:tcW w:w="1795" w:type="dxa"/>
            <w:tcBorders>
              <w:top w:val="nil"/>
              <w:left w:val="nil"/>
              <w:bottom w:val="nil"/>
              <w:right w:val="nil"/>
            </w:tcBorders>
            <w:noWrap/>
            <w:vAlign w:val="center"/>
          </w:tcPr>
          <w:p w14:paraId="0E76C37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IGF1</w:t>
            </w:r>
          </w:p>
        </w:tc>
        <w:tc>
          <w:tcPr>
            <w:tcW w:w="2281" w:type="dxa"/>
            <w:tcBorders>
              <w:top w:val="nil"/>
              <w:left w:val="nil"/>
              <w:bottom w:val="nil"/>
              <w:right w:val="nil"/>
            </w:tcBorders>
            <w:vAlign w:val="center"/>
          </w:tcPr>
          <w:p w14:paraId="7D35D27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4D92E4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CATGTCCTCCTCGCATCTCT</w:t>
            </w:r>
          </w:p>
        </w:tc>
      </w:tr>
      <w:tr w:rsidR="009A0B58" w:rsidRPr="00BD4E5E" w14:paraId="32D1E012" w14:textId="77777777">
        <w:trPr>
          <w:trHeight w:val="23"/>
          <w:jc w:val="center"/>
        </w:trPr>
        <w:tc>
          <w:tcPr>
            <w:tcW w:w="1795" w:type="dxa"/>
            <w:tcBorders>
              <w:top w:val="nil"/>
              <w:left w:val="nil"/>
              <w:bottom w:val="nil"/>
              <w:right w:val="nil"/>
            </w:tcBorders>
            <w:noWrap/>
            <w:vAlign w:val="center"/>
          </w:tcPr>
          <w:p w14:paraId="15E23885"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29EF1B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46AB406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GCCTCCTTAGATCACAGCTCC</w:t>
            </w:r>
          </w:p>
        </w:tc>
      </w:tr>
      <w:tr w:rsidR="009A0B58" w:rsidRPr="00BD4E5E" w14:paraId="56044C63" w14:textId="77777777">
        <w:trPr>
          <w:trHeight w:val="23"/>
          <w:jc w:val="center"/>
        </w:trPr>
        <w:tc>
          <w:tcPr>
            <w:tcW w:w="1795" w:type="dxa"/>
            <w:tcBorders>
              <w:top w:val="nil"/>
              <w:left w:val="nil"/>
              <w:bottom w:val="nil"/>
              <w:right w:val="nil"/>
            </w:tcBorders>
            <w:noWrap/>
            <w:vAlign w:val="center"/>
          </w:tcPr>
          <w:p w14:paraId="388DDEA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IGF2</w:t>
            </w:r>
          </w:p>
        </w:tc>
        <w:tc>
          <w:tcPr>
            <w:tcW w:w="2281" w:type="dxa"/>
            <w:tcBorders>
              <w:top w:val="nil"/>
              <w:left w:val="nil"/>
              <w:bottom w:val="nil"/>
              <w:right w:val="nil"/>
            </w:tcBorders>
            <w:vAlign w:val="center"/>
          </w:tcPr>
          <w:p w14:paraId="35A40E9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1D0100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GGACACCCTCCAGTTCGTC</w:t>
            </w:r>
          </w:p>
        </w:tc>
      </w:tr>
      <w:tr w:rsidR="009A0B58" w:rsidRPr="00BD4E5E" w14:paraId="5E1E33B6" w14:textId="77777777">
        <w:trPr>
          <w:trHeight w:val="23"/>
          <w:jc w:val="center"/>
        </w:trPr>
        <w:tc>
          <w:tcPr>
            <w:tcW w:w="1795" w:type="dxa"/>
            <w:tcBorders>
              <w:top w:val="nil"/>
              <w:left w:val="nil"/>
              <w:bottom w:val="nil"/>
              <w:right w:val="nil"/>
            </w:tcBorders>
            <w:noWrap/>
            <w:vAlign w:val="center"/>
          </w:tcPr>
          <w:p w14:paraId="7DF35C6F"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C2E12C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0E93FB5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GGTATCTGGGGAAGTTGTCCG</w:t>
            </w:r>
          </w:p>
        </w:tc>
      </w:tr>
      <w:tr w:rsidR="009A0B58" w:rsidRPr="00BD4E5E" w14:paraId="4682C39A" w14:textId="77777777">
        <w:trPr>
          <w:trHeight w:val="23"/>
          <w:jc w:val="center"/>
        </w:trPr>
        <w:tc>
          <w:tcPr>
            <w:tcW w:w="1795" w:type="dxa"/>
            <w:tcBorders>
              <w:top w:val="nil"/>
              <w:left w:val="nil"/>
              <w:bottom w:val="nil"/>
              <w:right w:val="nil"/>
            </w:tcBorders>
            <w:noWrap/>
            <w:vAlign w:val="center"/>
          </w:tcPr>
          <w:p w14:paraId="47B2B7A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lastRenderedPageBreak/>
              <w:t>EGF</w:t>
            </w:r>
          </w:p>
        </w:tc>
        <w:tc>
          <w:tcPr>
            <w:tcW w:w="2281" w:type="dxa"/>
            <w:tcBorders>
              <w:top w:val="nil"/>
              <w:left w:val="nil"/>
              <w:bottom w:val="nil"/>
              <w:right w:val="nil"/>
            </w:tcBorders>
            <w:vAlign w:val="center"/>
          </w:tcPr>
          <w:p w14:paraId="2E3CD9D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6F7DC1D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TGGAACTGCTTGGTGTTCGT</w:t>
            </w:r>
          </w:p>
        </w:tc>
      </w:tr>
      <w:tr w:rsidR="009A0B58" w:rsidRPr="00BD4E5E" w14:paraId="7A916C8E" w14:textId="77777777">
        <w:trPr>
          <w:trHeight w:val="23"/>
          <w:jc w:val="center"/>
        </w:trPr>
        <w:tc>
          <w:tcPr>
            <w:tcW w:w="1795" w:type="dxa"/>
            <w:tcBorders>
              <w:top w:val="nil"/>
              <w:left w:val="nil"/>
              <w:bottom w:val="nil"/>
              <w:right w:val="nil"/>
            </w:tcBorders>
            <w:noWrap/>
            <w:vAlign w:val="center"/>
          </w:tcPr>
          <w:p w14:paraId="2196CB15"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30F999D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28F328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AGCCACTAGCATGTGTTGAGA</w:t>
            </w:r>
          </w:p>
        </w:tc>
      </w:tr>
      <w:tr w:rsidR="009A0B58" w:rsidRPr="00BD4E5E" w14:paraId="46F38053" w14:textId="77777777">
        <w:trPr>
          <w:trHeight w:val="23"/>
          <w:jc w:val="center"/>
        </w:trPr>
        <w:tc>
          <w:tcPr>
            <w:tcW w:w="1795" w:type="dxa"/>
            <w:tcBorders>
              <w:top w:val="nil"/>
              <w:left w:val="nil"/>
              <w:bottom w:val="nil"/>
              <w:right w:val="nil"/>
            </w:tcBorders>
            <w:noWrap/>
            <w:vAlign w:val="center"/>
          </w:tcPr>
          <w:p w14:paraId="37FE80C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FGF2</w:t>
            </w:r>
          </w:p>
        </w:tc>
        <w:tc>
          <w:tcPr>
            <w:tcW w:w="2281" w:type="dxa"/>
            <w:tcBorders>
              <w:top w:val="nil"/>
              <w:left w:val="nil"/>
              <w:bottom w:val="nil"/>
              <w:right w:val="nil"/>
            </w:tcBorders>
            <w:vAlign w:val="center"/>
          </w:tcPr>
          <w:p w14:paraId="399FB34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EAE7CB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GAAGAGCGACCCTCACATCAA</w:t>
            </w:r>
          </w:p>
        </w:tc>
      </w:tr>
      <w:tr w:rsidR="009A0B58" w:rsidRPr="00BD4E5E" w14:paraId="7C1E0E34" w14:textId="77777777">
        <w:trPr>
          <w:trHeight w:val="23"/>
          <w:jc w:val="center"/>
        </w:trPr>
        <w:tc>
          <w:tcPr>
            <w:tcW w:w="1795" w:type="dxa"/>
            <w:tcBorders>
              <w:top w:val="nil"/>
              <w:left w:val="nil"/>
              <w:bottom w:val="nil"/>
              <w:right w:val="nil"/>
            </w:tcBorders>
            <w:noWrap/>
            <w:vAlign w:val="center"/>
          </w:tcPr>
          <w:p w14:paraId="068ED60F"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30B6B22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6BDC43B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ACGGTTAGCACACACTCCTT</w:t>
            </w:r>
          </w:p>
        </w:tc>
      </w:tr>
      <w:tr w:rsidR="009A0B58" w:rsidRPr="00BD4E5E" w14:paraId="476A9BF4" w14:textId="77777777">
        <w:trPr>
          <w:trHeight w:val="23"/>
          <w:jc w:val="center"/>
        </w:trPr>
        <w:tc>
          <w:tcPr>
            <w:tcW w:w="1795" w:type="dxa"/>
            <w:tcBorders>
              <w:top w:val="nil"/>
              <w:left w:val="nil"/>
              <w:bottom w:val="nil"/>
              <w:right w:val="nil"/>
            </w:tcBorders>
            <w:noWrap/>
            <w:vAlign w:val="center"/>
          </w:tcPr>
          <w:p w14:paraId="2813DB8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FGF7</w:t>
            </w:r>
          </w:p>
        </w:tc>
        <w:tc>
          <w:tcPr>
            <w:tcW w:w="2281" w:type="dxa"/>
            <w:tcBorders>
              <w:top w:val="nil"/>
              <w:left w:val="nil"/>
              <w:bottom w:val="nil"/>
              <w:right w:val="nil"/>
            </w:tcBorders>
            <w:vAlign w:val="center"/>
          </w:tcPr>
          <w:p w14:paraId="1CDA710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032F44A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TCCTTCTGCCTGTTGATTTATGGA</w:t>
            </w:r>
          </w:p>
        </w:tc>
      </w:tr>
      <w:tr w:rsidR="009A0B58" w:rsidRPr="00BD4E5E" w14:paraId="3105CCA7" w14:textId="77777777">
        <w:trPr>
          <w:trHeight w:val="23"/>
          <w:jc w:val="center"/>
        </w:trPr>
        <w:tc>
          <w:tcPr>
            <w:tcW w:w="1795" w:type="dxa"/>
            <w:tcBorders>
              <w:top w:val="nil"/>
              <w:left w:val="nil"/>
              <w:bottom w:val="nil"/>
              <w:right w:val="nil"/>
            </w:tcBorders>
            <w:noWrap/>
            <w:vAlign w:val="center"/>
          </w:tcPr>
          <w:p w14:paraId="5FEDCA30"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40728F8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05F8B35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TCAGTTGCTGTGACGCTGTT</w:t>
            </w:r>
          </w:p>
        </w:tc>
      </w:tr>
      <w:tr w:rsidR="009A0B58" w:rsidRPr="00BD4E5E" w14:paraId="01B76AC5" w14:textId="77777777">
        <w:trPr>
          <w:trHeight w:val="23"/>
          <w:jc w:val="center"/>
        </w:trPr>
        <w:tc>
          <w:tcPr>
            <w:tcW w:w="1795" w:type="dxa"/>
            <w:tcBorders>
              <w:top w:val="nil"/>
              <w:left w:val="nil"/>
              <w:bottom w:val="nil"/>
              <w:right w:val="nil"/>
            </w:tcBorders>
            <w:noWrap/>
            <w:vAlign w:val="center"/>
          </w:tcPr>
          <w:p w14:paraId="468902A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FGF9</w:t>
            </w:r>
          </w:p>
        </w:tc>
        <w:tc>
          <w:tcPr>
            <w:tcW w:w="2281" w:type="dxa"/>
            <w:tcBorders>
              <w:top w:val="nil"/>
              <w:left w:val="nil"/>
              <w:bottom w:val="nil"/>
              <w:right w:val="nil"/>
            </w:tcBorders>
            <w:vAlign w:val="center"/>
          </w:tcPr>
          <w:p w14:paraId="11378E4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B5AB3F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AGGAAAGACCACAGCCGATT</w:t>
            </w:r>
          </w:p>
        </w:tc>
      </w:tr>
      <w:tr w:rsidR="009A0B58" w:rsidRPr="00BD4E5E" w14:paraId="0A93BDF0" w14:textId="77777777">
        <w:trPr>
          <w:trHeight w:val="23"/>
          <w:jc w:val="center"/>
        </w:trPr>
        <w:tc>
          <w:tcPr>
            <w:tcW w:w="1795" w:type="dxa"/>
            <w:tcBorders>
              <w:top w:val="nil"/>
              <w:left w:val="nil"/>
              <w:bottom w:val="nil"/>
              <w:right w:val="nil"/>
            </w:tcBorders>
            <w:noWrap/>
            <w:vAlign w:val="center"/>
          </w:tcPr>
          <w:p w14:paraId="7487BF16"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16BA9FB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108CF4B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AGTATCGCCTTCCAGTGTCC</w:t>
            </w:r>
          </w:p>
        </w:tc>
      </w:tr>
      <w:tr w:rsidR="009A0B58" w:rsidRPr="00BD4E5E" w14:paraId="04A1E358" w14:textId="77777777">
        <w:trPr>
          <w:trHeight w:val="23"/>
          <w:jc w:val="center"/>
        </w:trPr>
        <w:tc>
          <w:tcPr>
            <w:tcW w:w="1795" w:type="dxa"/>
            <w:tcBorders>
              <w:top w:val="nil"/>
              <w:left w:val="nil"/>
              <w:bottom w:val="nil"/>
              <w:right w:val="nil"/>
            </w:tcBorders>
            <w:noWrap/>
            <w:vAlign w:val="center"/>
          </w:tcPr>
          <w:p w14:paraId="60EA43E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FGF10</w:t>
            </w:r>
          </w:p>
        </w:tc>
        <w:tc>
          <w:tcPr>
            <w:tcW w:w="2281" w:type="dxa"/>
            <w:tcBorders>
              <w:top w:val="nil"/>
              <w:left w:val="nil"/>
              <w:bottom w:val="nil"/>
              <w:right w:val="nil"/>
            </w:tcBorders>
            <w:vAlign w:val="center"/>
          </w:tcPr>
          <w:p w14:paraId="163CCD9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5A7E25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AGGGGAAACTCTATGGCTCAAAAG</w:t>
            </w:r>
          </w:p>
        </w:tc>
      </w:tr>
      <w:tr w:rsidR="009A0B58" w:rsidRPr="00BD4E5E" w14:paraId="191EA681" w14:textId="77777777">
        <w:trPr>
          <w:trHeight w:val="23"/>
          <w:jc w:val="center"/>
        </w:trPr>
        <w:tc>
          <w:tcPr>
            <w:tcW w:w="1795" w:type="dxa"/>
            <w:tcBorders>
              <w:top w:val="nil"/>
              <w:left w:val="nil"/>
              <w:bottom w:val="nil"/>
              <w:right w:val="nil"/>
            </w:tcBorders>
            <w:noWrap/>
            <w:vAlign w:val="center"/>
          </w:tcPr>
          <w:p w14:paraId="519B56FF"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4F655F0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EFBB36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GCAGAGGTGTTTTTCCTTCGT</w:t>
            </w:r>
          </w:p>
        </w:tc>
      </w:tr>
      <w:tr w:rsidR="009A0B58" w:rsidRPr="00BD4E5E" w14:paraId="015F54B4" w14:textId="77777777">
        <w:trPr>
          <w:trHeight w:val="23"/>
          <w:jc w:val="center"/>
        </w:trPr>
        <w:tc>
          <w:tcPr>
            <w:tcW w:w="1795" w:type="dxa"/>
            <w:tcBorders>
              <w:top w:val="nil"/>
              <w:left w:val="nil"/>
              <w:bottom w:val="nil"/>
              <w:right w:val="nil"/>
            </w:tcBorders>
            <w:noWrap/>
            <w:vAlign w:val="center"/>
          </w:tcPr>
          <w:p w14:paraId="47E650F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TGFA</w:t>
            </w:r>
          </w:p>
        </w:tc>
        <w:tc>
          <w:tcPr>
            <w:tcW w:w="2281" w:type="dxa"/>
            <w:tcBorders>
              <w:top w:val="nil"/>
              <w:left w:val="nil"/>
              <w:bottom w:val="nil"/>
              <w:right w:val="nil"/>
            </w:tcBorders>
            <w:vAlign w:val="center"/>
          </w:tcPr>
          <w:p w14:paraId="69BC229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187CA0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CATTCTGGGTACGTTGGTGC</w:t>
            </w:r>
          </w:p>
        </w:tc>
      </w:tr>
      <w:tr w:rsidR="009A0B58" w:rsidRPr="00BD4E5E" w14:paraId="54494571" w14:textId="77777777">
        <w:trPr>
          <w:trHeight w:val="23"/>
          <w:jc w:val="center"/>
        </w:trPr>
        <w:tc>
          <w:tcPr>
            <w:tcW w:w="1795" w:type="dxa"/>
            <w:tcBorders>
              <w:top w:val="nil"/>
              <w:left w:val="nil"/>
              <w:bottom w:val="nil"/>
              <w:right w:val="nil"/>
            </w:tcBorders>
            <w:noWrap/>
            <w:vAlign w:val="center"/>
          </w:tcPr>
          <w:p w14:paraId="41413A28"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E60F64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68D5271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CAGCAAGCGGTTCTTCCCTT</w:t>
            </w:r>
          </w:p>
        </w:tc>
      </w:tr>
      <w:tr w:rsidR="009A0B58" w:rsidRPr="00BD4E5E" w14:paraId="7D551F80" w14:textId="77777777">
        <w:trPr>
          <w:trHeight w:val="23"/>
          <w:jc w:val="center"/>
        </w:trPr>
        <w:tc>
          <w:tcPr>
            <w:tcW w:w="1795" w:type="dxa"/>
            <w:tcBorders>
              <w:top w:val="nil"/>
              <w:left w:val="nil"/>
              <w:bottom w:val="nil"/>
              <w:right w:val="nil"/>
            </w:tcBorders>
            <w:noWrap/>
            <w:vAlign w:val="center"/>
          </w:tcPr>
          <w:p w14:paraId="19F9E0B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TGFB1</w:t>
            </w:r>
          </w:p>
        </w:tc>
        <w:tc>
          <w:tcPr>
            <w:tcW w:w="2281" w:type="dxa"/>
            <w:tcBorders>
              <w:top w:val="nil"/>
              <w:left w:val="nil"/>
              <w:bottom w:val="nil"/>
              <w:right w:val="nil"/>
            </w:tcBorders>
            <w:vAlign w:val="center"/>
          </w:tcPr>
          <w:p w14:paraId="222E65B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690198F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CTGGCGATACCTCAGCAACC</w:t>
            </w:r>
          </w:p>
        </w:tc>
      </w:tr>
      <w:tr w:rsidR="009A0B58" w:rsidRPr="00BD4E5E" w14:paraId="16CBB4E5" w14:textId="77777777">
        <w:trPr>
          <w:trHeight w:val="23"/>
          <w:jc w:val="center"/>
        </w:trPr>
        <w:tc>
          <w:tcPr>
            <w:tcW w:w="1795" w:type="dxa"/>
            <w:tcBorders>
              <w:top w:val="nil"/>
              <w:left w:val="nil"/>
              <w:bottom w:val="nil"/>
              <w:right w:val="nil"/>
            </w:tcBorders>
            <w:noWrap/>
            <w:vAlign w:val="center"/>
          </w:tcPr>
          <w:p w14:paraId="45A67C6B"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1EFFE5B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5A1C9D4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CGGTAGTGAACCCGTTGATGT</w:t>
            </w:r>
          </w:p>
        </w:tc>
      </w:tr>
      <w:tr w:rsidR="009A0B58" w:rsidRPr="00BD4E5E" w14:paraId="7F99257B" w14:textId="77777777">
        <w:trPr>
          <w:trHeight w:val="23"/>
          <w:jc w:val="center"/>
        </w:trPr>
        <w:tc>
          <w:tcPr>
            <w:tcW w:w="1795" w:type="dxa"/>
            <w:tcBorders>
              <w:top w:val="nil"/>
              <w:left w:val="nil"/>
              <w:bottom w:val="nil"/>
              <w:right w:val="nil"/>
            </w:tcBorders>
            <w:noWrap/>
            <w:vAlign w:val="center"/>
          </w:tcPr>
          <w:p w14:paraId="1FE77CD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TGFB2</w:t>
            </w:r>
          </w:p>
        </w:tc>
        <w:tc>
          <w:tcPr>
            <w:tcW w:w="2281" w:type="dxa"/>
            <w:tcBorders>
              <w:top w:val="nil"/>
              <w:left w:val="nil"/>
              <w:bottom w:val="nil"/>
              <w:right w:val="nil"/>
            </w:tcBorders>
            <w:vAlign w:val="center"/>
          </w:tcPr>
          <w:p w14:paraId="0EAC770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095E3EB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TTGGATGCGGCCTATTGCTT</w:t>
            </w:r>
          </w:p>
        </w:tc>
      </w:tr>
      <w:tr w:rsidR="009A0B58" w:rsidRPr="00BD4E5E" w14:paraId="79313CE5" w14:textId="77777777">
        <w:trPr>
          <w:trHeight w:val="23"/>
          <w:jc w:val="center"/>
        </w:trPr>
        <w:tc>
          <w:tcPr>
            <w:tcW w:w="1795" w:type="dxa"/>
            <w:tcBorders>
              <w:top w:val="nil"/>
              <w:left w:val="nil"/>
              <w:bottom w:val="nil"/>
              <w:right w:val="nil"/>
            </w:tcBorders>
            <w:noWrap/>
            <w:vAlign w:val="center"/>
          </w:tcPr>
          <w:p w14:paraId="313FDD90"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A23BD2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481C1A7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AAATCTTGGGACACGCAGCA</w:t>
            </w:r>
          </w:p>
        </w:tc>
      </w:tr>
      <w:tr w:rsidR="009A0B58" w:rsidRPr="00BD4E5E" w14:paraId="39B009CD" w14:textId="77777777">
        <w:trPr>
          <w:trHeight w:val="23"/>
          <w:jc w:val="center"/>
        </w:trPr>
        <w:tc>
          <w:tcPr>
            <w:tcW w:w="1795" w:type="dxa"/>
            <w:tcBorders>
              <w:top w:val="nil"/>
              <w:left w:val="nil"/>
              <w:bottom w:val="nil"/>
              <w:right w:val="nil"/>
            </w:tcBorders>
            <w:noWrap/>
            <w:vAlign w:val="center"/>
          </w:tcPr>
          <w:p w14:paraId="70FA175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TGFB3</w:t>
            </w:r>
          </w:p>
        </w:tc>
        <w:tc>
          <w:tcPr>
            <w:tcW w:w="2281" w:type="dxa"/>
            <w:tcBorders>
              <w:top w:val="nil"/>
              <w:left w:val="nil"/>
              <w:bottom w:val="nil"/>
              <w:right w:val="nil"/>
            </w:tcBorders>
            <w:vAlign w:val="center"/>
          </w:tcPr>
          <w:p w14:paraId="455DA7F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50270D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ATGACCCACGTCCCCTATCA</w:t>
            </w:r>
          </w:p>
        </w:tc>
      </w:tr>
      <w:tr w:rsidR="009A0B58" w:rsidRPr="00BD4E5E" w14:paraId="2BA0CE23" w14:textId="77777777">
        <w:trPr>
          <w:trHeight w:val="23"/>
          <w:jc w:val="center"/>
        </w:trPr>
        <w:tc>
          <w:tcPr>
            <w:tcW w:w="1795" w:type="dxa"/>
            <w:tcBorders>
              <w:top w:val="nil"/>
              <w:left w:val="nil"/>
              <w:bottom w:val="nil"/>
              <w:right w:val="nil"/>
            </w:tcBorders>
            <w:noWrap/>
            <w:vAlign w:val="center"/>
          </w:tcPr>
          <w:p w14:paraId="3174D690"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6A582B0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537787C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TTAGGGCAGACAGCCAGTTC</w:t>
            </w:r>
          </w:p>
        </w:tc>
      </w:tr>
      <w:tr w:rsidR="009A0B58" w:rsidRPr="00BD4E5E" w14:paraId="005AC5BE" w14:textId="77777777">
        <w:trPr>
          <w:trHeight w:val="23"/>
          <w:jc w:val="center"/>
        </w:trPr>
        <w:tc>
          <w:tcPr>
            <w:tcW w:w="1795" w:type="dxa"/>
            <w:tcBorders>
              <w:top w:val="nil"/>
              <w:left w:val="nil"/>
              <w:bottom w:val="nil"/>
              <w:right w:val="nil"/>
            </w:tcBorders>
            <w:noWrap/>
            <w:vAlign w:val="center"/>
          </w:tcPr>
          <w:p w14:paraId="5310DD5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CTGF</w:t>
            </w:r>
          </w:p>
        </w:tc>
        <w:tc>
          <w:tcPr>
            <w:tcW w:w="2281" w:type="dxa"/>
            <w:tcBorders>
              <w:top w:val="nil"/>
              <w:left w:val="nil"/>
              <w:bottom w:val="nil"/>
              <w:right w:val="nil"/>
            </w:tcBorders>
            <w:vAlign w:val="center"/>
          </w:tcPr>
          <w:p w14:paraId="49076D0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CED8D8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GCATCTTCGGTGGTACGGTG</w:t>
            </w:r>
          </w:p>
        </w:tc>
      </w:tr>
      <w:tr w:rsidR="009A0B58" w:rsidRPr="00BD4E5E" w14:paraId="7B041BE8" w14:textId="77777777">
        <w:trPr>
          <w:trHeight w:val="23"/>
          <w:jc w:val="center"/>
        </w:trPr>
        <w:tc>
          <w:tcPr>
            <w:tcW w:w="1795" w:type="dxa"/>
            <w:tcBorders>
              <w:top w:val="nil"/>
              <w:left w:val="nil"/>
              <w:bottom w:val="nil"/>
              <w:right w:val="nil"/>
            </w:tcBorders>
            <w:noWrap/>
            <w:vAlign w:val="center"/>
          </w:tcPr>
          <w:p w14:paraId="3560B3C2"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59DCF9F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0D6F1EF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CAAACGTGTCTTCCAGTCGGT</w:t>
            </w:r>
          </w:p>
        </w:tc>
      </w:tr>
      <w:tr w:rsidR="009A0B58" w:rsidRPr="00BD4E5E" w14:paraId="725D00D4" w14:textId="77777777">
        <w:trPr>
          <w:trHeight w:val="23"/>
          <w:jc w:val="center"/>
        </w:trPr>
        <w:tc>
          <w:tcPr>
            <w:tcW w:w="1795" w:type="dxa"/>
            <w:tcBorders>
              <w:top w:val="nil"/>
              <w:left w:val="nil"/>
              <w:bottom w:val="nil"/>
              <w:right w:val="nil"/>
            </w:tcBorders>
            <w:noWrap/>
            <w:vAlign w:val="center"/>
          </w:tcPr>
          <w:p w14:paraId="67AF913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NGF</w:t>
            </w:r>
          </w:p>
        </w:tc>
        <w:tc>
          <w:tcPr>
            <w:tcW w:w="2281" w:type="dxa"/>
            <w:tcBorders>
              <w:top w:val="nil"/>
              <w:left w:val="nil"/>
              <w:bottom w:val="nil"/>
              <w:right w:val="nil"/>
            </w:tcBorders>
            <w:vAlign w:val="center"/>
          </w:tcPr>
          <w:p w14:paraId="556391A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67D85C6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GGAGCGCAGCGAGTTTTGG</w:t>
            </w:r>
          </w:p>
        </w:tc>
      </w:tr>
      <w:tr w:rsidR="009A0B58" w:rsidRPr="00BD4E5E" w14:paraId="2FA8BAB1" w14:textId="77777777">
        <w:trPr>
          <w:trHeight w:val="23"/>
          <w:jc w:val="center"/>
        </w:trPr>
        <w:tc>
          <w:tcPr>
            <w:tcW w:w="1795" w:type="dxa"/>
            <w:tcBorders>
              <w:top w:val="nil"/>
              <w:left w:val="nil"/>
              <w:bottom w:val="nil"/>
              <w:right w:val="nil"/>
            </w:tcBorders>
            <w:noWrap/>
            <w:vAlign w:val="center"/>
          </w:tcPr>
          <w:p w14:paraId="74F5AE10"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10238F2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F36AD7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AGTGTGGTTCCGCCTGTATG</w:t>
            </w:r>
          </w:p>
        </w:tc>
      </w:tr>
      <w:tr w:rsidR="009A0B58" w:rsidRPr="00BD4E5E" w14:paraId="0299ACFB" w14:textId="77777777">
        <w:trPr>
          <w:trHeight w:val="23"/>
          <w:jc w:val="center"/>
        </w:trPr>
        <w:tc>
          <w:tcPr>
            <w:tcW w:w="1795" w:type="dxa"/>
            <w:tcBorders>
              <w:top w:val="nil"/>
              <w:left w:val="nil"/>
              <w:bottom w:val="nil"/>
              <w:right w:val="nil"/>
            </w:tcBorders>
            <w:noWrap/>
            <w:vAlign w:val="center"/>
          </w:tcPr>
          <w:p w14:paraId="770EEEB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lastRenderedPageBreak/>
              <w:t>VEGFA</w:t>
            </w:r>
          </w:p>
        </w:tc>
        <w:tc>
          <w:tcPr>
            <w:tcW w:w="2281" w:type="dxa"/>
            <w:tcBorders>
              <w:top w:val="nil"/>
              <w:left w:val="nil"/>
              <w:bottom w:val="nil"/>
              <w:right w:val="nil"/>
            </w:tcBorders>
            <w:vAlign w:val="center"/>
          </w:tcPr>
          <w:p w14:paraId="12E7E6B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658A382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CCCAGTTTTGGGAACACCGA</w:t>
            </w:r>
          </w:p>
        </w:tc>
      </w:tr>
      <w:tr w:rsidR="009A0B58" w:rsidRPr="00BD4E5E" w14:paraId="17848C32" w14:textId="77777777">
        <w:trPr>
          <w:trHeight w:val="23"/>
          <w:jc w:val="center"/>
        </w:trPr>
        <w:tc>
          <w:tcPr>
            <w:tcW w:w="1795" w:type="dxa"/>
            <w:tcBorders>
              <w:top w:val="nil"/>
              <w:left w:val="nil"/>
              <w:bottom w:val="nil"/>
              <w:right w:val="nil"/>
            </w:tcBorders>
            <w:noWrap/>
            <w:vAlign w:val="center"/>
          </w:tcPr>
          <w:p w14:paraId="5C8DC71D"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461C8AA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4FFF7DA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CCCCAAAGCACAGCAATGTC</w:t>
            </w:r>
          </w:p>
        </w:tc>
      </w:tr>
      <w:tr w:rsidR="009A0B58" w:rsidRPr="00BD4E5E" w14:paraId="39545E3D" w14:textId="77777777">
        <w:trPr>
          <w:trHeight w:val="23"/>
          <w:jc w:val="center"/>
        </w:trPr>
        <w:tc>
          <w:tcPr>
            <w:tcW w:w="1795" w:type="dxa"/>
            <w:tcBorders>
              <w:top w:val="nil"/>
              <w:left w:val="nil"/>
              <w:bottom w:val="nil"/>
              <w:right w:val="nil"/>
            </w:tcBorders>
            <w:noWrap/>
            <w:vAlign w:val="center"/>
          </w:tcPr>
          <w:p w14:paraId="53031EC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VEGFB</w:t>
            </w:r>
          </w:p>
        </w:tc>
        <w:tc>
          <w:tcPr>
            <w:tcW w:w="2281" w:type="dxa"/>
            <w:tcBorders>
              <w:top w:val="nil"/>
              <w:left w:val="nil"/>
              <w:bottom w:val="nil"/>
              <w:right w:val="nil"/>
            </w:tcBorders>
            <w:vAlign w:val="center"/>
          </w:tcPr>
          <w:p w14:paraId="39C160A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4AA50F9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TTAGAGCTCAACCCAGACACCT</w:t>
            </w:r>
          </w:p>
        </w:tc>
      </w:tr>
      <w:tr w:rsidR="009A0B58" w:rsidRPr="00BD4E5E" w14:paraId="556E771F" w14:textId="77777777">
        <w:trPr>
          <w:trHeight w:val="23"/>
          <w:jc w:val="center"/>
        </w:trPr>
        <w:tc>
          <w:tcPr>
            <w:tcW w:w="1795" w:type="dxa"/>
            <w:tcBorders>
              <w:top w:val="nil"/>
              <w:left w:val="nil"/>
              <w:bottom w:val="nil"/>
              <w:right w:val="nil"/>
            </w:tcBorders>
            <w:noWrap/>
            <w:vAlign w:val="center"/>
          </w:tcPr>
          <w:p w14:paraId="74B01516"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225DF6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21F880B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CAAGTCACCCTGCTGAGTCT</w:t>
            </w:r>
          </w:p>
        </w:tc>
      </w:tr>
      <w:tr w:rsidR="009A0B58" w:rsidRPr="00BD4E5E" w14:paraId="36B5F8B1" w14:textId="77777777">
        <w:trPr>
          <w:trHeight w:val="23"/>
          <w:jc w:val="center"/>
        </w:trPr>
        <w:tc>
          <w:tcPr>
            <w:tcW w:w="1795" w:type="dxa"/>
            <w:tcBorders>
              <w:top w:val="nil"/>
              <w:left w:val="nil"/>
              <w:bottom w:val="nil"/>
              <w:right w:val="nil"/>
            </w:tcBorders>
            <w:noWrap/>
            <w:vAlign w:val="center"/>
          </w:tcPr>
          <w:p w14:paraId="09DCB22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VEGFC</w:t>
            </w:r>
          </w:p>
        </w:tc>
        <w:tc>
          <w:tcPr>
            <w:tcW w:w="2281" w:type="dxa"/>
            <w:tcBorders>
              <w:top w:val="nil"/>
              <w:left w:val="nil"/>
              <w:bottom w:val="nil"/>
              <w:right w:val="nil"/>
            </w:tcBorders>
            <w:vAlign w:val="center"/>
          </w:tcPr>
          <w:p w14:paraId="72AB96D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BC604E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GCCCCAGAAATCAACCCCTAA</w:t>
            </w:r>
          </w:p>
        </w:tc>
      </w:tr>
      <w:tr w:rsidR="009A0B58" w:rsidRPr="00BD4E5E" w14:paraId="6F9F94ED" w14:textId="77777777">
        <w:trPr>
          <w:trHeight w:val="23"/>
          <w:jc w:val="center"/>
        </w:trPr>
        <w:tc>
          <w:tcPr>
            <w:tcW w:w="1795" w:type="dxa"/>
            <w:tcBorders>
              <w:top w:val="nil"/>
              <w:left w:val="nil"/>
              <w:bottom w:val="nil"/>
              <w:right w:val="nil"/>
            </w:tcBorders>
            <w:noWrap/>
            <w:vAlign w:val="center"/>
          </w:tcPr>
          <w:p w14:paraId="7E1266AE"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2FA0CE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6DCD14B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AAGGGACACAACGACACACTT</w:t>
            </w:r>
          </w:p>
        </w:tc>
      </w:tr>
      <w:tr w:rsidR="009A0B58" w:rsidRPr="00BD4E5E" w14:paraId="1FEF6E13" w14:textId="77777777">
        <w:trPr>
          <w:trHeight w:val="23"/>
          <w:jc w:val="center"/>
        </w:trPr>
        <w:tc>
          <w:tcPr>
            <w:tcW w:w="1795" w:type="dxa"/>
            <w:tcBorders>
              <w:top w:val="nil"/>
              <w:left w:val="nil"/>
              <w:bottom w:val="nil"/>
              <w:right w:val="nil"/>
            </w:tcBorders>
            <w:noWrap/>
            <w:vAlign w:val="center"/>
          </w:tcPr>
          <w:p w14:paraId="5821450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VEGFD</w:t>
            </w:r>
          </w:p>
        </w:tc>
        <w:tc>
          <w:tcPr>
            <w:tcW w:w="2281" w:type="dxa"/>
            <w:tcBorders>
              <w:top w:val="nil"/>
              <w:left w:val="nil"/>
              <w:bottom w:val="nil"/>
              <w:right w:val="nil"/>
            </w:tcBorders>
            <w:vAlign w:val="center"/>
          </w:tcPr>
          <w:p w14:paraId="0F61096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8B2D70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CGAAGATCGTTGCGAGTGTG</w:t>
            </w:r>
          </w:p>
        </w:tc>
      </w:tr>
      <w:tr w:rsidR="009A0B58" w:rsidRPr="00BD4E5E" w14:paraId="69DDE642" w14:textId="77777777">
        <w:trPr>
          <w:trHeight w:val="23"/>
          <w:jc w:val="center"/>
        </w:trPr>
        <w:tc>
          <w:tcPr>
            <w:tcW w:w="1795" w:type="dxa"/>
            <w:tcBorders>
              <w:top w:val="nil"/>
              <w:left w:val="nil"/>
              <w:bottom w:val="nil"/>
              <w:right w:val="nil"/>
            </w:tcBorders>
            <w:noWrap/>
            <w:vAlign w:val="center"/>
          </w:tcPr>
          <w:p w14:paraId="3F5E9C87"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BA7C7C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5EA7E3E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TGCACATGCTGTTTTGCCAC</w:t>
            </w:r>
          </w:p>
        </w:tc>
      </w:tr>
      <w:tr w:rsidR="009A0B58" w:rsidRPr="00BD4E5E" w14:paraId="44CB97FD" w14:textId="77777777">
        <w:trPr>
          <w:trHeight w:val="23"/>
          <w:jc w:val="center"/>
        </w:trPr>
        <w:tc>
          <w:tcPr>
            <w:tcW w:w="1795" w:type="dxa"/>
            <w:tcBorders>
              <w:top w:val="nil"/>
              <w:left w:val="nil"/>
              <w:bottom w:val="nil"/>
              <w:right w:val="nil"/>
            </w:tcBorders>
            <w:noWrap/>
            <w:vAlign w:val="center"/>
          </w:tcPr>
          <w:p w14:paraId="00D762A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PGF</w:t>
            </w:r>
          </w:p>
        </w:tc>
        <w:tc>
          <w:tcPr>
            <w:tcW w:w="2281" w:type="dxa"/>
            <w:tcBorders>
              <w:top w:val="nil"/>
              <w:left w:val="nil"/>
              <w:bottom w:val="nil"/>
              <w:right w:val="nil"/>
            </w:tcBorders>
            <w:vAlign w:val="center"/>
          </w:tcPr>
          <w:p w14:paraId="61F11B2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9AB899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TTCAGCCCATCCTGTGTCTC</w:t>
            </w:r>
          </w:p>
        </w:tc>
      </w:tr>
      <w:tr w:rsidR="009A0B58" w:rsidRPr="00BD4E5E" w14:paraId="27E541F6" w14:textId="77777777">
        <w:trPr>
          <w:trHeight w:val="23"/>
          <w:jc w:val="center"/>
        </w:trPr>
        <w:tc>
          <w:tcPr>
            <w:tcW w:w="1795" w:type="dxa"/>
            <w:tcBorders>
              <w:top w:val="nil"/>
              <w:left w:val="nil"/>
              <w:bottom w:val="nil"/>
              <w:right w:val="nil"/>
            </w:tcBorders>
            <w:noWrap/>
            <w:vAlign w:val="center"/>
          </w:tcPr>
          <w:p w14:paraId="5192AF3C"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35960F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16E9F19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ATGGTGACATTGGCCGTCTC</w:t>
            </w:r>
          </w:p>
        </w:tc>
      </w:tr>
      <w:tr w:rsidR="009A0B58" w:rsidRPr="00BD4E5E" w14:paraId="6B6D0E50" w14:textId="77777777">
        <w:trPr>
          <w:trHeight w:val="23"/>
          <w:jc w:val="center"/>
        </w:trPr>
        <w:tc>
          <w:tcPr>
            <w:tcW w:w="1795" w:type="dxa"/>
            <w:tcBorders>
              <w:top w:val="nil"/>
              <w:left w:val="nil"/>
              <w:bottom w:val="nil"/>
              <w:right w:val="nil"/>
            </w:tcBorders>
            <w:noWrap/>
            <w:vAlign w:val="center"/>
          </w:tcPr>
          <w:p w14:paraId="21203EA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PDGFA</w:t>
            </w:r>
          </w:p>
        </w:tc>
        <w:tc>
          <w:tcPr>
            <w:tcW w:w="2281" w:type="dxa"/>
            <w:tcBorders>
              <w:top w:val="nil"/>
              <w:left w:val="nil"/>
              <w:bottom w:val="nil"/>
              <w:right w:val="nil"/>
            </w:tcBorders>
            <w:vAlign w:val="center"/>
          </w:tcPr>
          <w:p w14:paraId="6D0F6C2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03B5AAF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TGCAACACGAGCAGTGTCAA</w:t>
            </w:r>
          </w:p>
        </w:tc>
      </w:tr>
      <w:tr w:rsidR="009A0B58" w:rsidRPr="00BD4E5E" w14:paraId="3811BE6B" w14:textId="77777777">
        <w:trPr>
          <w:trHeight w:val="23"/>
          <w:jc w:val="center"/>
        </w:trPr>
        <w:tc>
          <w:tcPr>
            <w:tcW w:w="1795" w:type="dxa"/>
            <w:tcBorders>
              <w:top w:val="nil"/>
              <w:left w:val="nil"/>
              <w:bottom w:val="nil"/>
              <w:right w:val="nil"/>
            </w:tcBorders>
            <w:noWrap/>
            <w:vAlign w:val="center"/>
          </w:tcPr>
          <w:p w14:paraId="51CAF691"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261FAE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3E3752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CCGTGTCCTCTTCCCGATAA</w:t>
            </w:r>
          </w:p>
        </w:tc>
      </w:tr>
      <w:tr w:rsidR="009A0B58" w:rsidRPr="00BD4E5E" w14:paraId="0158B72D" w14:textId="77777777">
        <w:trPr>
          <w:trHeight w:val="23"/>
          <w:jc w:val="center"/>
        </w:trPr>
        <w:tc>
          <w:tcPr>
            <w:tcW w:w="1795" w:type="dxa"/>
            <w:tcBorders>
              <w:top w:val="nil"/>
              <w:left w:val="nil"/>
              <w:bottom w:val="nil"/>
              <w:right w:val="nil"/>
            </w:tcBorders>
            <w:noWrap/>
            <w:vAlign w:val="center"/>
          </w:tcPr>
          <w:p w14:paraId="1BC2EEA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PDGFB</w:t>
            </w:r>
          </w:p>
        </w:tc>
        <w:tc>
          <w:tcPr>
            <w:tcW w:w="2281" w:type="dxa"/>
            <w:tcBorders>
              <w:top w:val="nil"/>
              <w:left w:val="nil"/>
              <w:bottom w:val="nil"/>
              <w:right w:val="nil"/>
            </w:tcBorders>
            <w:vAlign w:val="center"/>
          </w:tcPr>
          <w:p w14:paraId="2049759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D304F2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GAGTGTGTGGGCAGGGTTAT</w:t>
            </w:r>
          </w:p>
        </w:tc>
      </w:tr>
      <w:tr w:rsidR="009A0B58" w:rsidRPr="00BD4E5E" w14:paraId="734B978C" w14:textId="77777777">
        <w:trPr>
          <w:trHeight w:val="23"/>
          <w:jc w:val="center"/>
        </w:trPr>
        <w:tc>
          <w:tcPr>
            <w:tcW w:w="1795" w:type="dxa"/>
            <w:tcBorders>
              <w:top w:val="nil"/>
              <w:left w:val="nil"/>
              <w:bottom w:val="nil"/>
              <w:right w:val="nil"/>
            </w:tcBorders>
            <w:noWrap/>
            <w:vAlign w:val="center"/>
          </w:tcPr>
          <w:p w14:paraId="4377FB6F"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6CF5B31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28E4F9B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CATCGAGACAGACGGACGAG</w:t>
            </w:r>
          </w:p>
        </w:tc>
      </w:tr>
      <w:tr w:rsidR="009A0B58" w:rsidRPr="00BD4E5E" w14:paraId="120B43ED" w14:textId="77777777">
        <w:trPr>
          <w:trHeight w:val="23"/>
          <w:jc w:val="center"/>
        </w:trPr>
        <w:tc>
          <w:tcPr>
            <w:tcW w:w="1795" w:type="dxa"/>
            <w:tcBorders>
              <w:top w:val="nil"/>
              <w:left w:val="nil"/>
              <w:bottom w:val="nil"/>
              <w:right w:val="nil"/>
            </w:tcBorders>
            <w:noWrap/>
            <w:vAlign w:val="center"/>
          </w:tcPr>
          <w:p w14:paraId="3601C20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PDGFC</w:t>
            </w:r>
          </w:p>
        </w:tc>
        <w:tc>
          <w:tcPr>
            <w:tcW w:w="2281" w:type="dxa"/>
            <w:tcBorders>
              <w:top w:val="nil"/>
              <w:left w:val="nil"/>
              <w:bottom w:val="nil"/>
              <w:right w:val="nil"/>
            </w:tcBorders>
            <w:vAlign w:val="center"/>
          </w:tcPr>
          <w:p w14:paraId="7C7E780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ACEFEA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ATATTAGGGCGCTGGTGTGG</w:t>
            </w:r>
          </w:p>
        </w:tc>
      </w:tr>
      <w:tr w:rsidR="009A0B58" w:rsidRPr="00BD4E5E" w14:paraId="350E00FD" w14:textId="77777777">
        <w:trPr>
          <w:trHeight w:val="23"/>
          <w:jc w:val="center"/>
        </w:trPr>
        <w:tc>
          <w:tcPr>
            <w:tcW w:w="1795" w:type="dxa"/>
            <w:tcBorders>
              <w:top w:val="nil"/>
              <w:left w:val="nil"/>
              <w:bottom w:val="nil"/>
              <w:right w:val="nil"/>
            </w:tcBorders>
            <w:noWrap/>
            <w:vAlign w:val="center"/>
          </w:tcPr>
          <w:p w14:paraId="5539A1FB"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1F07ED9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0E3226F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CAAAGCTGAAGGGGGTAGCA</w:t>
            </w:r>
          </w:p>
        </w:tc>
      </w:tr>
      <w:tr w:rsidR="009A0B58" w:rsidRPr="00BD4E5E" w14:paraId="60070F6B" w14:textId="77777777">
        <w:trPr>
          <w:trHeight w:val="23"/>
          <w:jc w:val="center"/>
        </w:trPr>
        <w:tc>
          <w:tcPr>
            <w:tcW w:w="1795" w:type="dxa"/>
            <w:tcBorders>
              <w:top w:val="nil"/>
              <w:left w:val="nil"/>
              <w:bottom w:val="nil"/>
              <w:right w:val="nil"/>
            </w:tcBorders>
            <w:noWrap/>
            <w:vAlign w:val="center"/>
          </w:tcPr>
          <w:p w14:paraId="7548BE4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PDGFD</w:t>
            </w:r>
          </w:p>
        </w:tc>
        <w:tc>
          <w:tcPr>
            <w:tcW w:w="2281" w:type="dxa"/>
            <w:tcBorders>
              <w:top w:val="nil"/>
              <w:left w:val="nil"/>
              <w:bottom w:val="nil"/>
              <w:right w:val="nil"/>
            </w:tcBorders>
            <w:vAlign w:val="center"/>
          </w:tcPr>
          <w:p w14:paraId="02B897D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EA6CCA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ATTCCCGAACAGCTACCCCA</w:t>
            </w:r>
          </w:p>
        </w:tc>
      </w:tr>
      <w:tr w:rsidR="009A0B58" w:rsidRPr="00BD4E5E" w14:paraId="660EEE20" w14:textId="77777777">
        <w:trPr>
          <w:trHeight w:val="23"/>
          <w:jc w:val="center"/>
        </w:trPr>
        <w:tc>
          <w:tcPr>
            <w:tcW w:w="1795" w:type="dxa"/>
            <w:tcBorders>
              <w:top w:val="nil"/>
              <w:left w:val="nil"/>
              <w:bottom w:val="nil"/>
              <w:right w:val="nil"/>
            </w:tcBorders>
            <w:noWrap/>
            <w:vAlign w:val="center"/>
          </w:tcPr>
          <w:p w14:paraId="09E7757C"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F92C1F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0C27986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GTCCACACCATCGTCCTCTAA</w:t>
            </w:r>
          </w:p>
        </w:tc>
      </w:tr>
      <w:tr w:rsidR="009A0B58" w:rsidRPr="00BD4E5E" w14:paraId="6053C6BB" w14:textId="77777777">
        <w:trPr>
          <w:trHeight w:val="23"/>
          <w:jc w:val="center"/>
        </w:trPr>
        <w:tc>
          <w:tcPr>
            <w:tcW w:w="1795" w:type="dxa"/>
            <w:tcBorders>
              <w:top w:val="nil"/>
              <w:left w:val="nil"/>
              <w:bottom w:val="nil"/>
              <w:right w:val="nil"/>
            </w:tcBorders>
            <w:noWrap/>
            <w:vAlign w:val="center"/>
          </w:tcPr>
          <w:p w14:paraId="65D236B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IL1A</w:t>
            </w:r>
          </w:p>
        </w:tc>
        <w:tc>
          <w:tcPr>
            <w:tcW w:w="2281" w:type="dxa"/>
            <w:tcBorders>
              <w:top w:val="nil"/>
              <w:left w:val="nil"/>
              <w:bottom w:val="nil"/>
              <w:right w:val="nil"/>
            </w:tcBorders>
            <w:vAlign w:val="center"/>
          </w:tcPr>
          <w:p w14:paraId="4C8AC6D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02FA888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GACTGCCCAAGATGAAGACCA</w:t>
            </w:r>
          </w:p>
        </w:tc>
      </w:tr>
      <w:tr w:rsidR="009A0B58" w:rsidRPr="00BD4E5E" w14:paraId="4DE1039C" w14:textId="77777777">
        <w:trPr>
          <w:trHeight w:val="23"/>
          <w:jc w:val="center"/>
        </w:trPr>
        <w:tc>
          <w:tcPr>
            <w:tcW w:w="1795" w:type="dxa"/>
            <w:tcBorders>
              <w:top w:val="nil"/>
              <w:left w:val="nil"/>
              <w:bottom w:val="nil"/>
              <w:right w:val="nil"/>
            </w:tcBorders>
            <w:noWrap/>
            <w:vAlign w:val="center"/>
          </w:tcPr>
          <w:p w14:paraId="08FBD62C"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4053FF1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16F176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TAGTGCCGTGAGTTTCCCAG</w:t>
            </w:r>
          </w:p>
        </w:tc>
      </w:tr>
      <w:tr w:rsidR="009A0B58" w:rsidRPr="00BD4E5E" w14:paraId="58228FA8" w14:textId="77777777">
        <w:trPr>
          <w:trHeight w:val="23"/>
          <w:jc w:val="center"/>
        </w:trPr>
        <w:tc>
          <w:tcPr>
            <w:tcW w:w="1795" w:type="dxa"/>
            <w:tcBorders>
              <w:top w:val="nil"/>
              <w:left w:val="nil"/>
              <w:bottom w:val="nil"/>
              <w:right w:val="nil"/>
            </w:tcBorders>
            <w:noWrap/>
            <w:vAlign w:val="center"/>
          </w:tcPr>
          <w:p w14:paraId="4C545EF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IL1B</w:t>
            </w:r>
          </w:p>
        </w:tc>
        <w:tc>
          <w:tcPr>
            <w:tcW w:w="2281" w:type="dxa"/>
            <w:tcBorders>
              <w:top w:val="nil"/>
              <w:left w:val="nil"/>
              <w:bottom w:val="nil"/>
              <w:right w:val="nil"/>
            </w:tcBorders>
            <w:vAlign w:val="center"/>
          </w:tcPr>
          <w:p w14:paraId="5BCD48F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6D75B80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CTGTACCTGTCCTGCGTGTT</w:t>
            </w:r>
          </w:p>
        </w:tc>
      </w:tr>
      <w:tr w:rsidR="009A0B58" w:rsidRPr="00BD4E5E" w14:paraId="2587E050" w14:textId="77777777">
        <w:trPr>
          <w:trHeight w:val="23"/>
          <w:jc w:val="center"/>
        </w:trPr>
        <w:tc>
          <w:tcPr>
            <w:tcW w:w="1795" w:type="dxa"/>
            <w:tcBorders>
              <w:top w:val="nil"/>
              <w:left w:val="nil"/>
              <w:bottom w:val="nil"/>
              <w:right w:val="nil"/>
            </w:tcBorders>
            <w:noWrap/>
            <w:vAlign w:val="center"/>
          </w:tcPr>
          <w:p w14:paraId="40EDFE11"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538AA7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69EF89D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AGACGGGCATGTTTTCTGCT</w:t>
            </w:r>
          </w:p>
        </w:tc>
      </w:tr>
      <w:tr w:rsidR="009A0B58" w:rsidRPr="00BD4E5E" w14:paraId="2F7F5165" w14:textId="77777777">
        <w:trPr>
          <w:trHeight w:val="23"/>
          <w:jc w:val="center"/>
        </w:trPr>
        <w:tc>
          <w:tcPr>
            <w:tcW w:w="1795" w:type="dxa"/>
            <w:tcBorders>
              <w:top w:val="nil"/>
              <w:left w:val="nil"/>
              <w:bottom w:val="nil"/>
              <w:right w:val="nil"/>
            </w:tcBorders>
            <w:noWrap/>
            <w:vAlign w:val="center"/>
          </w:tcPr>
          <w:p w14:paraId="68B5236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lastRenderedPageBreak/>
              <w:t>IL6</w:t>
            </w:r>
          </w:p>
        </w:tc>
        <w:tc>
          <w:tcPr>
            <w:tcW w:w="2281" w:type="dxa"/>
            <w:tcBorders>
              <w:top w:val="nil"/>
              <w:left w:val="nil"/>
              <w:bottom w:val="nil"/>
              <w:right w:val="nil"/>
            </w:tcBorders>
            <w:vAlign w:val="center"/>
          </w:tcPr>
          <w:p w14:paraId="081CAF3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4F7AA7A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AACCTGAACCTTCCAAAGATGG</w:t>
            </w:r>
          </w:p>
        </w:tc>
      </w:tr>
      <w:tr w:rsidR="009A0B58" w:rsidRPr="00BD4E5E" w14:paraId="1353575A" w14:textId="77777777">
        <w:trPr>
          <w:trHeight w:val="23"/>
          <w:jc w:val="center"/>
        </w:trPr>
        <w:tc>
          <w:tcPr>
            <w:tcW w:w="1795" w:type="dxa"/>
            <w:tcBorders>
              <w:top w:val="nil"/>
              <w:left w:val="nil"/>
              <w:bottom w:val="nil"/>
              <w:right w:val="nil"/>
            </w:tcBorders>
            <w:noWrap/>
            <w:vAlign w:val="center"/>
          </w:tcPr>
          <w:p w14:paraId="42625659"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5197792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B10ECA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TCTGGCTTGTTCCTCACTACT</w:t>
            </w:r>
          </w:p>
        </w:tc>
      </w:tr>
      <w:tr w:rsidR="009A0B58" w:rsidRPr="00BD4E5E" w14:paraId="26ECA111" w14:textId="77777777">
        <w:trPr>
          <w:trHeight w:val="23"/>
          <w:jc w:val="center"/>
        </w:trPr>
        <w:tc>
          <w:tcPr>
            <w:tcW w:w="1795" w:type="dxa"/>
            <w:tcBorders>
              <w:top w:val="nil"/>
              <w:left w:val="nil"/>
              <w:bottom w:val="nil"/>
              <w:right w:val="nil"/>
            </w:tcBorders>
            <w:noWrap/>
            <w:vAlign w:val="center"/>
          </w:tcPr>
          <w:p w14:paraId="7F4AD04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IL8</w:t>
            </w:r>
          </w:p>
        </w:tc>
        <w:tc>
          <w:tcPr>
            <w:tcW w:w="2281" w:type="dxa"/>
            <w:tcBorders>
              <w:top w:val="nil"/>
              <w:left w:val="nil"/>
              <w:bottom w:val="nil"/>
              <w:right w:val="nil"/>
            </w:tcBorders>
            <w:vAlign w:val="center"/>
          </w:tcPr>
          <w:p w14:paraId="74249FD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C15AF2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TGCCAAGGAGTGCTAAAG</w:t>
            </w:r>
          </w:p>
        </w:tc>
      </w:tr>
      <w:tr w:rsidR="009A0B58" w:rsidRPr="00BD4E5E" w14:paraId="095CB7F9" w14:textId="77777777">
        <w:trPr>
          <w:trHeight w:val="23"/>
          <w:jc w:val="center"/>
        </w:trPr>
        <w:tc>
          <w:tcPr>
            <w:tcW w:w="1795" w:type="dxa"/>
            <w:tcBorders>
              <w:top w:val="nil"/>
              <w:left w:val="nil"/>
              <w:bottom w:val="nil"/>
              <w:right w:val="nil"/>
            </w:tcBorders>
            <w:noWrap/>
            <w:vAlign w:val="center"/>
          </w:tcPr>
          <w:p w14:paraId="5EEBCA5D"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16BF2CA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F21A8F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CTCCACAACCCTCTGCAC</w:t>
            </w:r>
          </w:p>
        </w:tc>
      </w:tr>
      <w:tr w:rsidR="009A0B58" w:rsidRPr="00BD4E5E" w14:paraId="1D32CD09" w14:textId="77777777">
        <w:trPr>
          <w:trHeight w:val="23"/>
          <w:jc w:val="center"/>
        </w:trPr>
        <w:tc>
          <w:tcPr>
            <w:tcW w:w="1795" w:type="dxa"/>
            <w:tcBorders>
              <w:top w:val="nil"/>
              <w:left w:val="nil"/>
              <w:bottom w:val="nil"/>
              <w:right w:val="nil"/>
            </w:tcBorders>
            <w:noWrap/>
            <w:vAlign w:val="center"/>
          </w:tcPr>
          <w:p w14:paraId="450A789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IL11</w:t>
            </w:r>
          </w:p>
        </w:tc>
        <w:tc>
          <w:tcPr>
            <w:tcW w:w="2281" w:type="dxa"/>
            <w:tcBorders>
              <w:top w:val="nil"/>
              <w:left w:val="nil"/>
              <w:bottom w:val="nil"/>
              <w:right w:val="nil"/>
            </w:tcBorders>
            <w:vAlign w:val="center"/>
          </w:tcPr>
          <w:p w14:paraId="3DC0137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0CB880D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TGACCCGCTCTCTCCTGGCG</w:t>
            </w:r>
          </w:p>
        </w:tc>
      </w:tr>
      <w:tr w:rsidR="009A0B58" w:rsidRPr="00BD4E5E" w14:paraId="1343ED8D" w14:textId="77777777">
        <w:trPr>
          <w:trHeight w:val="23"/>
          <w:jc w:val="center"/>
        </w:trPr>
        <w:tc>
          <w:tcPr>
            <w:tcW w:w="1795" w:type="dxa"/>
            <w:tcBorders>
              <w:top w:val="nil"/>
              <w:left w:val="nil"/>
              <w:bottom w:val="nil"/>
              <w:right w:val="nil"/>
            </w:tcBorders>
            <w:noWrap/>
            <w:vAlign w:val="center"/>
          </w:tcPr>
          <w:p w14:paraId="40F09674"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68C8C53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942D07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GCACGTGCCGCAGGTAGGAC</w:t>
            </w:r>
          </w:p>
        </w:tc>
      </w:tr>
      <w:tr w:rsidR="009A0B58" w:rsidRPr="00BD4E5E" w14:paraId="43650921" w14:textId="77777777">
        <w:trPr>
          <w:trHeight w:val="23"/>
          <w:jc w:val="center"/>
        </w:trPr>
        <w:tc>
          <w:tcPr>
            <w:tcW w:w="1795" w:type="dxa"/>
            <w:tcBorders>
              <w:top w:val="nil"/>
              <w:left w:val="nil"/>
              <w:bottom w:val="nil"/>
              <w:right w:val="nil"/>
            </w:tcBorders>
            <w:noWrap/>
            <w:vAlign w:val="center"/>
          </w:tcPr>
          <w:p w14:paraId="2FFCF3F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IL33</w:t>
            </w:r>
          </w:p>
        </w:tc>
        <w:tc>
          <w:tcPr>
            <w:tcW w:w="2281" w:type="dxa"/>
            <w:tcBorders>
              <w:top w:val="nil"/>
              <w:left w:val="nil"/>
              <w:bottom w:val="nil"/>
              <w:right w:val="nil"/>
            </w:tcBorders>
            <w:vAlign w:val="center"/>
          </w:tcPr>
          <w:p w14:paraId="162932D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4590143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GTGACGGTGTTGATGGTAAGATG</w:t>
            </w:r>
          </w:p>
        </w:tc>
      </w:tr>
      <w:tr w:rsidR="009A0B58" w:rsidRPr="00BD4E5E" w14:paraId="7CAEA7A0" w14:textId="77777777">
        <w:trPr>
          <w:trHeight w:val="23"/>
          <w:jc w:val="center"/>
        </w:trPr>
        <w:tc>
          <w:tcPr>
            <w:tcW w:w="1795" w:type="dxa"/>
            <w:tcBorders>
              <w:top w:val="nil"/>
              <w:left w:val="nil"/>
              <w:bottom w:val="nil"/>
              <w:right w:val="nil"/>
            </w:tcBorders>
            <w:noWrap/>
            <w:vAlign w:val="center"/>
          </w:tcPr>
          <w:p w14:paraId="161C0DD5"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4D4B6BD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6175BBB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TGGTCTGGCAGTGGTTTTTCA</w:t>
            </w:r>
          </w:p>
        </w:tc>
      </w:tr>
      <w:tr w:rsidR="009A0B58" w:rsidRPr="00BD4E5E" w14:paraId="65425FC3" w14:textId="77777777">
        <w:trPr>
          <w:trHeight w:val="23"/>
          <w:jc w:val="center"/>
        </w:trPr>
        <w:tc>
          <w:tcPr>
            <w:tcW w:w="1795" w:type="dxa"/>
            <w:tcBorders>
              <w:top w:val="nil"/>
              <w:left w:val="nil"/>
              <w:bottom w:val="nil"/>
              <w:right w:val="nil"/>
            </w:tcBorders>
            <w:noWrap/>
            <w:vAlign w:val="center"/>
          </w:tcPr>
          <w:p w14:paraId="5361B10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CCL2</w:t>
            </w:r>
          </w:p>
        </w:tc>
        <w:tc>
          <w:tcPr>
            <w:tcW w:w="2281" w:type="dxa"/>
            <w:tcBorders>
              <w:top w:val="nil"/>
              <w:left w:val="nil"/>
              <w:bottom w:val="nil"/>
              <w:right w:val="nil"/>
            </w:tcBorders>
            <w:vAlign w:val="center"/>
          </w:tcPr>
          <w:p w14:paraId="65D0C51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525C6A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CTTCATTCCCCAAGGGCTCGC</w:t>
            </w:r>
          </w:p>
        </w:tc>
      </w:tr>
      <w:tr w:rsidR="009A0B58" w:rsidRPr="00BD4E5E" w14:paraId="2999C975" w14:textId="77777777">
        <w:trPr>
          <w:trHeight w:val="23"/>
          <w:jc w:val="center"/>
        </w:trPr>
        <w:tc>
          <w:tcPr>
            <w:tcW w:w="1795" w:type="dxa"/>
            <w:tcBorders>
              <w:top w:val="nil"/>
              <w:left w:val="nil"/>
              <w:bottom w:val="nil"/>
              <w:right w:val="nil"/>
            </w:tcBorders>
            <w:noWrap/>
            <w:vAlign w:val="center"/>
          </w:tcPr>
          <w:p w14:paraId="3E60A20B"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1C35508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445FC87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GTCTTCGGAGTTTGGGTTTGC</w:t>
            </w:r>
          </w:p>
        </w:tc>
      </w:tr>
      <w:tr w:rsidR="009A0B58" w:rsidRPr="00BD4E5E" w14:paraId="5C279AFD" w14:textId="77777777">
        <w:trPr>
          <w:trHeight w:val="23"/>
          <w:jc w:val="center"/>
        </w:trPr>
        <w:tc>
          <w:tcPr>
            <w:tcW w:w="1795" w:type="dxa"/>
            <w:tcBorders>
              <w:top w:val="nil"/>
              <w:left w:val="nil"/>
              <w:bottom w:val="nil"/>
              <w:right w:val="nil"/>
            </w:tcBorders>
            <w:noWrap/>
            <w:vAlign w:val="center"/>
          </w:tcPr>
          <w:p w14:paraId="0BD253A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CCL3</w:t>
            </w:r>
          </w:p>
        </w:tc>
        <w:tc>
          <w:tcPr>
            <w:tcW w:w="2281" w:type="dxa"/>
            <w:tcBorders>
              <w:top w:val="nil"/>
              <w:left w:val="nil"/>
              <w:bottom w:val="nil"/>
              <w:right w:val="nil"/>
            </w:tcBorders>
            <w:vAlign w:val="center"/>
          </w:tcPr>
          <w:p w14:paraId="1EDF6EA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CA4DFB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TGGCTCTCTGCAACCAGTTCTCT</w:t>
            </w:r>
          </w:p>
        </w:tc>
      </w:tr>
      <w:tr w:rsidR="009A0B58" w:rsidRPr="00BD4E5E" w14:paraId="6A48790D" w14:textId="77777777">
        <w:trPr>
          <w:trHeight w:val="23"/>
          <w:jc w:val="center"/>
        </w:trPr>
        <w:tc>
          <w:tcPr>
            <w:tcW w:w="1795" w:type="dxa"/>
            <w:tcBorders>
              <w:top w:val="nil"/>
              <w:left w:val="nil"/>
              <w:bottom w:val="nil"/>
              <w:right w:val="nil"/>
            </w:tcBorders>
            <w:noWrap/>
            <w:vAlign w:val="center"/>
          </w:tcPr>
          <w:p w14:paraId="7671D391"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7CE64F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1403A11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GTTAGGAAGATGACACCGGGCTT</w:t>
            </w:r>
          </w:p>
        </w:tc>
      </w:tr>
      <w:tr w:rsidR="009A0B58" w:rsidRPr="00BD4E5E" w14:paraId="7AB92D8C" w14:textId="77777777">
        <w:trPr>
          <w:trHeight w:val="23"/>
          <w:jc w:val="center"/>
        </w:trPr>
        <w:tc>
          <w:tcPr>
            <w:tcW w:w="1795" w:type="dxa"/>
            <w:tcBorders>
              <w:top w:val="nil"/>
              <w:left w:val="nil"/>
              <w:bottom w:val="nil"/>
              <w:right w:val="nil"/>
            </w:tcBorders>
            <w:noWrap/>
            <w:vAlign w:val="center"/>
          </w:tcPr>
          <w:p w14:paraId="7958C54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CCL5</w:t>
            </w:r>
          </w:p>
        </w:tc>
        <w:tc>
          <w:tcPr>
            <w:tcW w:w="2281" w:type="dxa"/>
            <w:tcBorders>
              <w:top w:val="nil"/>
              <w:left w:val="nil"/>
              <w:bottom w:val="nil"/>
              <w:right w:val="nil"/>
            </w:tcBorders>
            <w:vAlign w:val="center"/>
          </w:tcPr>
          <w:p w14:paraId="5D963C8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679C857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CATCCTCATTGCTACTGCCCT</w:t>
            </w:r>
          </w:p>
        </w:tc>
      </w:tr>
      <w:tr w:rsidR="009A0B58" w:rsidRPr="00BD4E5E" w14:paraId="2149AE44" w14:textId="77777777">
        <w:trPr>
          <w:trHeight w:val="23"/>
          <w:jc w:val="center"/>
        </w:trPr>
        <w:tc>
          <w:tcPr>
            <w:tcW w:w="1795" w:type="dxa"/>
            <w:tcBorders>
              <w:top w:val="nil"/>
              <w:left w:val="nil"/>
              <w:bottom w:val="nil"/>
              <w:right w:val="nil"/>
            </w:tcBorders>
            <w:noWrap/>
            <w:vAlign w:val="center"/>
          </w:tcPr>
          <w:p w14:paraId="2D1555B6"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685F8B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CA356E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TTGCTGTCCCTCTCTCTTTGG</w:t>
            </w:r>
          </w:p>
        </w:tc>
      </w:tr>
      <w:tr w:rsidR="009A0B58" w:rsidRPr="00BD4E5E" w14:paraId="2B5AEF63" w14:textId="77777777">
        <w:trPr>
          <w:trHeight w:val="23"/>
          <w:jc w:val="center"/>
        </w:trPr>
        <w:tc>
          <w:tcPr>
            <w:tcW w:w="1795" w:type="dxa"/>
            <w:tcBorders>
              <w:top w:val="nil"/>
              <w:left w:val="nil"/>
              <w:bottom w:val="nil"/>
              <w:right w:val="nil"/>
            </w:tcBorders>
            <w:noWrap/>
            <w:vAlign w:val="center"/>
          </w:tcPr>
          <w:p w14:paraId="22AF322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CCL7</w:t>
            </w:r>
          </w:p>
        </w:tc>
        <w:tc>
          <w:tcPr>
            <w:tcW w:w="2281" w:type="dxa"/>
            <w:tcBorders>
              <w:top w:val="nil"/>
              <w:left w:val="nil"/>
              <w:bottom w:val="nil"/>
              <w:right w:val="nil"/>
            </w:tcBorders>
            <w:vAlign w:val="center"/>
          </w:tcPr>
          <w:p w14:paraId="3623FF0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DFA6E0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TTGCTCAGCCAGTTGGGATTA</w:t>
            </w:r>
          </w:p>
        </w:tc>
      </w:tr>
      <w:tr w:rsidR="009A0B58" w:rsidRPr="00BD4E5E" w14:paraId="03F9AC94" w14:textId="77777777">
        <w:trPr>
          <w:trHeight w:val="23"/>
          <w:jc w:val="center"/>
        </w:trPr>
        <w:tc>
          <w:tcPr>
            <w:tcW w:w="1795" w:type="dxa"/>
            <w:tcBorders>
              <w:top w:val="nil"/>
              <w:left w:val="nil"/>
              <w:bottom w:val="nil"/>
              <w:right w:val="nil"/>
            </w:tcBorders>
            <w:noWrap/>
            <w:vAlign w:val="center"/>
          </w:tcPr>
          <w:p w14:paraId="5A9E6654"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9C89BA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008282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GGTTTTCTTGTCCAGGTGCTTCA</w:t>
            </w:r>
          </w:p>
        </w:tc>
      </w:tr>
      <w:tr w:rsidR="009A0B58" w:rsidRPr="00BD4E5E" w14:paraId="2D09CB87" w14:textId="77777777">
        <w:trPr>
          <w:trHeight w:val="23"/>
          <w:jc w:val="center"/>
        </w:trPr>
        <w:tc>
          <w:tcPr>
            <w:tcW w:w="1795" w:type="dxa"/>
            <w:tcBorders>
              <w:top w:val="nil"/>
              <w:left w:val="nil"/>
              <w:bottom w:val="nil"/>
              <w:right w:val="nil"/>
            </w:tcBorders>
            <w:noWrap/>
            <w:vAlign w:val="center"/>
          </w:tcPr>
          <w:p w14:paraId="1C5E4AA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CCL8</w:t>
            </w:r>
          </w:p>
        </w:tc>
        <w:tc>
          <w:tcPr>
            <w:tcW w:w="2281" w:type="dxa"/>
            <w:tcBorders>
              <w:top w:val="nil"/>
              <w:left w:val="nil"/>
              <w:bottom w:val="nil"/>
              <w:right w:val="nil"/>
            </w:tcBorders>
            <w:vAlign w:val="center"/>
          </w:tcPr>
          <w:p w14:paraId="6863054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9CDF3A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TGCTGAAGCTCACACCCTTG</w:t>
            </w:r>
          </w:p>
        </w:tc>
      </w:tr>
      <w:tr w:rsidR="009A0B58" w:rsidRPr="00BD4E5E" w14:paraId="224A304E" w14:textId="77777777">
        <w:trPr>
          <w:trHeight w:val="23"/>
          <w:jc w:val="center"/>
        </w:trPr>
        <w:tc>
          <w:tcPr>
            <w:tcW w:w="1795" w:type="dxa"/>
            <w:tcBorders>
              <w:top w:val="nil"/>
              <w:left w:val="nil"/>
              <w:bottom w:val="nil"/>
              <w:right w:val="nil"/>
            </w:tcBorders>
            <w:noWrap/>
            <w:vAlign w:val="center"/>
          </w:tcPr>
          <w:p w14:paraId="6BD1BCCD"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6844FE9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9E85D2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TGGAATGGAAACTGAATCTGGCT</w:t>
            </w:r>
          </w:p>
        </w:tc>
      </w:tr>
      <w:tr w:rsidR="009A0B58" w:rsidRPr="00BD4E5E" w14:paraId="5779C671" w14:textId="77777777">
        <w:trPr>
          <w:trHeight w:val="23"/>
          <w:jc w:val="center"/>
        </w:trPr>
        <w:tc>
          <w:tcPr>
            <w:tcW w:w="1795" w:type="dxa"/>
            <w:tcBorders>
              <w:top w:val="nil"/>
              <w:left w:val="nil"/>
              <w:bottom w:val="nil"/>
              <w:right w:val="nil"/>
            </w:tcBorders>
            <w:noWrap/>
            <w:vAlign w:val="center"/>
          </w:tcPr>
          <w:p w14:paraId="132BEE5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CCL11</w:t>
            </w:r>
          </w:p>
        </w:tc>
        <w:tc>
          <w:tcPr>
            <w:tcW w:w="2281" w:type="dxa"/>
            <w:tcBorders>
              <w:top w:val="nil"/>
              <w:left w:val="nil"/>
              <w:bottom w:val="nil"/>
              <w:right w:val="nil"/>
            </w:tcBorders>
            <w:vAlign w:val="center"/>
          </w:tcPr>
          <w:p w14:paraId="1763367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542CD87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TGTCCCCAGAAAGCTGTGATCTTC</w:t>
            </w:r>
          </w:p>
        </w:tc>
      </w:tr>
      <w:tr w:rsidR="009A0B58" w:rsidRPr="00BD4E5E" w14:paraId="7692DC3E" w14:textId="77777777">
        <w:trPr>
          <w:trHeight w:val="23"/>
          <w:jc w:val="center"/>
        </w:trPr>
        <w:tc>
          <w:tcPr>
            <w:tcW w:w="1795" w:type="dxa"/>
            <w:tcBorders>
              <w:top w:val="nil"/>
              <w:left w:val="nil"/>
              <w:bottom w:val="nil"/>
              <w:right w:val="nil"/>
            </w:tcBorders>
            <w:noWrap/>
            <w:vAlign w:val="center"/>
          </w:tcPr>
          <w:p w14:paraId="75BEBC22"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3144517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24F56E3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AACCCATGCCCTTTGGACTG</w:t>
            </w:r>
          </w:p>
        </w:tc>
      </w:tr>
      <w:tr w:rsidR="009A0B58" w:rsidRPr="00BD4E5E" w14:paraId="47981C90" w14:textId="77777777">
        <w:trPr>
          <w:trHeight w:val="23"/>
          <w:jc w:val="center"/>
        </w:trPr>
        <w:tc>
          <w:tcPr>
            <w:tcW w:w="1795" w:type="dxa"/>
            <w:tcBorders>
              <w:top w:val="nil"/>
              <w:left w:val="nil"/>
              <w:bottom w:val="nil"/>
              <w:right w:val="nil"/>
            </w:tcBorders>
            <w:noWrap/>
            <w:vAlign w:val="center"/>
          </w:tcPr>
          <w:p w14:paraId="7B183EA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CCL20</w:t>
            </w:r>
          </w:p>
        </w:tc>
        <w:tc>
          <w:tcPr>
            <w:tcW w:w="2281" w:type="dxa"/>
            <w:tcBorders>
              <w:top w:val="nil"/>
              <w:left w:val="nil"/>
              <w:bottom w:val="nil"/>
              <w:right w:val="nil"/>
            </w:tcBorders>
            <w:vAlign w:val="center"/>
          </w:tcPr>
          <w:p w14:paraId="6C29019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C2F8F4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ATATTGTGCGTCTCCTCAGTAAAA</w:t>
            </w:r>
          </w:p>
        </w:tc>
      </w:tr>
      <w:tr w:rsidR="009A0B58" w:rsidRPr="00BD4E5E" w14:paraId="74B5D538" w14:textId="77777777">
        <w:trPr>
          <w:trHeight w:val="23"/>
          <w:jc w:val="center"/>
        </w:trPr>
        <w:tc>
          <w:tcPr>
            <w:tcW w:w="1795" w:type="dxa"/>
            <w:tcBorders>
              <w:top w:val="nil"/>
              <w:left w:val="nil"/>
              <w:bottom w:val="nil"/>
              <w:right w:val="nil"/>
            </w:tcBorders>
            <w:noWrap/>
            <w:vAlign w:val="center"/>
          </w:tcPr>
          <w:p w14:paraId="318C99B4"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9F15C9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B7AE52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CTCCAACCCCAGCAAGGTTCT</w:t>
            </w:r>
          </w:p>
        </w:tc>
      </w:tr>
      <w:tr w:rsidR="009A0B58" w:rsidRPr="00BD4E5E" w14:paraId="415D5916" w14:textId="77777777">
        <w:trPr>
          <w:trHeight w:val="23"/>
          <w:jc w:val="center"/>
        </w:trPr>
        <w:tc>
          <w:tcPr>
            <w:tcW w:w="1795" w:type="dxa"/>
            <w:tcBorders>
              <w:top w:val="nil"/>
              <w:left w:val="nil"/>
              <w:bottom w:val="nil"/>
              <w:right w:val="nil"/>
            </w:tcBorders>
            <w:noWrap/>
            <w:vAlign w:val="center"/>
          </w:tcPr>
          <w:p w14:paraId="7EC1AD3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lastRenderedPageBreak/>
              <w:t>CXCL1</w:t>
            </w:r>
          </w:p>
        </w:tc>
        <w:tc>
          <w:tcPr>
            <w:tcW w:w="2281" w:type="dxa"/>
            <w:tcBorders>
              <w:top w:val="nil"/>
              <w:left w:val="nil"/>
              <w:bottom w:val="nil"/>
              <w:right w:val="nil"/>
            </w:tcBorders>
            <w:vAlign w:val="center"/>
          </w:tcPr>
          <w:p w14:paraId="671E27B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0AE6552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CCAAACCGAAGTCATAGCCACA</w:t>
            </w:r>
          </w:p>
        </w:tc>
      </w:tr>
      <w:tr w:rsidR="009A0B58" w:rsidRPr="00BD4E5E" w14:paraId="3174D12C" w14:textId="77777777">
        <w:trPr>
          <w:trHeight w:val="23"/>
          <w:jc w:val="center"/>
        </w:trPr>
        <w:tc>
          <w:tcPr>
            <w:tcW w:w="1795" w:type="dxa"/>
            <w:tcBorders>
              <w:top w:val="nil"/>
              <w:left w:val="nil"/>
              <w:bottom w:val="nil"/>
              <w:right w:val="nil"/>
            </w:tcBorders>
            <w:noWrap/>
            <w:vAlign w:val="center"/>
          </w:tcPr>
          <w:p w14:paraId="352F895E"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BB5B5F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05127DE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CTTAACTATGGGGGATGCAGGA</w:t>
            </w:r>
          </w:p>
        </w:tc>
      </w:tr>
      <w:tr w:rsidR="009A0B58" w:rsidRPr="00BD4E5E" w14:paraId="4DBEDE54" w14:textId="77777777">
        <w:trPr>
          <w:trHeight w:val="23"/>
          <w:jc w:val="center"/>
        </w:trPr>
        <w:tc>
          <w:tcPr>
            <w:tcW w:w="1795" w:type="dxa"/>
            <w:tcBorders>
              <w:top w:val="nil"/>
              <w:left w:val="nil"/>
              <w:bottom w:val="nil"/>
              <w:right w:val="nil"/>
            </w:tcBorders>
            <w:noWrap/>
            <w:vAlign w:val="center"/>
          </w:tcPr>
          <w:p w14:paraId="69895F0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CXCL2</w:t>
            </w:r>
          </w:p>
        </w:tc>
        <w:tc>
          <w:tcPr>
            <w:tcW w:w="2281" w:type="dxa"/>
            <w:tcBorders>
              <w:top w:val="nil"/>
              <w:left w:val="nil"/>
              <w:bottom w:val="nil"/>
              <w:right w:val="nil"/>
            </w:tcBorders>
            <w:vAlign w:val="center"/>
          </w:tcPr>
          <w:p w14:paraId="561035E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46F2053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CAAAGTGTGAAGGTGAAGTCCC</w:t>
            </w:r>
          </w:p>
        </w:tc>
      </w:tr>
      <w:tr w:rsidR="009A0B58" w:rsidRPr="00BD4E5E" w14:paraId="7C27187B" w14:textId="77777777">
        <w:trPr>
          <w:trHeight w:val="23"/>
          <w:jc w:val="center"/>
        </w:trPr>
        <w:tc>
          <w:tcPr>
            <w:tcW w:w="1795" w:type="dxa"/>
            <w:tcBorders>
              <w:top w:val="nil"/>
              <w:left w:val="nil"/>
              <w:bottom w:val="nil"/>
              <w:right w:val="nil"/>
            </w:tcBorders>
            <w:noWrap/>
            <w:vAlign w:val="center"/>
          </w:tcPr>
          <w:p w14:paraId="2E642411"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52C87B1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025FB5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CCTTCAGGAACAGCCACCAATAA</w:t>
            </w:r>
          </w:p>
        </w:tc>
      </w:tr>
      <w:tr w:rsidR="009A0B58" w:rsidRPr="00BD4E5E" w14:paraId="655385E5" w14:textId="77777777">
        <w:trPr>
          <w:trHeight w:val="23"/>
          <w:jc w:val="center"/>
        </w:trPr>
        <w:tc>
          <w:tcPr>
            <w:tcW w:w="1795" w:type="dxa"/>
            <w:tcBorders>
              <w:top w:val="nil"/>
              <w:left w:val="nil"/>
              <w:bottom w:val="nil"/>
              <w:right w:val="nil"/>
            </w:tcBorders>
            <w:noWrap/>
            <w:vAlign w:val="center"/>
          </w:tcPr>
          <w:p w14:paraId="02E3209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CXCL5</w:t>
            </w:r>
          </w:p>
        </w:tc>
        <w:tc>
          <w:tcPr>
            <w:tcW w:w="2281" w:type="dxa"/>
            <w:tcBorders>
              <w:top w:val="nil"/>
              <w:left w:val="nil"/>
              <w:bottom w:val="nil"/>
              <w:right w:val="nil"/>
            </w:tcBorders>
            <w:vAlign w:val="center"/>
          </w:tcPr>
          <w:p w14:paraId="5E662F1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128CD2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TTTACAGACCACGCAAGGAGTT</w:t>
            </w:r>
          </w:p>
        </w:tc>
      </w:tr>
      <w:tr w:rsidR="009A0B58" w:rsidRPr="00BD4E5E" w14:paraId="48E4B3FF" w14:textId="77777777">
        <w:trPr>
          <w:trHeight w:val="23"/>
          <w:jc w:val="center"/>
        </w:trPr>
        <w:tc>
          <w:tcPr>
            <w:tcW w:w="1795" w:type="dxa"/>
            <w:tcBorders>
              <w:top w:val="nil"/>
              <w:left w:val="nil"/>
              <w:bottom w:val="nil"/>
              <w:right w:val="nil"/>
            </w:tcBorders>
            <w:noWrap/>
            <w:vAlign w:val="center"/>
          </w:tcPr>
          <w:p w14:paraId="50448087"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6F0388D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5A4A89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GTTTTCCTTGTTTCCACCGTCC</w:t>
            </w:r>
          </w:p>
        </w:tc>
      </w:tr>
      <w:tr w:rsidR="009A0B58" w:rsidRPr="00BD4E5E" w14:paraId="7F6E8104" w14:textId="77777777">
        <w:trPr>
          <w:trHeight w:val="23"/>
          <w:jc w:val="center"/>
        </w:trPr>
        <w:tc>
          <w:tcPr>
            <w:tcW w:w="1795" w:type="dxa"/>
            <w:tcBorders>
              <w:top w:val="nil"/>
              <w:left w:val="nil"/>
              <w:bottom w:val="nil"/>
              <w:right w:val="nil"/>
            </w:tcBorders>
            <w:noWrap/>
            <w:vAlign w:val="center"/>
          </w:tcPr>
          <w:p w14:paraId="08DA235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CXCL6</w:t>
            </w:r>
          </w:p>
        </w:tc>
        <w:tc>
          <w:tcPr>
            <w:tcW w:w="2281" w:type="dxa"/>
            <w:tcBorders>
              <w:top w:val="nil"/>
              <w:left w:val="nil"/>
              <w:bottom w:val="nil"/>
              <w:right w:val="nil"/>
            </w:tcBorders>
            <w:vAlign w:val="center"/>
          </w:tcPr>
          <w:p w14:paraId="3389A08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41E1686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CCAGTCGGGAGGGATGAATGC</w:t>
            </w:r>
          </w:p>
        </w:tc>
      </w:tr>
      <w:tr w:rsidR="009A0B58" w:rsidRPr="00BD4E5E" w14:paraId="6A05E427" w14:textId="77777777">
        <w:trPr>
          <w:trHeight w:val="23"/>
          <w:jc w:val="center"/>
        </w:trPr>
        <w:tc>
          <w:tcPr>
            <w:tcW w:w="1795" w:type="dxa"/>
            <w:tcBorders>
              <w:top w:val="nil"/>
              <w:left w:val="nil"/>
              <w:bottom w:val="nil"/>
              <w:right w:val="nil"/>
            </w:tcBorders>
            <w:noWrap/>
            <w:vAlign w:val="center"/>
          </w:tcPr>
          <w:p w14:paraId="4D587B9A"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568A943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1D65EB7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AGTGGTCAAGAGAGGGTTCGC</w:t>
            </w:r>
          </w:p>
        </w:tc>
      </w:tr>
      <w:tr w:rsidR="009A0B58" w:rsidRPr="00BD4E5E" w14:paraId="0FF1F637" w14:textId="77777777">
        <w:trPr>
          <w:trHeight w:val="23"/>
          <w:jc w:val="center"/>
        </w:trPr>
        <w:tc>
          <w:tcPr>
            <w:tcW w:w="1795" w:type="dxa"/>
            <w:tcBorders>
              <w:top w:val="nil"/>
              <w:left w:val="nil"/>
              <w:bottom w:val="nil"/>
              <w:right w:val="nil"/>
            </w:tcBorders>
            <w:noWrap/>
            <w:vAlign w:val="center"/>
          </w:tcPr>
          <w:p w14:paraId="7F0E9C6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CXCL10</w:t>
            </w:r>
          </w:p>
        </w:tc>
        <w:tc>
          <w:tcPr>
            <w:tcW w:w="2281" w:type="dxa"/>
            <w:tcBorders>
              <w:top w:val="nil"/>
              <w:left w:val="nil"/>
              <w:bottom w:val="nil"/>
              <w:right w:val="nil"/>
            </w:tcBorders>
            <w:vAlign w:val="center"/>
          </w:tcPr>
          <w:p w14:paraId="6E9345B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22E6EBD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AAGTGGCATTCAAGGAGTACCT</w:t>
            </w:r>
          </w:p>
        </w:tc>
      </w:tr>
      <w:tr w:rsidR="009A0B58" w:rsidRPr="00BD4E5E" w14:paraId="0ED1DBDB" w14:textId="77777777">
        <w:trPr>
          <w:trHeight w:val="23"/>
          <w:jc w:val="center"/>
        </w:trPr>
        <w:tc>
          <w:tcPr>
            <w:tcW w:w="1795" w:type="dxa"/>
            <w:tcBorders>
              <w:top w:val="nil"/>
              <w:left w:val="nil"/>
              <w:bottom w:val="nil"/>
              <w:right w:val="nil"/>
            </w:tcBorders>
            <w:noWrap/>
            <w:vAlign w:val="center"/>
          </w:tcPr>
          <w:p w14:paraId="507F596C"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40965BF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6353543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GGACAAAATTGGCTTGCAGGA</w:t>
            </w:r>
          </w:p>
        </w:tc>
      </w:tr>
      <w:tr w:rsidR="009A0B58" w:rsidRPr="00BD4E5E" w14:paraId="348BA3C7" w14:textId="77777777">
        <w:trPr>
          <w:trHeight w:val="23"/>
          <w:jc w:val="center"/>
        </w:trPr>
        <w:tc>
          <w:tcPr>
            <w:tcW w:w="1795" w:type="dxa"/>
            <w:tcBorders>
              <w:top w:val="nil"/>
              <w:left w:val="nil"/>
              <w:bottom w:val="nil"/>
              <w:right w:val="nil"/>
            </w:tcBorders>
            <w:noWrap/>
            <w:vAlign w:val="center"/>
          </w:tcPr>
          <w:p w14:paraId="23EC244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CXCL11</w:t>
            </w:r>
          </w:p>
        </w:tc>
        <w:tc>
          <w:tcPr>
            <w:tcW w:w="2281" w:type="dxa"/>
            <w:tcBorders>
              <w:top w:val="nil"/>
              <w:left w:val="nil"/>
              <w:bottom w:val="nil"/>
              <w:right w:val="nil"/>
            </w:tcBorders>
            <w:vAlign w:val="center"/>
          </w:tcPr>
          <w:p w14:paraId="353932E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6E61AF3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GGAAGCAGGAAAGGTGCATGA</w:t>
            </w:r>
          </w:p>
        </w:tc>
      </w:tr>
      <w:tr w:rsidR="009A0B58" w:rsidRPr="00BD4E5E" w14:paraId="3F927DA9" w14:textId="77777777">
        <w:trPr>
          <w:trHeight w:val="23"/>
          <w:jc w:val="center"/>
        </w:trPr>
        <w:tc>
          <w:tcPr>
            <w:tcW w:w="1795" w:type="dxa"/>
            <w:tcBorders>
              <w:top w:val="nil"/>
              <w:left w:val="nil"/>
              <w:bottom w:val="nil"/>
              <w:right w:val="nil"/>
            </w:tcBorders>
            <w:noWrap/>
            <w:vAlign w:val="center"/>
          </w:tcPr>
          <w:p w14:paraId="6C16D831"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4370B3E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55B2988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ATAGCCATGCCCTTCACACTCA</w:t>
            </w:r>
          </w:p>
        </w:tc>
      </w:tr>
      <w:tr w:rsidR="009A0B58" w:rsidRPr="00BD4E5E" w14:paraId="7BF7AE7E" w14:textId="77777777">
        <w:trPr>
          <w:trHeight w:val="23"/>
          <w:jc w:val="center"/>
        </w:trPr>
        <w:tc>
          <w:tcPr>
            <w:tcW w:w="1795" w:type="dxa"/>
            <w:tcBorders>
              <w:top w:val="nil"/>
              <w:left w:val="nil"/>
              <w:bottom w:val="nil"/>
              <w:right w:val="nil"/>
            </w:tcBorders>
            <w:noWrap/>
            <w:vAlign w:val="center"/>
          </w:tcPr>
          <w:p w14:paraId="71EB979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CXCL14</w:t>
            </w:r>
          </w:p>
        </w:tc>
        <w:tc>
          <w:tcPr>
            <w:tcW w:w="2281" w:type="dxa"/>
            <w:tcBorders>
              <w:top w:val="nil"/>
              <w:left w:val="nil"/>
              <w:bottom w:val="nil"/>
              <w:right w:val="nil"/>
            </w:tcBorders>
            <w:vAlign w:val="center"/>
          </w:tcPr>
          <w:p w14:paraId="76230B2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96F400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GGACCCAAGATCCGCTACAG</w:t>
            </w:r>
          </w:p>
        </w:tc>
      </w:tr>
      <w:tr w:rsidR="009A0B58" w:rsidRPr="00BD4E5E" w14:paraId="49E7D818" w14:textId="77777777">
        <w:trPr>
          <w:trHeight w:val="23"/>
          <w:jc w:val="center"/>
        </w:trPr>
        <w:tc>
          <w:tcPr>
            <w:tcW w:w="1795" w:type="dxa"/>
            <w:tcBorders>
              <w:top w:val="nil"/>
              <w:left w:val="nil"/>
              <w:bottom w:val="nil"/>
              <w:right w:val="nil"/>
            </w:tcBorders>
            <w:noWrap/>
            <w:vAlign w:val="center"/>
          </w:tcPr>
          <w:p w14:paraId="67EE1E31"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350938E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DD906D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CTTCGTAGACCCTGCGCTTC</w:t>
            </w:r>
          </w:p>
        </w:tc>
      </w:tr>
      <w:tr w:rsidR="009A0B58" w:rsidRPr="00BD4E5E" w14:paraId="2D1CDBD7" w14:textId="77777777">
        <w:trPr>
          <w:trHeight w:val="23"/>
          <w:jc w:val="center"/>
        </w:trPr>
        <w:tc>
          <w:tcPr>
            <w:tcW w:w="1795" w:type="dxa"/>
            <w:tcBorders>
              <w:top w:val="nil"/>
              <w:left w:val="nil"/>
              <w:bottom w:val="nil"/>
              <w:right w:val="nil"/>
            </w:tcBorders>
            <w:noWrap/>
            <w:vAlign w:val="center"/>
          </w:tcPr>
          <w:p w14:paraId="5E59EBD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CXCL16</w:t>
            </w:r>
          </w:p>
        </w:tc>
        <w:tc>
          <w:tcPr>
            <w:tcW w:w="2281" w:type="dxa"/>
            <w:tcBorders>
              <w:top w:val="nil"/>
              <w:left w:val="nil"/>
              <w:bottom w:val="nil"/>
              <w:right w:val="nil"/>
            </w:tcBorders>
            <w:vAlign w:val="center"/>
          </w:tcPr>
          <w:p w14:paraId="3AB91F6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6AF7524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ACGAGGTTCCAGCTCCTTTC</w:t>
            </w:r>
          </w:p>
        </w:tc>
      </w:tr>
      <w:tr w:rsidR="009A0B58" w:rsidRPr="00BD4E5E" w14:paraId="04895809" w14:textId="77777777">
        <w:trPr>
          <w:trHeight w:val="23"/>
          <w:jc w:val="center"/>
        </w:trPr>
        <w:tc>
          <w:tcPr>
            <w:tcW w:w="1795" w:type="dxa"/>
            <w:tcBorders>
              <w:top w:val="nil"/>
              <w:left w:val="nil"/>
              <w:bottom w:val="nil"/>
              <w:right w:val="nil"/>
            </w:tcBorders>
            <w:noWrap/>
            <w:vAlign w:val="center"/>
          </w:tcPr>
          <w:p w14:paraId="472AA3CB"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49DA70A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5C214CB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GGCCACAATCCCCGAGTAAG</w:t>
            </w:r>
          </w:p>
        </w:tc>
      </w:tr>
      <w:tr w:rsidR="009A0B58" w:rsidRPr="00BD4E5E" w14:paraId="376DBA56" w14:textId="77777777">
        <w:trPr>
          <w:trHeight w:val="23"/>
          <w:jc w:val="center"/>
        </w:trPr>
        <w:tc>
          <w:tcPr>
            <w:tcW w:w="1795" w:type="dxa"/>
            <w:tcBorders>
              <w:top w:val="nil"/>
              <w:left w:val="nil"/>
              <w:bottom w:val="nil"/>
              <w:right w:val="nil"/>
            </w:tcBorders>
            <w:noWrap/>
            <w:vAlign w:val="center"/>
          </w:tcPr>
          <w:p w14:paraId="24030A4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CLCF1</w:t>
            </w:r>
          </w:p>
        </w:tc>
        <w:tc>
          <w:tcPr>
            <w:tcW w:w="2281" w:type="dxa"/>
            <w:tcBorders>
              <w:top w:val="nil"/>
              <w:left w:val="nil"/>
              <w:bottom w:val="nil"/>
              <w:right w:val="nil"/>
            </w:tcBorders>
            <w:vAlign w:val="center"/>
          </w:tcPr>
          <w:p w14:paraId="23AE9B7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C8FE5B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TGGCTGGGACCTATCTGAACTA</w:t>
            </w:r>
          </w:p>
        </w:tc>
      </w:tr>
      <w:tr w:rsidR="009A0B58" w:rsidRPr="00BD4E5E" w14:paraId="6C471EC9" w14:textId="77777777">
        <w:trPr>
          <w:trHeight w:val="23"/>
          <w:jc w:val="center"/>
        </w:trPr>
        <w:tc>
          <w:tcPr>
            <w:tcW w:w="1795" w:type="dxa"/>
            <w:tcBorders>
              <w:top w:val="nil"/>
              <w:left w:val="nil"/>
              <w:bottom w:val="nil"/>
              <w:right w:val="nil"/>
            </w:tcBorders>
            <w:noWrap/>
            <w:vAlign w:val="center"/>
          </w:tcPr>
          <w:p w14:paraId="07924917"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120AB4A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FC10E1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TTGAGGCCACGCAAGTAACA</w:t>
            </w:r>
          </w:p>
        </w:tc>
      </w:tr>
      <w:tr w:rsidR="009A0B58" w:rsidRPr="00BD4E5E" w14:paraId="003B650C" w14:textId="77777777">
        <w:trPr>
          <w:trHeight w:val="23"/>
          <w:jc w:val="center"/>
        </w:trPr>
        <w:tc>
          <w:tcPr>
            <w:tcW w:w="1795" w:type="dxa"/>
            <w:tcBorders>
              <w:top w:val="nil"/>
              <w:left w:val="nil"/>
              <w:bottom w:val="nil"/>
              <w:right w:val="nil"/>
            </w:tcBorders>
            <w:noWrap/>
            <w:vAlign w:val="center"/>
          </w:tcPr>
          <w:p w14:paraId="7F75045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POSTN</w:t>
            </w:r>
          </w:p>
        </w:tc>
        <w:tc>
          <w:tcPr>
            <w:tcW w:w="2281" w:type="dxa"/>
            <w:tcBorders>
              <w:top w:val="nil"/>
              <w:left w:val="nil"/>
              <w:bottom w:val="nil"/>
              <w:right w:val="nil"/>
            </w:tcBorders>
            <w:vAlign w:val="center"/>
          </w:tcPr>
          <w:p w14:paraId="4733AF0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24CDA4E3"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TCCTCTATCCAGCAGACACACC</w:t>
            </w:r>
          </w:p>
        </w:tc>
      </w:tr>
      <w:tr w:rsidR="009A0B58" w:rsidRPr="00BD4E5E" w14:paraId="698C82D4" w14:textId="77777777">
        <w:trPr>
          <w:trHeight w:val="23"/>
          <w:jc w:val="center"/>
        </w:trPr>
        <w:tc>
          <w:tcPr>
            <w:tcW w:w="1795" w:type="dxa"/>
            <w:tcBorders>
              <w:top w:val="nil"/>
              <w:left w:val="nil"/>
              <w:bottom w:val="nil"/>
              <w:right w:val="nil"/>
            </w:tcBorders>
            <w:noWrap/>
            <w:vAlign w:val="center"/>
          </w:tcPr>
          <w:p w14:paraId="01A022E7"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767AB7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5F2A019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CGGGGATTTCTTTGAAGGTGCT</w:t>
            </w:r>
          </w:p>
        </w:tc>
      </w:tr>
      <w:tr w:rsidR="009A0B58" w:rsidRPr="00BD4E5E" w14:paraId="318983CE" w14:textId="77777777">
        <w:trPr>
          <w:trHeight w:val="23"/>
          <w:jc w:val="center"/>
        </w:trPr>
        <w:tc>
          <w:tcPr>
            <w:tcW w:w="1795" w:type="dxa"/>
            <w:tcBorders>
              <w:top w:val="nil"/>
              <w:left w:val="nil"/>
              <w:bottom w:val="nil"/>
              <w:right w:val="nil"/>
            </w:tcBorders>
            <w:noWrap/>
            <w:vAlign w:val="center"/>
          </w:tcPr>
          <w:p w14:paraId="4E83F1F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WNT1</w:t>
            </w:r>
          </w:p>
        </w:tc>
        <w:tc>
          <w:tcPr>
            <w:tcW w:w="2281" w:type="dxa"/>
            <w:tcBorders>
              <w:top w:val="nil"/>
              <w:left w:val="nil"/>
              <w:bottom w:val="nil"/>
              <w:right w:val="nil"/>
            </w:tcBorders>
            <w:vAlign w:val="center"/>
          </w:tcPr>
          <w:p w14:paraId="36E60FE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2FD113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CTCCTCCACGAACCTGCTTA</w:t>
            </w:r>
          </w:p>
        </w:tc>
      </w:tr>
      <w:tr w:rsidR="009A0B58" w:rsidRPr="00BD4E5E" w14:paraId="34AFD59C" w14:textId="77777777">
        <w:trPr>
          <w:trHeight w:val="23"/>
          <w:jc w:val="center"/>
        </w:trPr>
        <w:tc>
          <w:tcPr>
            <w:tcW w:w="1795" w:type="dxa"/>
            <w:tcBorders>
              <w:top w:val="nil"/>
              <w:left w:val="nil"/>
              <w:bottom w:val="nil"/>
              <w:right w:val="nil"/>
            </w:tcBorders>
            <w:noWrap/>
            <w:vAlign w:val="center"/>
          </w:tcPr>
          <w:p w14:paraId="03924B1C"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1E58196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4D3996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CGGTTGACGATCTTGCCGAA</w:t>
            </w:r>
          </w:p>
        </w:tc>
      </w:tr>
      <w:tr w:rsidR="009A0B58" w:rsidRPr="00BD4E5E" w14:paraId="744AE549" w14:textId="77777777">
        <w:trPr>
          <w:trHeight w:val="23"/>
          <w:jc w:val="center"/>
        </w:trPr>
        <w:tc>
          <w:tcPr>
            <w:tcW w:w="1795" w:type="dxa"/>
            <w:tcBorders>
              <w:top w:val="nil"/>
              <w:left w:val="nil"/>
              <w:bottom w:val="nil"/>
              <w:right w:val="nil"/>
            </w:tcBorders>
            <w:noWrap/>
            <w:vAlign w:val="center"/>
          </w:tcPr>
          <w:p w14:paraId="58A2A46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lastRenderedPageBreak/>
              <w:t>WNT3</w:t>
            </w:r>
          </w:p>
        </w:tc>
        <w:tc>
          <w:tcPr>
            <w:tcW w:w="2281" w:type="dxa"/>
            <w:tcBorders>
              <w:top w:val="nil"/>
              <w:left w:val="nil"/>
              <w:bottom w:val="nil"/>
              <w:right w:val="nil"/>
            </w:tcBorders>
            <w:vAlign w:val="center"/>
          </w:tcPr>
          <w:p w14:paraId="728AD2D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52C896B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TTCGGCGTGTTAGTGTCCAG</w:t>
            </w:r>
          </w:p>
        </w:tc>
      </w:tr>
      <w:tr w:rsidR="009A0B58" w:rsidRPr="00BD4E5E" w14:paraId="4A9D71BA" w14:textId="77777777">
        <w:trPr>
          <w:trHeight w:val="23"/>
          <w:jc w:val="center"/>
        </w:trPr>
        <w:tc>
          <w:tcPr>
            <w:tcW w:w="1795" w:type="dxa"/>
            <w:tcBorders>
              <w:top w:val="nil"/>
              <w:left w:val="nil"/>
              <w:bottom w:val="nil"/>
              <w:right w:val="nil"/>
            </w:tcBorders>
            <w:noWrap/>
            <w:vAlign w:val="center"/>
          </w:tcPr>
          <w:p w14:paraId="784B168E"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3AD3B4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57C8BA3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GGCGCTGTCATACTTGTCCT</w:t>
            </w:r>
          </w:p>
        </w:tc>
      </w:tr>
      <w:tr w:rsidR="009A0B58" w:rsidRPr="00BD4E5E" w14:paraId="7A12FD9F" w14:textId="77777777">
        <w:trPr>
          <w:trHeight w:val="23"/>
          <w:jc w:val="center"/>
        </w:trPr>
        <w:tc>
          <w:tcPr>
            <w:tcW w:w="1795" w:type="dxa"/>
            <w:tcBorders>
              <w:top w:val="nil"/>
              <w:left w:val="nil"/>
              <w:bottom w:val="nil"/>
              <w:right w:val="nil"/>
            </w:tcBorders>
            <w:noWrap/>
            <w:vAlign w:val="center"/>
          </w:tcPr>
          <w:p w14:paraId="1520D5E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EREG</w:t>
            </w:r>
          </w:p>
        </w:tc>
        <w:tc>
          <w:tcPr>
            <w:tcW w:w="2281" w:type="dxa"/>
            <w:tcBorders>
              <w:top w:val="nil"/>
              <w:left w:val="nil"/>
              <w:bottom w:val="nil"/>
              <w:right w:val="nil"/>
            </w:tcBorders>
            <w:vAlign w:val="center"/>
          </w:tcPr>
          <w:p w14:paraId="27BB810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5F5279A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CTGCCTGGGTTTCCATCTTCTA</w:t>
            </w:r>
          </w:p>
        </w:tc>
      </w:tr>
      <w:tr w:rsidR="009A0B58" w:rsidRPr="00BD4E5E" w14:paraId="469481E2" w14:textId="77777777">
        <w:trPr>
          <w:trHeight w:val="23"/>
          <w:jc w:val="center"/>
        </w:trPr>
        <w:tc>
          <w:tcPr>
            <w:tcW w:w="1795" w:type="dxa"/>
            <w:tcBorders>
              <w:top w:val="nil"/>
              <w:left w:val="nil"/>
              <w:bottom w:val="nil"/>
              <w:right w:val="nil"/>
            </w:tcBorders>
            <w:noWrap/>
            <w:vAlign w:val="center"/>
          </w:tcPr>
          <w:p w14:paraId="4598AECD"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D76DA0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2395D83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CGGACACCAGTATAACCCACTT</w:t>
            </w:r>
          </w:p>
        </w:tc>
      </w:tr>
      <w:tr w:rsidR="009A0B58" w:rsidRPr="00BD4E5E" w14:paraId="47DEBC83" w14:textId="77777777">
        <w:trPr>
          <w:trHeight w:val="23"/>
          <w:jc w:val="center"/>
        </w:trPr>
        <w:tc>
          <w:tcPr>
            <w:tcW w:w="1795" w:type="dxa"/>
            <w:tcBorders>
              <w:top w:val="nil"/>
              <w:left w:val="nil"/>
              <w:bottom w:val="nil"/>
              <w:right w:val="nil"/>
            </w:tcBorders>
            <w:noWrap/>
            <w:vAlign w:val="center"/>
          </w:tcPr>
          <w:p w14:paraId="4A47950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S100A8</w:t>
            </w:r>
          </w:p>
        </w:tc>
        <w:tc>
          <w:tcPr>
            <w:tcW w:w="2281" w:type="dxa"/>
            <w:tcBorders>
              <w:top w:val="nil"/>
              <w:left w:val="nil"/>
              <w:bottom w:val="nil"/>
              <w:right w:val="nil"/>
            </w:tcBorders>
            <w:vAlign w:val="center"/>
          </w:tcPr>
          <w:p w14:paraId="372C931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4413D4F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TGCCGTCTACAGGGATGACCT</w:t>
            </w:r>
          </w:p>
        </w:tc>
      </w:tr>
      <w:tr w:rsidR="009A0B58" w:rsidRPr="00BD4E5E" w14:paraId="65557119" w14:textId="77777777">
        <w:trPr>
          <w:trHeight w:val="23"/>
          <w:jc w:val="center"/>
        </w:trPr>
        <w:tc>
          <w:tcPr>
            <w:tcW w:w="1795" w:type="dxa"/>
            <w:tcBorders>
              <w:top w:val="nil"/>
              <w:left w:val="nil"/>
              <w:bottom w:val="nil"/>
              <w:right w:val="nil"/>
            </w:tcBorders>
            <w:noWrap/>
            <w:vAlign w:val="center"/>
          </w:tcPr>
          <w:p w14:paraId="46F2B5D2"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6836170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E1E23E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ACTCAGCTACTCTTTGTGGCTT</w:t>
            </w:r>
          </w:p>
        </w:tc>
      </w:tr>
      <w:tr w:rsidR="009A0B58" w:rsidRPr="00BD4E5E" w14:paraId="084E0EB5" w14:textId="77777777">
        <w:trPr>
          <w:trHeight w:val="23"/>
          <w:jc w:val="center"/>
        </w:trPr>
        <w:tc>
          <w:tcPr>
            <w:tcW w:w="1795" w:type="dxa"/>
            <w:tcBorders>
              <w:top w:val="nil"/>
              <w:left w:val="nil"/>
              <w:bottom w:val="nil"/>
              <w:right w:val="nil"/>
            </w:tcBorders>
            <w:noWrap/>
            <w:vAlign w:val="center"/>
          </w:tcPr>
          <w:p w14:paraId="19E0ADD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S100A9</w:t>
            </w:r>
          </w:p>
        </w:tc>
        <w:tc>
          <w:tcPr>
            <w:tcW w:w="2281" w:type="dxa"/>
            <w:tcBorders>
              <w:top w:val="nil"/>
              <w:left w:val="nil"/>
              <w:bottom w:val="nil"/>
              <w:right w:val="nil"/>
            </w:tcBorders>
            <w:vAlign w:val="center"/>
          </w:tcPr>
          <w:p w14:paraId="5B7AD2B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1F1E79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TCAAAGAGCTGGTGCGAAAAG</w:t>
            </w:r>
          </w:p>
        </w:tc>
      </w:tr>
      <w:tr w:rsidR="009A0B58" w:rsidRPr="00BD4E5E" w14:paraId="230F37B1" w14:textId="77777777">
        <w:trPr>
          <w:trHeight w:val="23"/>
          <w:jc w:val="center"/>
        </w:trPr>
        <w:tc>
          <w:tcPr>
            <w:tcW w:w="1795" w:type="dxa"/>
            <w:tcBorders>
              <w:top w:val="nil"/>
              <w:left w:val="nil"/>
              <w:bottom w:val="nil"/>
              <w:right w:val="nil"/>
            </w:tcBorders>
            <w:noWrap/>
            <w:vAlign w:val="center"/>
          </w:tcPr>
          <w:p w14:paraId="3596E57C"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8EE949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3C68CA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TCGTGCATCTTCTCGTGGGA</w:t>
            </w:r>
          </w:p>
        </w:tc>
      </w:tr>
      <w:tr w:rsidR="009A0B58" w:rsidRPr="00BD4E5E" w14:paraId="42A7E5AA" w14:textId="77777777">
        <w:trPr>
          <w:trHeight w:val="23"/>
          <w:jc w:val="center"/>
        </w:trPr>
        <w:tc>
          <w:tcPr>
            <w:tcW w:w="1795" w:type="dxa"/>
            <w:tcBorders>
              <w:top w:val="nil"/>
              <w:left w:val="nil"/>
              <w:bottom w:val="nil"/>
              <w:right w:val="nil"/>
            </w:tcBorders>
            <w:noWrap/>
            <w:vAlign w:val="center"/>
          </w:tcPr>
          <w:p w14:paraId="19D8445D" w14:textId="77777777" w:rsidR="009A0B58" w:rsidRPr="00BD4E5E" w:rsidRDefault="002D6345">
            <w:pPr>
              <w:widowControl/>
              <w:wordWrap/>
              <w:autoSpaceDE/>
              <w:autoSpaceDN/>
              <w:spacing w:after="0" w:line="480" w:lineRule="auto"/>
              <w:jc w:val="center"/>
              <w:rPr>
                <w:rFonts w:ascii="Times New Roman" w:hAnsi="Times New Roman" w:cs="Arial"/>
                <w:b/>
                <w:bCs/>
                <w:kern w:val="0"/>
                <w:sz w:val="22"/>
                <w:szCs w:val="24"/>
              </w:rPr>
            </w:pPr>
            <w:r w:rsidRPr="00BD4E5E">
              <w:rPr>
                <w:rFonts w:ascii="Times New Roman" w:hAnsi="Times New Roman" w:cs="Arial"/>
                <w:kern w:val="0"/>
                <w:sz w:val="22"/>
                <w:szCs w:val="24"/>
              </w:rPr>
              <w:t>HMGB1</w:t>
            </w:r>
          </w:p>
        </w:tc>
        <w:tc>
          <w:tcPr>
            <w:tcW w:w="2281" w:type="dxa"/>
            <w:tcBorders>
              <w:top w:val="nil"/>
              <w:left w:val="nil"/>
              <w:bottom w:val="nil"/>
              <w:right w:val="nil"/>
            </w:tcBorders>
            <w:vAlign w:val="center"/>
          </w:tcPr>
          <w:p w14:paraId="18C36D1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C3BF16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TATGGCAAAAGCGGACAAGG</w:t>
            </w:r>
          </w:p>
        </w:tc>
      </w:tr>
      <w:tr w:rsidR="009A0B58" w:rsidRPr="00BD4E5E" w14:paraId="70326ABC" w14:textId="77777777">
        <w:trPr>
          <w:trHeight w:val="23"/>
          <w:jc w:val="center"/>
        </w:trPr>
        <w:tc>
          <w:tcPr>
            <w:tcW w:w="1795" w:type="dxa"/>
            <w:tcBorders>
              <w:top w:val="nil"/>
              <w:left w:val="nil"/>
              <w:bottom w:val="nil"/>
              <w:right w:val="nil"/>
            </w:tcBorders>
            <w:noWrap/>
            <w:vAlign w:val="center"/>
          </w:tcPr>
          <w:p w14:paraId="3E2272EA"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4A9F51C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5D10FFC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 xml:space="preserve">CTTCGCAACATCACCAATGGA  </w:t>
            </w:r>
          </w:p>
        </w:tc>
      </w:tr>
      <w:tr w:rsidR="009A0B58" w:rsidRPr="00BD4E5E" w14:paraId="23034526" w14:textId="77777777">
        <w:trPr>
          <w:trHeight w:val="23"/>
          <w:jc w:val="center"/>
        </w:trPr>
        <w:tc>
          <w:tcPr>
            <w:tcW w:w="1795" w:type="dxa"/>
            <w:tcBorders>
              <w:top w:val="nil"/>
              <w:left w:val="nil"/>
              <w:bottom w:val="nil"/>
              <w:right w:val="nil"/>
            </w:tcBorders>
            <w:noWrap/>
            <w:vAlign w:val="center"/>
          </w:tcPr>
          <w:p w14:paraId="59359386" w14:textId="77777777" w:rsidR="009A0B58" w:rsidRPr="00BD4E5E" w:rsidRDefault="002D6345">
            <w:pPr>
              <w:widowControl/>
              <w:wordWrap/>
              <w:autoSpaceDE/>
              <w:autoSpaceDN/>
              <w:spacing w:after="0" w:line="480" w:lineRule="auto"/>
              <w:jc w:val="center"/>
              <w:rPr>
                <w:rFonts w:ascii="Times New Roman" w:eastAsia="宋体" w:hAnsi="Times New Roman" w:cs="Arial"/>
                <w:kern w:val="0"/>
                <w:sz w:val="22"/>
                <w:szCs w:val="24"/>
                <w:lang w:eastAsia="zh-CN"/>
              </w:rPr>
            </w:pPr>
            <w:r w:rsidRPr="00BD4E5E">
              <w:rPr>
                <w:rFonts w:ascii="Times New Roman" w:eastAsia="宋体" w:hAnsi="Times New Roman" w:cs="Arial"/>
                <w:kern w:val="0"/>
                <w:sz w:val="22"/>
                <w:szCs w:val="24"/>
                <w:lang w:eastAsia="zh-CN"/>
              </w:rPr>
              <w:t>FOS</w:t>
            </w:r>
          </w:p>
        </w:tc>
        <w:tc>
          <w:tcPr>
            <w:tcW w:w="2281" w:type="dxa"/>
            <w:tcBorders>
              <w:top w:val="nil"/>
              <w:left w:val="nil"/>
              <w:bottom w:val="nil"/>
              <w:right w:val="nil"/>
            </w:tcBorders>
            <w:vAlign w:val="center"/>
          </w:tcPr>
          <w:p w14:paraId="776964C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214D069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CTTTGCAGACCGAGATTGCC</w:t>
            </w:r>
          </w:p>
        </w:tc>
      </w:tr>
      <w:tr w:rsidR="009A0B58" w:rsidRPr="00BD4E5E" w14:paraId="767C407A" w14:textId="77777777">
        <w:trPr>
          <w:trHeight w:val="23"/>
          <w:jc w:val="center"/>
        </w:trPr>
        <w:tc>
          <w:tcPr>
            <w:tcW w:w="1795" w:type="dxa"/>
            <w:tcBorders>
              <w:top w:val="nil"/>
              <w:left w:val="nil"/>
              <w:bottom w:val="nil"/>
              <w:right w:val="nil"/>
            </w:tcBorders>
            <w:noWrap/>
            <w:vAlign w:val="center"/>
          </w:tcPr>
          <w:p w14:paraId="4F80784E"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E94165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6229BE74" w14:textId="77777777" w:rsidR="009A0B58" w:rsidRPr="00BD4E5E" w:rsidRDefault="002D6345">
            <w:pPr>
              <w:widowControl/>
              <w:tabs>
                <w:tab w:val="left" w:pos="1488"/>
              </w:tabs>
              <w:wordWrap/>
              <w:autoSpaceDE/>
              <w:autoSpaceDN/>
              <w:spacing w:after="0" w:line="480" w:lineRule="auto"/>
              <w:jc w:val="center"/>
              <w:rPr>
                <w:rFonts w:ascii="Times New Roman" w:eastAsia="宋体" w:hAnsi="Times New Roman" w:cs="Arial"/>
                <w:kern w:val="0"/>
                <w:sz w:val="22"/>
                <w:szCs w:val="24"/>
                <w:lang w:eastAsia="zh-CN"/>
              </w:rPr>
            </w:pPr>
            <w:r w:rsidRPr="00BD4E5E">
              <w:rPr>
                <w:rFonts w:ascii="Times New Roman" w:eastAsia="宋体" w:hAnsi="Times New Roman" w:cs="Arial"/>
                <w:kern w:val="0"/>
                <w:sz w:val="22"/>
                <w:szCs w:val="24"/>
                <w:lang w:eastAsia="zh-CN"/>
              </w:rPr>
              <w:t>ATCAGGGATCTTGCAGGCAG</w:t>
            </w:r>
          </w:p>
        </w:tc>
      </w:tr>
      <w:tr w:rsidR="009A0B58" w:rsidRPr="00BD4E5E" w14:paraId="772E2A04" w14:textId="77777777">
        <w:trPr>
          <w:trHeight w:val="23"/>
          <w:jc w:val="center"/>
        </w:trPr>
        <w:tc>
          <w:tcPr>
            <w:tcW w:w="1795" w:type="dxa"/>
            <w:tcBorders>
              <w:top w:val="nil"/>
              <w:left w:val="nil"/>
              <w:bottom w:val="nil"/>
              <w:right w:val="nil"/>
            </w:tcBorders>
            <w:noWrap/>
            <w:vAlign w:val="center"/>
          </w:tcPr>
          <w:p w14:paraId="17C28E72" w14:textId="77777777" w:rsidR="009A0B58" w:rsidRPr="00BD4E5E" w:rsidRDefault="002D6345">
            <w:pPr>
              <w:widowControl/>
              <w:wordWrap/>
              <w:autoSpaceDE/>
              <w:autoSpaceDN/>
              <w:spacing w:after="0" w:line="480" w:lineRule="auto"/>
              <w:jc w:val="center"/>
              <w:rPr>
                <w:rFonts w:ascii="Times New Roman" w:eastAsia="宋体" w:hAnsi="Times New Roman" w:cs="Arial"/>
                <w:kern w:val="0"/>
                <w:sz w:val="22"/>
                <w:szCs w:val="24"/>
                <w:lang w:eastAsia="zh-CN"/>
              </w:rPr>
            </w:pPr>
            <w:r w:rsidRPr="00BD4E5E">
              <w:rPr>
                <w:rFonts w:ascii="Times New Roman" w:eastAsia="宋体" w:hAnsi="Times New Roman" w:cs="Arial"/>
                <w:kern w:val="0"/>
                <w:sz w:val="22"/>
                <w:szCs w:val="24"/>
                <w:lang w:eastAsia="zh-CN"/>
              </w:rPr>
              <w:t>FOSB</w:t>
            </w:r>
          </w:p>
        </w:tc>
        <w:tc>
          <w:tcPr>
            <w:tcW w:w="2281" w:type="dxa"/>
            <w:tcBorders>
              <w:top w:val="nil"/>
              <w:left w:val="nil"/>
              <w:bottom w:val="nil"/>
              <w:right w:val="nil"/>
            </w:tcBorders>
            <w:vAlign w:val="center"/>
          </w:tcPr>
          <w:p w14:paraId="1DDF644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E17193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GCTGCAAGATCCCCTACGAA</w:t>
            </w:r>
          </w:p>
        </w:tc>
      </w:tr>
      <w:tr w:rsidR="009A0B58" w:rsidRPr="00BD4E5E" w14:paraId="2E0697C9" w14:textId="77777777">
        <w:trPr>
          <w:trHeight w:val="23"/>
          <w:jc w:val="center"/>
        </w:trPr>
        <w:tc>
          <w:tcPr>
            <w:tcW w:w="1795" w:type="dxa"/>
            <w:tcBorders>
              <w:top w:val="nil"/>
              <w:left w:val="nil"/>
              <w:bottom w:val="nil"/>
              <w:right w:val="nil"/>
            </w:tcBorders>
            <w:noWrap/>
            <w:vAlign w:val="center"/>
          </w:tcPr>
          <w:p w14:paraId="410EC4A7"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6E9B156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4E910F5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ATCTTCCTTAGCCGGTGCTG</w:t>
            </w:r>
          </w:p>
        </w:tc>
      </w:tr>
      <w:tr w:rsidR="009A0B58" w:rsidRPr="00BD4E5E" w14:paraId="0B665989" w14:textId="77777777">
        <w:trPr>
          <w:trHeight w:val="23"/>
          <w:jc w:val="center"/>
        </w:trPr>
        <w:tc>
          <w:tcPr>
            <w:tcW w:w="1795" w:type="dxa"/>
            <w:tcBorders>
              <w:top w:val="nil"/>
              <w:left w:val="nil"/>
              <w:bottom w:val="nil"/>
              <w:right w:val="nil"/>
            </w:tcBorders>
            <w:noWrap/>
            <w:vAlign w:val="center"/>
          </w:tcPr>
          <w:p w14:paraId="4DF9B450" w14:textId="77777777" w:rsidR="009A0B58" w:rsidRPr="00BD4E5E" w:rsidRDefault="002D6345">
            <w:pPr>
              <w:widowControl/>
              <w:wordWrap/>
              <w:autoSpaceDE/>
              <w:autoSpaceDN/>
              <w:spacing w:after="0" w:line="480" w:lineRule="auto"/>
              <w:jc w:val="center"/>
              <w:rPr>
                <w:rFonts w:ascii="Times New Roman" w:eastAsia="宋体" w:hAnsi="Times New Roman" w:cs="Arial"/>
                <w:kern w:val="0"/>
                <w:sz w:val="22"/>
                <w:szCs w:val="24"/>
                <w:lang w:eastAsia="zh-CN"/>
              </w:rPr>
            </w:pPr>
            <w:r w:rsidRPr="00BD4E5E">
              <w:rPr>
                <w:rFonts w:ascii="Times New Roman" w:eastAsia="宋体" w:hAnsi="Times New Roman" w:cs="Arial"/>
                <w:kern w:val="0"/>
                <w:sz w:val="22"/>
                <w:szCs w:val="24"/>
                <w:lang w:eastAsia="zh-CN"/>
              </w:rPr>
              <w:t>FRA1</w:t>
            </w:r>
          </w:p>
        </w:tc>
        <w:tc>
          <w:tcPr>
            <w:tcW w:w="2281" w:type="dxa"/>
            <w:tcBorders>
              <w:top w:val="nil"/>
              <w:left w:val="nil"/>
              <w:bottom w:val="nil"/>
              <w:right w:val="nil"/>
            </w:tcBorders>
            <w:vAlign w:val="center"/>
          </w:tcPr>
          <w:p w14:paraId="7F87470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03BD2CA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CAGGCGGAGACTGACAAACTG</w:t>
            </w:r>
          </w:p>
        </w:tc>
      </w:tr>
      <w:tr w:rsidR="009A0B58" w:rsidRPr="00BD4E5E" w14:paraId="110AF1B3" w14:textId="77777777">
        <w:trPr>
          <w:trHeight w:val="23"/>
          <w:jc w:val="center"/>
        </w:trPr>
        <w:tc>
          <w:tcPr>
            <w:tcW w:w="1795" w:type="dxa"/>
            <w:tcBorders>
              <w:top w:val="nil"/>
              <w:left w:val="nil"/>
              <w:bottom w:val="nil"/>
              <w:right w:val="nil"/>
            </w:tcBorders>
            <w:noWrap/>
            <w:vAlign w:val="center"/>
          </w:tcPr>
          <w:p w14:paraId="70859AF5"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5096A01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D8777C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TCCTTCCGGGATTTTGCAGAT</w:t>
            </w:r>
          </w:p>
        </w:tc>
      </w:tr>
      <w:tr w:rsidR="009A0B58" w:rsidRPr="00BD4E5E" w14:paraId="39160E3A" w14:textId="77777777">
        <w:trPr>
          <w:trHeight w:val="23"/>
          <w:jc w:val="center"/>
        </w:trPr>
        <w:tc>
          <w:tcPr>
            <w:tcW w:w="1795" w:type="dxa"/>
            <w:tcBorders>
              <w:top w:val="nil"/>
              <w:left w:val="nil"/>
              <w:bottom w:val="nil"/>
              <w:right w:val="nil"/>
            </w:tcBorders>
            <w:noWrap/>
            <w:vAlign w:val="center"/>
          </w:tcPr>
          <w:p w14:paraId="6BE722C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eastAsia="宋体" w:hAnsi="Times New Roman" w:cs="Arial"/>
                <w:kern w:val="0"/>
                <w:sz w:val="22"/>
                <w:szCs w:val="24"/>
                <w:lang w:eastAsia="zh-CN"/>
              </w:rPr>
              <w:t>FRA2</w:t>
            </w:r>
          </w:p>
        </w:tc>
        <w:tc>
          <w:tcPr>
            <w:tcW w:w="2281" w:type="dxa"/>
            <w:tcBorders>
              <w:top w:val="nil"/>
              <w:left w:val="nil"/>
              <w:bottom w:val="nil"/>
              <w:right w:val="nil"/>
            </w:tcBorders>
            <w:vAlign w:val="center"/>
          </w:tcPr>
          <w:p w14:paraId="1D2E732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A047C02"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AACTTTGACACCTCGTCCCG</w:t>
            </w:r>
          </w:p>
        </w:tc>
      </w:tr>
      <w:tr w:rsidR="009A0B58" w:rsidRPr="00BD4E5E" w14:paraId="4DB3E81D" w14:textId="77777777">
        <w:trPr>
          <w:trHeight w:val="23"/>
          <w:jc w:val="center"/>
        </w:trPr>
        <w:tc>
          <w:tcPr>
            <w:tcW w:w="1795" w:type="dxa"/>
            <w:tcBorders>
              <w:top w:val="nil"/>
              <w:left w:val="nil"/>
              <w:bottom w:val="nil"/>
              <w:right w:val="nil"/>
            </w:tcBorders>
            <w:noWrap/>
            <w:vAlign w:val="center"/>
          </w:tcPr>
          <w:p w14:paraId="1E2C9513"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F5FB0C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050C8E1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TATGGGTTGGACATGGAGGTG</w:t>
            </w:r>
          </w:p>
        </w:tc>
      </w:tr>
      <w:tr w:rsidR="009A0B58" w:rsidRPr="00BD4E5E" w14:paraId="0B148DBF" w14:textId="77777777">
        <w:trPr>
          <w:trHeight w:val="23"/>
          <w:jc w:val="center"/>
        </w:trPr>
        <w:tc>
          <w:tcPr>
            <w:tcW w:w="1795" w:type="dxa"/>
            <w:tcBorders>
              <w:top w:val="nil"/>
              <w:left w:val="nil"/>
              <w:bottom w:val="nil"/>
              <w:right w:val="nil"/>
            </w:tcBorders>
            <w:noWrap/>
            <w:vAlign w:val="center"/>
          </w:tcPr>
          <w:p w14:paraId="09DC7F9F" w14:textId="77777777" w:rsidR="009A0B58" w:rsidRPr="00BD4E5E" w:rsidRDefault="002D6345">
            <w:pPr>
              <w:widowControl/>
              <w:wordWrap/>
              <w:autoSpaceDE/>
              <w:autoSpaceDN/>
              <w:spacing w:after="0" w:line="480" w:lineRule="auto"/>
              <w:jc w:val="center"/>
              <w:rPr>
                <w:rFonts w:ascii="Times New Roman" w:eastAsia="宋体" w:hAnsi="Times New Roman" w:cs="Arial"/>
                <w:kern w:val="0"/>
                <w:sz w:val="22"/>
                <w:szCs w:val="24"/>
                <w:lang w:eastAsia="zh-CN"/>
              </w:rPr>
            </w:pPr>
            <w:r w:rsidRPr="00BD4E5E">
              <w:rPr>
                <w:rFonts w:ascii="Times New Roman" w:eastAsia="宋体" w:hAnsi="Times New Roman" w:cs="Arial"/>
                <w:kern w:val="0"/>
                <w:sz w:val="22"/>
                <w:szCs w:val="24"/>
                <w:lang w:eastAsia="zh-CN"/>
              </w:rPr>
              <w:t>JUN</w:t>
            </w:r>
          </w:p>
        </w:tc>
        <w:tc>
          <w:tcPr>
            <w:tcW w:w="2281" w:type="dxa"/>
            <w:tcBorders>
              <w:top w:val="nil"/>
              <w:left w:val="nil"/>
              <w:bottom w:val="nil"/>
              <w:right w:val="nil"/>
            </w:tcBorders>
            <w:vAlign w:val="center"/>
          </w:tcPr>
          <w:p w14:paraId="6B18BD7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2F2A769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TCTATGACGATGCCCTCAACG</w:t>
            </w:r>
          </w:p>
        </w:tc>
      </w:tr>
      <w:tr w:rsidR="009A0B58" w:rsidRPr="00BD4E5E" w14:paraId="4FB3F744" w14:textId="77777777">
        <w:trPr>
          <w:trHeight w:val="23"/>
          <w:jc w:val="center"/>
        </w:trPr>
        <w:tc>
          <w:tcPr>
            <w:tcW w:w="1795" w:type="dxa"/>
            <w:tcBorders>
              <w:top w:val="nil"/>
              <w:left w:val="nil"/>
              <w:bottom w:val="nil"/>
              <w:right w:val="nil"/>
            </w:tcBorders>
            <w:noWrap/>
            <w:vAlign w:val="center"/>
          </w:tcPr>
          <w:p w14:paraId="2E8E9AC6"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FD4753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04A1D6A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GGGTCATGCTCTGTTTCAGGA</w:t>
            </w:r>
          </w:p>
        </w:tc>
      </w:tr>
      <w:tr w:rsidR="009A0B58" w:rsidRPr="00BD4E5E" w14:paraId="557A453B" w14:textId="77777777">
        <w:trPr>
          <w:trHeight w:val="23"/>
          <w:jc w:val="center"/>
        </w:trPr>
        <w:tc>
          <w:tcPr>
            <w:tcW w:w="1795" w:type="dxa"/>
            <w:tcBorders>
              <w:top w:val="nil"/>
              <w:left w:val="nil"/>
              <w:bottom w:val="nil"/>
              <w:right w:val="nil"/>
            </w:tcBorders>
            <w:noWrap/>
            <w:vAlign w:val="center"/>
          </w:tcPr>
          <w:p w14:paraId="4621D38E" w14:textId="77777777" w:rsidR="009A0B58" w:rsidRPr="00BD4E5E" w:rsidRDefault="002D6345">
            <w:pPr>
              <w:widowControl/>
              <w:wordWrap/>
              <w:autoSpaceDE/>
              <w:autoSpaceDN/>
              <w:spacing w:after="0" w:line="480" w:lineRule="auto"/>
              <w:jc w:val="center"/>
              <w:rPr>
                <w:rFonts w:ascii="Times New Roman" w:eastAsia="宋体" w:hAnsi="Times New Roman" w:cs="Arial"/>
                <w:kern w:val="0"/>
                <w:sz w:val="22"/>
                <w:szCs w:val="24"/>
                <w:lang w:eastAsia="zh-CN"/>
              </w:rPr>
            </w:pPr>
            <w:r w:rsidRPr="00BD4E5E">
              <w:rPr>
                <w:rFonts w:ascii="Times New Roman" w:eastAsia="宋体" w:hAnsi="Times New Roman" w:cs="Arial"/>
                <w:kern w:val="0"/>
                <w:sz w:val="22"/>
                <w:szCs w:val="24"/>
                <w:lang w:eastAsia="zh-CN"/>
              </w:rPr>
              <w:t>JUNB</w:t>
            </w:r>
          </w:p>
        </w:tc>
        <w:tc>
          <w:tcPr>
            <w:tcW w:w="2281" w:type="dxa"/>
            <w:tcBorders>
              <w:top w:val="nil"/>
              <w:left w:val="nil"/>
              <w:bottom w:val="nil"/>
              <w:right w:val="nil"/>
            </w:tcBorders>
            <w:vAlign w:val="center"/>
          </w:tcPr>
          <w:p w14:paraId="1ABDBEFD"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C549F9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AACAGCCCTTCTACCACGAC</w:t>
            </w:r>
          </w:p>
        </w:tc>
      </w:tr>
      <w:tr w:rsidR="009A0B58" w:rsidRPr="00BD4E5E" w14:paraId="66EAE7A1" w14:textId="77777777">
        <w:trPr>
          <w:trHeight w:val="23"/>
          <w:jc w:val="center"/>
        </w:trPr>
        <w:tc>
          <w:tcPr>
            <w:tcW w:w="1795" w:type="dxa"/>
            <w:tcBorders>
              <w:top w:val="nil"/>
              <w:left w:val="nil"/>
              <w:bottom w:val="nil"/>
              <w:right w:val="nil"/>
            </w:tcBorders>
            <w:noWrap/>
            <w:vAlign w:val="center"/>
          </w:tcPr>
          <w:p w14:paraId="4EBED441"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9E1AA1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3146099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CAGGCTCGGTTTCAGGAGTT</w:t>
            </w:r>
          </w:p>
        </w:tc>
      </w:tr>
      <w:tr w:rsidR="009A0B58" w:rsidRPr="00BD4E5E" w14:paraId="653BD4B1" w14:textId="77777777">
        <w:trPr>
          <w:trHeight w:val="23"/>
          <w:jc w:val="center"/>
        </w:trPr>
        <w:tc>
          <w:tcPr>
            <w:tcW w:w="1795" w:type="dxa"/>
            <w:tcBorders>
              <w:top w:val="nil"/>
              <w:left w:val="nil"/>
              <w:bottom w:val="nil"/>
              <w:right w:val="nil"/>
            </w:tcBorders>
            <w:noWrap/>
            <w:vAlign w:val="center"/>
          </w:tcPr>
          <w:p w14:paraId="5CC4FC67" w14:textId="77777777" w:rsidR="009A0B58" w:rsidRPr="00BD4E5E" w:rsidRDefault="002D6345">
            <w:pPr>
              <w:widowControl/>
              <w:wordWrap/>
              <w:autoSpaceDE/>
              <w:autoSpaceDN/>
              <w:spacing w:after="0" w:line="480" w:lineRule="auto"/>
              <w:jc w:val="center"/>
              <w:rPr>
                <w:rFonts w:ascii="Times New Roman" w:eastAsia="宋体" w:hAnsi="Times New Roman" w:cs="Arial"/>
                <w:kern w:val="0"/>
                <w:sz w:val="22"/>
                <w:szCs w:val="24"/>
                <w:lang w:eastAsia="zh-CN"/>
              </w:rPr>
            </w:pPr>
            <w:r w:rsidRPr="00BD4E5E">
              <w:rPr>
                <w:rFonts w:ascii="Times New Roman" w:eastAsia="宋体" w:hAnsi="Times New Roman" w:cs="Arial"/>
                <w:kern w:val="0"/>
                <w:sz w:val="22"/>
                <w:szCs w:val="24"/>
                <w:lang w:eastAsia="zh-CN"/>
              </w:rPr>
              <w:lastRenderedPageBreak/>
              <w:t>JUND</w:t>
            </w:r>
          </w:p>
        </w:tc>
        <w:tc>
          <w:tcPr>
            <w:tcW w:w="2281" w:type="dxa"/>
            <w:tcBorders>
              <w:top w:val="nil"/>
              <w:left w:val="nil"/>
              <w:bottom w:val="nil"/>
              <w:right w:val="nil"/>
            </w:tcBorders>
            <w:vAlign w:val="center"/>
          </w:tcPr>
          <w:p w14:paraId="0C13F15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741F062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ATCGACATGGACACGCAGGA</w:t>
            </w:r>
          </w:p>
        </w:tc>
      </w:tr>
      <w:tr w:rsidR="009A0B58" w:rsidRPr="00BD4E5E" w14:paraId="25B7F59D" w14:textId="77777777">
        <w:trPr>
          <w:trHeight w:val="23"/>
          <w:jc w:val="center"/>
        </w:trPr>
        <w:tc>
          <w:tcPr>
            <w:tcW w:w="1795" w:type="dxa"/>
            <w:tcBorders>
              <w:top w:val="nil"/>
              <w:left w:val="nil"/>
              <w:bottom w:val="nil"/>
              <w:right w:val="nil"/>
            </w:tcBorders>
            <w:noWrap/>
            <w:vAlign w:val="center"/>
          </w:tcPr>
          <w:p w14:paraId="435B71ED"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62E72F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5EFCDD0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 xml:space="preserve">AGCTCCGTGTTCTGACTCTTG </w:t>
            </w:r>
          </w:p>
        </w:tc>
      </w:tr>
      <w:tr w:rsidR="009A0B58" w:rsidRPr="00BD4E5E" w14:paraId="5D9ACA35" w14:textId="77777777">
        <w:trPr>
          <w:trHeight w:val="23"/>
          <w:jc w:val="center"/>
        </w:trPr>
        <w:tc>
          <w:tcPr>
            <w:tcW w:w="1795" w:type="dxa"/>
            <w:vMerge w:val="restart"/>
            <w:tcBorders>
              <w:top w:val="nil"/>
              <w:left w:val="nil"/>
              <w:right w:val="nil"/>
            </w:tcBorders>
            <w:noWrap/>
            <w:vAlign w:val="center"/>
          </w:tcPr>
          <w:p w14:paraId="1D5657FC" w14:textId="77777777" w:rsidR="009A0B58" w:rsidRPr="00BD4E5E" w:rsidRDefault="002D6345">
            <w:pPr>
              <w:widowControl/>
              <w:wordWrap/>
              <w:autoSpaceDE/>
              <w:autoSpaceDN/>
              <w:spacing w:after="0" w:line="480" w:lineRule="auto"/>
              <w:jc w:val="center"/>
              <w:rPr>
                <w:rFonts w:ascii="Times New Roman" w:eastAsia="宋体" w:hAnsi="Times New Roman" w:cs="Arial"/>
                <w:kern w:val="0"/>
                <w:sz w:val="22"/>
                <w:szCs w:val="24"/>
                <w:lang w:eastAsia="zh-CN"/>
              </w:rPr>
            </w:pPr>
            <w:r w:rsidRPr="00BD4E5E">
              <w:rPr>
                <w:rFonts w:ascii="Times New Roman" w:eastAsia="宋体" w:hAnsi="Times New Roman" w:cs="Arial"/>
                <w:kern w:val="0"/>
                <w:sz w:val="22"/>
                <w:szCs w:val="24"/>
                <w:lang w:eastAsia="zh-CN"/>
              </w:rPr>
              <w:t>Human SOX9 ChIP primer 1</w:t>
            </w:r>
          </w:p>
        </w:tc>
        <w:tc>
          <w:tcPr>
            <w:tcW w:w="2281" w:type="dxa"/>
            <w:tcBorders>
              <w:top w:val="nil"/>
              <w:left w:val="nil"/>
              <w:bottom w:val="nil"/>
              <w:right w:val="nil"/>
            </w:tcBorders>
            <w:vAlign w:val="center"/>
          </w:tcPr>
          <w:p w14:paraId="147A311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2EBB2C2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GATTATTACGGAGGAACAGCGG</w:t>
            </w:r>
          </w:p>
        </w:tc>
      </w:tr>
      <w:tr w:rsidR="009A0B58" w:rsidRPr="00BD4E5E" w14:paraId="06252AEF" w14:textId="77777777">
        <w:trPr>
          <w:trHeight w:val="23"/>
          <w:jc w:val="center"/>
        </w:trPr>
        <w:tc>
          <w:tcPr>
            <w:tcW w:w="1795" w:type="dxa"/>
            <w:vMerge/>
            <w:tcBorders>
              <w:left w:val="nil"/>
              <w:bottom w:val="nil"/>
              <w:right w:val="nil"/>
            </w:tcBorders>
            <w:noWrap/>
            <w:vAlign w:val="center"/>
          </w:tcPr>
          <w:p w14:paraId="164C49DE"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07BA91B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1B7582BC" w14:textId="77777777" w:rsidR="009A0B58" w:rsidRPr="00BD4E5E" w:rsidRDefault="002D6345">
            <w:pPr>
              <w:widowControl/>
              <w:tabs>
                <w:tab w:val="left" w:pos="1450"/>
              </w:tabs>
              <w:wordWrap/>
              <w:autoSpaceDE/>
              <w:autoSpaceDN/>
              <w:spacing w:after="0" w:line="480" w:lineRule="auto"/>
              <w:jc w:val="center"/>
              <w:rPr>
                <w:rFonts w:ascii="Times New Roman" w:eastAsia="宋体" w:hAnsi="Times New Roman" w:cs="Arial"/>
                <w:kern w:val="0"/>
                <w:sz w:val="22"/>
                <w:szCs w:val="24"/>
                <w:lang w:eastAsia="zh-CN"/>
              </w:rPr>
            </w:pPr>
            <w:r w:rsidRPr="00BD4E5E">
              <w:rPr>
                <w:rFonts w:ascii="Times New Roman" w:eastAsia="宋体" w:hAnsi="Times New Roman" w:cs="Arial"/>
                <w:kern w:val="0"/>
                <w:sz w:val="22"/>
                <w:szCs w:val="24"/>
                <w:lang w:eastAsia="zh-CN"/>
              </w:rPr>
              <w:t>CGCTTCTTAATGCGTAGCCGA</w:t>
            </w:r>
          </w:p>
        </w:tc>
      </w:tr>
      <w:tr w:rsidR="009A0B58" w:rsidRPr="00BD4E5E" w14:paraId="2B9DAAD9" w14:textId="77777777">
        <w:trPr>
          <w:trHeight w:val="23"/>
          <w:jc w:val="center"/>
        </w:trPr>
        <w:tc>
          <w:tcPr>
            <w:tcW w:w="1795" w:type="dxa"/>
            <w:vMerge w:val="restart"/>
            <w:tcBorders>
              <w:top w:val="nil"/>
              <w:left w:val="nil"/>
              <w:right w:val="nil"/>
            </w:tcBorders>
            <w:noWrap/>
            <w:vAlign w:val="center"/>
          </w:tcPr>
          <w:p w14:paraId="5AECD4F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eastAsia="宋体" w:hAnsi="Times New Roman" w:cs="Arial"/>
                <w:kern w:val="0"/>
                <w:sz w:val="22"/>
                <w:szCs w:val="24"/>
                <w:lang w:eastAsia="zh-CN"/>
              </w:rPr>
              <w:t>Human SOX9 ChIP primer 2</w:t>
            </w:r>
          </w:p>
        </w:tc>
        <w:tc>
          <w:tcPr>
            <w:tcW w:w="2281" w:type="dxa"/>
            <w:tcBorders>
              <w:top w:val="nil"/>
              <w:left w:val="nil"/>
              <w:bottom w:val="nil"/>
              <w:right w:val="nil"/>
            </w:tcBorders>
            <w:vAlign w:val="center"/>
          </w:tcPr>
          <w:p w14:paraId="4AB3B04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6A7F2AE6"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GGCGAACCCGAGCATGTTA</w:t>
            </w:r>
          </w:p>
        </w:tc>
      </w:tr>
      <w:tr w:rsidR="009A0B58" w:rsidRPr="00BD4E5E" w14:paraId="540E99A6" w14:textId="77777777">
        <w:trPr>
          <w:trHeight w:val="23"/>
          <w:jc w:val="center"/>
        </w:trPr>
        <w:tc>
          <w:tcPr>
            <w:tcW w:w="1795" w:type="dxa"/>
            <w:vMerge/>
            <w:tcBorders>
              <w:left w:val="nil"/>
              <w:bottom w:val="nil"/>
              <w:right w:val="nil"/>
            </w:tcBorders>
            <w:noWrap/>
            <w:vAlign w:val="center"/>
          </w:tcPr>
          <w:p w14:paraId="5AB012E2"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FD14FF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0BF5140B"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GCTTCTTAATGCGTAGCCGAG</w:t>
            </w:r>
          </w:p>
        </w:tc>
      </w:tr>
      <w:tr w:rsidR="009A0B58" w:rsidRPr="00BD4E5E" w14:paraId="1333A5AB" w14:textId="77777777">
        <w:trPr>
          <w:trHeight w:val="23"/>
          <w:jc w:val="center"/>
        </w:trPr>
        <w:tc>
          <w:tcPr>
            <w:tcW w:w="1795" w:type="dxa"/>
            <w:vMerge w:val="restart"/>
            <w:tcBorders>
              <w:top w:val="nil"/>
              <w:left w:val="nil"/>
              <w:right w:val="nil"/>
            </w:tcBorders>
            <w:noWrap/>
            <w:vAlign w:val="center"/>
          </w:tcPr>
          <w:p w14:paraId="4F29633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eastAsia="宋体" w:hAnsi="Times New Roman" w:cs="Arial"/>
                <w:kern w:val="0"/>
                <w:sz w:val="22"/>
                <w:szCs w:val="24"/>
                <w:lang w:eastAsia="zh-CN"/>
              </w:rPr>
              <w:t>Mouse Sox9 ChIP primer A</w:t>
            </w:r>
          </w:p>
        </w:tc>
        <w:tc>
          <w:tcPr>
            <w:tcW w:w="2281" w:type="dxa"/>
            <w:tcBorders>
              <w:top w:val="nil"/>
              <w:left w:val="nil"/>
              <w:bottom w:val="nil"/>
              <w:right w:val="nil"/>
            </w:tcBorders>
            <w:vAlign w:val="center"/>
          </w:tcPr>
          <w:p w14:paraId="01D06D75"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3403DCA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CGAGCCTGACGGTGTTTGT</w:t>
            </w:r>
          </w:p>
        </w:tc>
      </w:tr>
      <w:tr w:rsidR="009A0B58" w:rsidRPr="00BD4E5E" w14:paraId="202D4C16" w14:textId="77777777">
        <w:trPr>
          <w:trHeight w:val="23"/>
          <w:jc w:val="center"/>
        </w:trPr>
        <w:tc>
          <w:tcPr>
            <w:tcW w:w="1795" w:type="dxa"/>
            <w:vMerge/>
            <w:tcBorders>
              <w:left w:val="nil"/>
              <w:bottom w:val="nil"/>
              <w:right w:val="nil"/>
            </w:tcBorders>
            <w:noWrap/>
            <w:vAlign w:val="center"/>
          </w:tcPr>
          <w:p w14:paraId="3F675CCD"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7B5FE97A"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298CF8B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CTCTGACGCCCCTCGTAGTC</w:t>
            </w:r>
          </w:p>
        </w:tc>
      </w:tr>
      <w:tr w:rsidR="009A0B58" w:rsidRPr="00BD4E5E" w14:paraId="6DDB331E" w14:textId="77777777">
        <w:trPr>
          <w:trHeight w:val="23"/>
          <w:jc w:val="center"/>
        </w:trPr>
        <w:tc>
          <w:tcPr>
            <w:tcW w:w="1795" w:type="dxa"/>
            <w:vMerge w:val="restart"/>
            <w:tcBorders>
              <w:top w:val="nil"/>
              <w:left w:val="nil"/>
              <w:right w:val="nil"/>
            </w:tcBorders>
            <w:noWrap/>
            <w:vAlign w:val="center"/>
          </w:tcPr>
          <w:p w14:paraId="04CC9ACC"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eastAsia="宋体" w:hAnsi="Times New Roman" w:cs="Arial"/>
                <w:kern w:val="0"/>
                <w:sz w:val="22"/>
                <w:szCs w:val="24"/>
                <w:lang w:eastAsia="zh-CN"/>
              </w:rPr>
              <w:t>Mouse Sox9 ChIP primer B</w:t>
            </w:r>
          </w:p>
        </w:tc>
        <w:tc>
          <w:tcPr>
            <w:tcW w:w="2281" w:type="dxa"/>
            <w:tcBorders>
              <w:top w:val="nil"/>
              <w:left w:val="nil"/>
              <w:bottom w:val="nil"/>
              <w:right w:val="nil"/>
            </w:tcBorders>
            <w:vAlign w:val="center"/>
          </w:tcPr>
          <w:p w14:paraId="385B3D6E"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1F507D1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TATTACAGAGAACAGCGGGCG</w:t>
            </w:r>
          </w:p>
        </w:tc>
      </w:tr>
      <w:tr w:rsidR="009A0B58" w:rsidRPr="00BD4E5E" w14:paraId="0FB2B5BA" w14:textId="77777777">
        <w:trPr>
          <w:trHeight w:val="23"/>
          <w:jc w:val="center"/>
        </w:trPr>
        <w:tc>
          <w:tcPr>
            <w:tcW w:w="1795" w:type="dxa"/>
            <w:vMerge/>
            <w:tcBorders>
              <w:left w:val="nil"/>
              <w:bottom w:val="nil"/>
              <w:right w:val="nil"/>
            </w:tcBorders>
            <w:noWrap/>
            <w:vAlign w:val="center"/>
          </w:tcPr>
          <w:p w14:paraId="0D44F159"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nil"/>
              <w:right w:val="nil"/>
            </w:tcBorders>
            <w:vAlign w:val="center"/>
          </w:tcPr>
          <w:p w14:paraId="28EBA918"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nil"/>
              <w:right w:val="nil"/>
            </w:tcBorders>
            <w:vAlign w:val="center"/>
          </w:tcPr>
          <w:p w14:paraId="73C2B550"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GGACTTCGCTGGCGTTTACA</w:t>
            </w:r>
          </w:p>
        </w:tc>
      </w:tr>
      <w:tr w:rsidR="009A0B58" w:rsidRPr="00BD4E5E" w14:paraId="35FB685A" w14:textId="77777777">
        <w:trPr>
          <w:trHeight w:val="23"/>
          <w:jc w:val="center"/>
        </w:trPr>
        <w:tc>
          <w:tcPr>
            <w:tcW w:w="1795" w:type="dxa"/>
            <w:vMerge w:val="restart"/>
            <w:tcBorders>
              <w:top w:val="nil"/>
              <w:left w:val="nil"/>
              <w:right w:val="nil"/>
            </w:tcBorders>
            <w:noWrap/>
            <w:vAlign w:val="center"/>
          </w:tcPr>
          <w:p w14:paraId="55F25731"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eastAsia="宋体" w:hAnsi="Times New Roman" w:cs="Arial"/>
                <w:kern w:val="0"/>
                <w:sz w:val="22"/>
                <w:szCs w:val="24"/>
                <w:lang w:eastAsia="zh-CN"/>
              </w:rPr>
              <w:t>Mouse Sox9 ChIP primer C</w:t>
            </w:r>
          </w:p>
        </w:tc>
        <w:tc>
          <w:tcPr>
            <w:tcW w:w="2281" w:type="dxa"/>
            <w:tcBorders>
              <w:top w:val="nil"/>
              <w:left w:val="nil"/>
              <w:bottom w:val="nil"/>
              <w:right w:val="nil"/>
            </w:tcBorders>
            <w:vAlign w:val="center"/>
          </w:tcPr>
          <w:p w14:paraId="4D07DC99"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Forward (5’-3’)</w:t>
            </w:r>
          </w:p>
        </w:tc>
        <w:tc>
          <w:tcPr>
            <w:tcW w:w="4465" w:type="dxa"/>
            <w:tcBorders>
              <w:top w:val="nil"/>
              <w:left w:val="nil"/>
              <w:bottom w:val="nil"/>
              <w:right w:val="nil"/>
            </w:tcBorders>
            <w:vAlign w:val="center"/>
          </w:tcPr>
          <w:p w14:paraId="41A6C5B4"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CCAAAATCCGGTCCAATCAGC</w:t>
            </w:r>
          </w:p>
        </w:tc>
      </w:tr>
      <w:tr w:rsidR="009A0B58" w:rsidRPr="00BD4E5E" w14:paraId="7153253C" w14:textId="77777777">
        <w:trPr>
          <w:trHeight w:val="23"/>
          <w:jc w:val="center"/>
        </w:trPr>
        <w:tc>
          <w:tcPr>
            <w:tcW w:w="1795" w:type="dxa"/>
            <w:vMerge/>
            <w:tcBorders>
              <w:left w:val="nil"/>
              <w:bottom w:val="single" w:sz="8" w:space="0" w:color="000000" w:themeColor="text1"/>
              <w:right w:val="nil"/>
            </w:tcBorders>
            <w:noWrap/>
            <w:vAlign w:val="center"/>
          </w:tcPr>
          <w:p w14:paraId="08DF15FF" w14:textId="77777777" w:rsidR="009A0B58" w:rsidRPr="00BD4E5E" w:rsidRDefault="009A0B58">
            <w:pPr>
              <w:widowControl/>
              <w:wordWrap/>
              <w:autoSpaceDE/>
              <w:autoSpaceDN/>
              <w:spacing w:after="0" w:line="480" w:lineRule="auto"/>
              <w:jc w:val="center"/>
              <w:rPr>
                <w:rFonts w:ascii="Times New Roman" w:hAnsi="Times New Roman" w:cs="Arial"/>
                <w:kern w:val="0"/>
                <w:sz w:val="22"/>
                <w:szCs w:val="24"/>
              </w:rPr>
            </w:pPr>
          </w:p>
        </w:tc>
        <w:tc>
          <w:tcPr>
            <w:tcW w:w="2281" w:type="dxa"/>
            <w:tcBorders>
              <w:top w:val="nil"/>
              <w:left w:val="nil"/>
              <w:bottom w:val="single" w:sz="8" w:space="0" w:color="000000" w:themeColor="text1"/>
              <w:right w:val="nil"/>
            </w:tcBorders>
            <w:vAlign w:val="center"/>
          </w:tcPr>
          <w:p w14:paraId="715B8E2F"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Reverse (5’-3’)</w:t>
            </w:r>
          </w:p>
        </w:tc>
        <w:tc>
          <w:tcPr>
            <w:tcW w:w="4465" w:type="dxa"/>
            <w:tcBorders>
              <w:top w:val="nil"/>
              <w:left w:val="nil"/>
              <w:bottom w:val="single" w:sz="8" w:space="0" w:color="000000" w:themeColor="text1"/>
              <w:right w:val="nil"/>
            </w:tcBorders>
            <w:vAlign w:val="center"/>
          </w:tcPr>
          <w:p w14:paraId="606A83E7" w14:textId="77777777" w:rsidR="009A0B58" w:rsidRPr="00BD4E5E" w:rsidRDefault="002D6345">
            <w:pPr>
              <w:widowControl/>
              <w:wordWrap/>
              <w:autoSpaceDE/>
              <w:autoSpaceDN/>
              <w:spacing w:after="0" w:line="480" w:lineRule="auto"/>
              <w:jc w:val="center"/>
              <w:rPr>
                <w:rFonts w:ascii="Times New Roman" w:hAnsi="Times New Roman" w:cs="Arial"/>
                <w:kern w:val="0"/>
                <w:sz w:val="22"/>
                <w:szCs w:val="24"/>
              </w:rPr>
            </w:pPr>
            <w:r w:rsidRPr="00BD4E5E">
              <w:rPr>
                <w:rFonts w:ascii="Times New Roman" w:hAnsi="Times New Roman" w:cs="Arial"/>
                <w:kern w:val="0"/>
                <w:sz w:val="22"/>
                <w:szCs w:val="24"/>
              </w:rPr>
              <w:t>TGTCGCTCCCACAGAAGTTT</w:t>
            </w:r>
          </w:p>
        </w:tc>
      </w:tr>
    </w:tbl>
    <w:p w14:paraId="1DC8535A" w14:textId="77777777" w:rsidR="00454815" w:rsidRDefault="00454815">
      <w:pPr>
        <w:wordWrap/>
        <w:spacing w:line="480" w:lineRule="auto"/>
        <w:rPr>
          <w:rFonts w:ascii="Times New Roman" w:hAnsi="Times New Roman" w:cs="Arial"/>
          <w:b/>
          <w:sz w:val="24"/>
          <w:szCs w:val="24"/>
        </w:rPr>
      </w:pPr>
    </w:p>
    <w:p w14:paraId="2932748B" w14:textId="77777777" w:rsidR="00454815" w:rsidRDefault="00454815">
      <w:pPr>
        <w:widowControl/>
        <w:wordWrap/>
        <w:autoSpaceDE/>
        <w:autoSpaceDN/>
        <w:spacing w:after="0" w:line="240" w:lineRule="auto"/>
        <w:jc w:val="left"/>
        <w:rPr>
          <w:rFonts w:ascii="Times New Roman" w:hAnsi="Times New Roman" w:cs="Arial"/>
          <w:b/>
          <w:sz w:val="24"/>
          <w:szCs w:val="24"/>
        </w:rPr>
      </w:pPr>
      <w:r>
        <w:rPr>
          <w:rFonts w:ascii="Times New Roman" w:hAnsi="Times New Roman" w:cs="Arial"/>
          <w:b/>
          <w:sz w:val="24"/>
          <w:szCs w:val="24"/>
        </w:rPr>
        <w:br w:type="page"/>
      </w:r>
    </w:p>
    <w:p w14:paraId="0FADD1F7" w14:textId="77777777" w:rsidR="009A0B58" w:rsidRPr="00BD4E5E" w:rsidRDefault="002D6345">
      <w:pPr>
        <w:widowControl/>
        <w:wordWrap/>
        <w:autoSpaceDE/>
        <w:autoSpaceDN/>
        <w:spacing w:after="0" w:line="480" w:lineRule="auto"/>
        <w:rPr>
          <w:rFonts w:ascii="Times New Roman" w:eastAsia="宋体" w:hAnsi="Times New Roman" w:cs="Arial"/>
          <w:b/>
          <w:sz w:val="24"/>
          <w:szCs w:val="24"/>
          <w:lang w:eastAsia="zh-CN"/>
        </w:rPr>
      </w:pPr>
      <w:r w:rsidRPr="00BD4E5E">
        <w:rPr>
          <w:rFonts w:ascii="Times New Roman" w:hAnsi="Times New Roman" w:cs="Arial"/>
          <w:b/>
          <w:sz w:val="24"/>
          <w:szCs w:val="24"/>
        </w:rPr>
        <w:lastRenderedPageBreak/>
        <w:t xml:space="preserve">Supplementary Table </w:t>
      </w:r>
      <w:r w:rsidRPr="00BD4E5E">
        <w:rPr>
          <w:rFonts w:ascii="Times New Roman" w:eastAsia="宋体" w:hAnsi="Times New Roman" w:cs="Arial"/>
          <w:b/>
          <w:sz w:val="24"/>
          <w:szCs w:val="24"/>
          <w:lang w:eastAsia="zh-CN"/>
        </w:rPr>
        <w:t>3</w:t>
      </w:r>
      <w:r w:rsidRPr="00BD4E5E">
        <w:rPr>
          <w:rFonts w:ascii="Times New Roman" w:hAnsi="Times New Roman" w:cs="Arial"/>
          <w:b/>
          <w:sz w:val="24"/>
          <w:szCs w:val="24"/>
        </w:rPr>
        <w:t xml:space="preserve">: List of antibodies used </w:t>
      </w:r>
      <w:r w:rsidRPr="00BD4E5E">
        <w:rPr>
          <w:rFonts w:ascii="Times New Roman" w:eastAsia="宋体" w:hAnsi="Times New Roman" w:cs="Arial"/>
          <w:b/>
          <w:sz w:val="24"/>
          <w:szCs w:val="24"/>
          <w:lang w:eastAsia="zh-CN"/>
        </w:rPr>
        <w:t>in this study</w:t>
      </w:r>
    </w:p>
    <w:tbl>
      <w:tblPr>
        <w:tblW w:w="8527" w:type="dxa"/>
        <w:tblLayout w:type="fixed"/>
        <w:tblCellMar>
          <w:left w:w="99" w:type="dxa"/>
          <w:right w:w="99" w:type="dxa"/>
        </w:tblCellMar>
        <w:tblLook w:val="04A0" w:firstRow="1" w:lastRow="0" w:firstColumn="1" w:lastColumn="0" w:noHBand="0" w:noVBand="1"/>
      </w:tblPr>
      <w:tblGrid>
        <w:gridCol w:w="2958"/>
        <w:gridCol w:w="3888"/>
        <w:gridCol w:w="1681"/>
      </w:tblGrid>
      <w:tr w:rsidR="009A0B58" w:rsidRPr="00BD4E5E" w14:paraId="41796C24" w14:textId="77777777">
        <w:trPr>
          <w:trHeight w:val="23"/>
        </w:trPr>
        <w:tc>
          <w:tcPr>
            <w:tcW w:w="2958" w:type="dxa"/>
            <w:tcBorders>
              <w:top w:val="single" w:sz="8" w:space="0" w:color="auto"/>
              <w:left w:val="nil"/>
              <w:bottom w:val="single" w:sz="8" w:space="0" w:color="auto"/>
              <w:right w:val="nil"/>
            </w:tcBorders>
            <w:shd w:val="clear" w:color="auto" w:fill="auto"/>
            <w:noWrap/>
            <w:vAlign w:val="center"/>
          </w:tcPr>
          <w:p w14:paraId="1A5C9F90" w14:textId="77777777" w:rsidR="009A0B58" w:rsidRPr="00BD4E5E" w:rsidRDefault="002D6345">
            <w:pPr>
              <w:widowControl/>
              <w:wordWrap/>
              <w:autoSpaceDE/>
              <w:autoSpaceDN/>
              <w:spacing w:after="0" w:line="480" w:lineRule="auto"/>
              <w:jc w:val="left"/>
              <w:rPr>
                <w:rFonts w:ascii="Times New Roman" w:hAnsi="Times New Roman" w:cs="Arial"/>
                <w:b/>
                <w:bCs/>
                <w:kern w:val="0"/>
                <w:sz w:val="22"/>
                <w:lang w:eastAsia="zh-CN"/>
              </w:rPr>
            </w:pPr>
            <w:r w:rsidRPr="00BD4E5E">
              <w:rPr>
                <w:rFonts w:ascii="Times New Roman" w:hAnsi="Times New Roman" w:cs="Arial"/>
                <w:b/>
                <w:bCs/>
                <w:kern w:val="0"/>
                <w:sz w:val="22"/>
                <w:lang w:eastAsia="zh-CN"/>
              </w:rPr>
              <w:t>Antibody</w:t>
            </w:r>
          </w:p>
        </w:tc>
        <w:tc>
          <w:tcPr>
            <w:tcW w:w="3888" w:type="dxa"/>
            <w:tcBorders>
              <w:top w:val="single" w:sz="8" w:space="0" w:color="auto"/>
              <w:left w:val="nil"/>
              <w:bottom w:val="single" w:sz="8" w:space="0" w:color="auto"/>
              <w:right w:val="nil"/>
            </w:tcBorders>
            <w:shd w:val="clear" w:color="auto" w:fill="auto"/>
            <w:noWrap/>
            <w:vAlign w:val="center"/>
          </w:tcPr>
          <w:p w14:paraId="6E621EF1" w14:textId="77777777" w:rsidR="009A0B58" w:rsidRPr="00BD4E5E" w:rsidRDefault="002D6345">
            <w:pPr>
              <w:widowControl/>
              <w:wordWrap/>
              <w:autoSpaceDE/>
              <w:autoSpaceDN/>
              <w:spacing w:after="0" w:line="480" w:lineRule="auto"/>
              <w:jc w:val="left"/>
              <w:rPr>
                <w:rFonts w:ascii="Times New Roman" w:hAnsi="Times New Roman" w:cs="Arial"/>
                <w:b/>
                <w:bCs/>
                <w:kern w:val="0"/>
                <w:sz w:val="22"/>
                <w:lang w:eastAsia="zh-CN"/>
              </w:rPr>
            </w:pPr>
            <w:r w:rsidRPr="00BD4E5E">
              <w:rPr>
                <w:rFonts w:ascii="Times New Roman" w:hAnsi="Times New Roman" w:cs="Arial"/>
                <w:b/>
                <w:bCs/>
                <w:kern w:val="0"/>
                <w:sz w:val="22"/>
                <w:lang w:eastAsia="zh-CN"/>
              </w:rPr>
              <w:t>Source</w:t>
            </w:r>
          </w:p>
        </w:tc>
        <w:tc>
          <w:tcPr>
            <w:tcW w:w="1681" w:type="dxa"/>
            <w:tcBorders>
              <w:top w:val="single" w:sz="8" w:space="0" w:color="auto"/>
              <w:left w:val="nil"/>
              <w:bottom w:val="single" w:sz="8" w:space="0" w:color="auto"/>
              <w:right w:val="nil"/>
            </w:tcBorders>
            <w:shd w:val="clear" w:color="auto" w:fill="auto"/>
            <w:noWrap/>
            <w:vAlign w:val="center"/>
          </w:tcPr>
          <w:p w14:paraId="4549F644" w14:textId="77777777" w:rsidR="009A0B58" w:rsidRPr="00BD4E5E" w:rsidRDefault="002D6345">
            <w:pPr>
              <w:widowControl/>
              <w:wordWrap/>
              <w:autoSpaceDE/>
              <w:autoSpaceDN/>
              <w:spacing w:after="0" w:line="480" w:lineRule="auto"/>
              <w:jc w:val="left"/>
              <w:rPr>
                <w:rFonts w:ascii="Times New Roman" w:hAnsi="Times New Roman" w:cs="Arial"/>
                <w:b/>
                <w:bCs/>
                <w:kern w:val="0"/>
                <w:sz w:val="22"/>
                <w:lang w:eastAsia="zh-CN"/>
              </w:rPr>
            </w:pPr>
            <w:r w:rsidRPr="00BD4E5E">
              <w:rPr>
                <w:rFonts w:ascii="Times New Roman" w:hAnsi="Times New Roman" w:cs="Arial"/>
                <w:b/>
                <w:bCs/>
                <w:kern w:val="0"/>
                <w:sz w:val="22"/>
                <w:lang w:eastAsia="zh-CN"/>
              </w:rPr>
              <w:t>Application</w:t>
            </w:r>
          </w:p>
        </w:tc>
      </w:tr>
      <w:tr w:rsidR="009A0B58" w:rsidRPr="00BD4E5E" w14:paraId="0A8AF6E5" w14:textId="77777777">
        <w:trPr>
          <w:trHeight w:val="23"/>
        </w:trPr>
        <w:tc>
          <w:tcPr>
            <w:tcW w:w="2958" w:type="dxa"/>
            <w:tcBorders>
              <w:top w:val="single" w:sz="8" w:space="0" w:color="auto"/>
              <w:left w:val="nil"/>
              <w:bottom w:val="nil"/>
              <w:right w:val="nil"/>
            </w:tcBorders>
            <w:shd w:val="clear" w:color="auto" w:fill="auto"/>
            <w:noWrap/>
            <w:vAlign w:val="center"/>
          </w:tcPr>
          <w:p w14:paraId="6A3667F5"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hAnsi="Times New Roman" w:cs="Arial"/>
                <w:kern w:val="0"/>
                <w:sz w:val="22"/>
                <w:szCs w:val="20"/>
              </w:rPr>
              <w:t>SOX9</w:t>
            </w:r>
          </w:p>
        </w:tc>
        <w:tc>
          <w:tcPr>
            <w:tcW w:w="3888" w:type="dxa"/>
            <w:tcBorders>
              <w:top w:val="single" w:sz="8" w:space="0" w:color="auto"/>
              <w:left w:val="nil"/>
              <w:bottom w:val="nil"/>
              <w:right w:val="nil"/>
            </w:tcBorders>
            <w:shd w:val="clear" w:color="auto" w:fill="auto"/>
            <w:noWrap/>
            <w:vAlign w:val="center"/>
          </w:tcPr>
          <w:p w14:paraId="443F1BC3"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eastAsia="宋体" w:hAnsi="Times New Roman" w:cs="Arial"/>
                <w:kern w:val="0"/>
                <w:sz w:val="22"/>
                <w:szCs w:val="20"/>
                <w:lang w:eastAsia="zh-CN"/>
              </w:rPr>
              <w:t>Merck Millipore, AB5535</w:t>
            </w:r>
          </w:p>
        </w:tc>
        <w:tc>
          <w:tcPr>
            <w:tcW w:w="1681" w:type="dxa"/>
            <w:tcBorders>
              <w:top w:val="single" w:sz="8" w:space="0" w:color="auto"/>
              <w:left w:val="nil"/>
              <w:bottom w:val="nil"/>
              <w:right w:val="nil"/>
            </w:tcBorders>
            <w:shd w:val="clear" w:color="auto" w:fill="auto"/>
            <w:noWrap/>
            <w:vAlign w:val="center"/>
          </w:tcPr>
          <w:p w14:paraId="4418E80C"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highlight w:val="yellow"/>
              </w:rPr>
            </w:pPr>
            <w:r w:rsidRPr="00BD4E5E">
              <w:rPr>
                <w:rFonts w:ascii="Times New Roman" w:eastAsia="宋体" w:hAnsi="Times New Roman" w:cs="Arial"/>
                <w:kern w:val="0"/>
                <w:sz w:val="22"/>
                <w:szCs w:val="20"/>
                <w:lang w:eastAsia="zh-CN"/>
              </w:rPr>
              <w:t>WB, IHC, ICC</w:t>
            </w:r>
          </w:p>
        </w:tc>
      </w:tr>
      <w:tr w:rsidR="009A0B58" w:rsidRPr="00BD4E5E" w14:paraId="4A58E223" w14:textId="77777777">
        <w:trPr>
          <w:trHeight w:val="23"/>
        </w:trPr>
        <w:tc>
          <w:tcPr>
            <w:tcW w:w="2958" w:type="dxa"/>
            <w:tcBorders>
              <w:top w:val="nil"/>
              <w:left w:val="nil"/>
              <w:bottom w:val="nil"/>
              <w:right w:val="nil"/>
            </w:tcBorders>
            <w:shd w:val="clear" w:color="auto" w:fill="auto"/>
            <w:noWrap/>
            <w:vAlign w:val="center"/>
          </w:tcPr>
          <w:p w14:paraId="102E5D33"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Ki67</w:t>
            </w:r>
          </w:p>
        </w:tc>
        <w:tc>
          <w:tcPr>
            <w:tcW w:w="3888" w:type="dxa"/>
            <w:tcBorders>
              <w:top w:val="nil"/>
              <w:left w:val="nil"/>
              <w:bottom w:val="nil"/>
              <w:right w:val="nil"/>
            </w:tcBorders>
            <w:shd w:val="clear" w:color="auto" w:fill="auto"/>
            <w:noWrap/>
            <w:vAlign w:val="center"/>
          </w:tcPr>
          <w:p w14:paraId="5DBA353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9027</w:t>
            </w:r>
          </w:p>
        </w:tc>
        <w:tc>
          <w:tcPr>
            <w:tcW w:w="1681" w:type="dxa"/>
            <w:tcBorders>
              <w:top w:val="nil"/>
              <w:left w:val="nil"/>
              <w:bottom w:val="nil"/>
              <w:right w:val="nil"/>
            </w:tcBorders>
            <w:shd w:val="clear" w:color="auto" w:fill="auto"/>
            <w:noWrap/>
            <w:vAlign w:val="center"/>
          </w:tcPr>
          <w:p w14:paraId="4B99121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IHC</w:t>
            </w:r>
          </w:p>
        </w:tc>
      </w:tr>
      <w:tr w:rsidR="009A0B58" w:rsidRPr="00BD4E5E" w14:paraId="4F38BB0C" w14:textId="77777777">
        <w:trPr>
          <w:trHeight w:val="23"/>
        </w:trPr>
        <w:tc>
          <w:tcPr>
            <w:tcW w:w="2958" w:type="dxa"/>
            <w:tcBorders>
              <w:top w:val="nil"/>
              <w:left w:val="nil"/>
              <w:bottom w:val="nil"/>
              <w:right w:val="nil"/>
            </w:tcBorders>
            <w:shd w:val="clear" w:color="auto" w:fill="auto"/>
            <w:noWrap/>
            <w:vAlign w:val="center"/>
          </w:tcPr>
          <w:p w14:paraId="4EE83F5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CD44</w:t>
            </w:r>
          </w:p>
        </w:tc>
        <w:tc>
          <w:tcPr>
            <w:tcW w:w="3888" w:type="dxa"/>
            <w:tcBorders>
              <w:top w:val="nil"/>
              <w:left w:val="nil"/>
              <w:bottom w:val="nil"/>
              <w:right w:val="nil"/>
            </w:tcBorders>
            <w:shd w:val="clear" w:color="auto" w:fill="auto"/>
            <w:noWrap/>
            <w:vAlign w:val="center"/>
          </w:tcPr>
          <w:p w14:paraId="3ED3CD25"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Proteintech, 15675-1-AP</w:t>
            </w:r>
          </w:p>
        </w:tc>
        <w:tc>
          <w:tcPr>
            <w:tcW w:w="1681" w:type="dxa"/>
            <w:tcBorders>
              <w:top w:val="nil"/>
              <w:left w:val="nil"/>
              <w:bottom w:val="nil"/>
              <w:right w:val="nil"/>
            </w:tcBorders>
            <w:shd w:val="clear" w:color="auto" w:fill="auto"/>
            <w:noWrap/>
            <w:vAlign w:val="center"/>
          </w:tcPr>
          <w:p w14:paraId="5E71CFA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 IHC</w:t>
            </w:r>
          </w:p>
        </w:tc>
      </w:tr>
      <w:tr w:rsidR="009A0B58" w:rsidRPr="00BD4E5E" w14:paraId="230EA6E8" w14:textId="77777777">
        <w:trPr>
          <w:trHeight w:val="23"/>
        </w:trPr>
        <w:tc>
          <w:tcPr>
            <w:tcW w:w="2958" w:type="dxa"/>
            <w:tcBorders>
              <w:top w:val="nil"/>
              <w:left w:val="nil"/>
              <w:bottom w:val="nil"/>
              <w:right w:val="nil"/>
            </w:tcBorders>
            <w:shd w:val="clear" w:color="auto" w:fill="auto"/>
            <w:noWrap/>
            <w:vAlign w:val="center"/>
          </w:tcPr>
          <w:p w14:paraId="4E6C92B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CD133</w:t>
            </w:r>
          </w:p>
        </w:tc>
        <w:tc>
          <w:tcPr>
            <w:tcW w:w="3888" w:type="dxa"/>
            <w:tcBorders>
              <w:top w:val="nil"/>
              <w:left w:val="nil"/>
              <w:bottom w:val="nil"/>
              <w:right w:val="nil"/>
            </w:tcBorders>
            <w:shd w:val="clear" w:color="auto" w:fill="auto"/>
            <w:noWrap/>
            <w:vAlign w:val="center"/>
          </w:tcPr>
          <w:p w14:paraId="3645BB7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Proteintech, 18470-1-AP</w:t>
            </w:r>
          </w:p>
        </w:tc>
        <w:tc>
          <w:tcPr>
            <w:tcW w:w="1681" w:type="dxa"/>
            <w:tcBorders>
              <w:top w:val="nil"/>
              <w:left w:val="nil"/>
              <w:bottom w:val="nil"/>
              <w:right w:val="nil"/>
            </w:tcBorders>
            <w:shd w:val="clear" w:color="auto" w:fill="auto"/>
            <w:noWrap/>
            <w:vAlign w:val="center"/>
          </w:tcPr>
          <w:p w14:paraId="2C35B287"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 IHC</w:t>
            </w:r>
          </w:p>
        </w:tc>
      </w:tr>
      <w:tr w:rsidR="009A0B58" w:rsidRPr="00BD4E5E" w14:paraId="625DDD20" w14:textId="77777777">
        <w:trPr>
          <w:trHeight w:val="23"/>
        </w:trPr>
        <w:tc>
          <w:tcPr>
            <w:tcW w:w="2958" w:type="dxa"/>
            <w:tcBorders>
              <w:top w:val="nil"/>
              <w:left w:val="nil"/>
              <w:bottom w:val="nil"/>
              <w:right w:val="nil"/>
            </w:tcBorders>
            <w:shd w:val="clear" w:color="auto" w:fill="auto"/>
            <w:noWrap/>
            <w:vAlign w:val="center"/>
          </w:tcPr>
          <w:p w14:paraId="0425DF2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Oct4</w:t>
            </w:r>
          </w:p>
        </w:tc>
        <w:tc>
          <w:tcPr>
            <w:tcW w:w="3888" w:type="dxa"/>
            <w:tcBorders>
              <w:top w:val="nil"/>
              <w:left w:val="nil"/>
              <w:bottom w:val="nil"/>
              <w:right w:val="nil"/>
            </w:tcBorders>
            <w:shd w:val="clear" w:color="auto" w:fill="auto"/>
            <w:noWrap/>
            <w:vAlign w:val="center"/>
          </w:tcPr>
          <w:p w14:paraId="3BEEE94F"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szCs w:val="20"/>
                <w:lang w:eastAsia="zh-CN"/>
              </w:rPr>
              <w:t>Proteintech, 11263-1-AP</w:t>
            </w:r>
          </w:p>
        </w:tc>
        <w:tc>
          <w:tcPr>
            <w:tcW w:w="1681" w:type="dxa"/>
            <w:tcBorders>
              <w:top w:val="nil"/>
              <w:left w:val="nil"/>
              <w:bottom w:val="nil"/>
              <w:right w:val="nil"/>
            </w:tcBorders>
            <w:shd w:val="clear" w:color="auto" w:fill="auto"/>
            <w:noWrap/>
            <w:vAlign w:val="center"/>
          </w:tcPr>
          <w:p w14:paraId="5779452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31D24141" w14:textId="77777777">
        <w:trPr>
          <w:trHeight w:val="23"/>
        </w:trPr>
        <w:tc>
          <w:tcPr>
            <w:tcW w:w="2958" w:type="dxa"/>
            <w:tcBorders>
              <w:top w:val="nil"/>
              <w:left w:val="nil"/>
              <w:bottom w:val="nil"/>
              <w:right w:val="nil"/>
            </w:tcBorders>
            <w:shd w:val="clear" w:color="auto" w:fill="auto"/>
            <w:noWrap/>
            <w:vAlign w:val="center"/>
          </w:tcPr>
          <w:p w14:paraId="45F9022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c-Myc</w:t>
            </w:r>
          </w:p>
        </w:tc>
        <w:tc>
          <w:tcPr>
            <w:tcW w:w="3888" w:type="dxa"/>
            <w:tcBorders>
              <w:top w:val="nil"/>
              <w:left w:val="nil"/>
              <w:bottom w:val="nil"/>
              <w:right w:val="nil"/>
            </w:tcBorders>
            <w:shd w:val="clear" w:color="auto" w:fill="auto"/>
            <w:noWrap/>
            <w:vAlign w:val="center"/>
          </w:tcPr>
          <w:p w14:paraId="7CD51AE3"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Santa Cruz Biotechnology</w:t>
            </w:r>
            <w:r w:rsidRPr="00BD4E5E">
              <w:rPr>
                <w:rFonts w:ascii="Times New Roman" w:eastAsia="宋体" w:hAnsi="Times New Roman" w:cs="Arial"/>
                <w:kern w:val="0"/>
                <w:sz w:val="22"/>
                <w:lang w:eastAsia="zh-CN"/>
              </w:rPr>
              <w:t>, sc-40</w:t>
            </w:r>
          </w:p>
        </w:tc>
        <w:tc>
          <w:tcPr>
            <w:tcW w:w="1681" w:type="dxa"/>
            <w:tcBorders>
              <w:top w:val="nil"/>
              <w:left w:val="nil"/>
              <w:bottom w:val="nil"/>
              <w:right w:val="nil"/>
            </w:tcBorders>
            <w:shd w:val="clear" w:color="auto" w:fill="auto"/>
            <w:noWrap/>
            <w:vAlign w:val="center"/>
          </w:tcPr>
          <w:p w14:paraId="16756C8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508D1CF1" w14:textId="77777777">
        <w:trPr>
          <w:trHeight w:val="23"/>
        </w:trPr>
        <w:tc>
          <w:tcPr>
            <w:tcW w:w="2958" w:type="dxa"/>
            <w:tcBorders>
              <w:top w:val="nil"/>
              <w:left w:val="nil"/>
              <w:bottom w:val="nil"/>
              <w:right w:val="nil"/>
            </w:tcBorders>
            <w:shd w:val="clear" w:color="auto" w:fill="auto"/>
            <w:noWrap/>
            <w:vAlign w:val="center"/>
          </w:tcPr>
          <w:p w14:paraId="6A1E20E5"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ALDH1A1</w:t>
            </w:r>
          </w:p>
        </w:tc>
        <w:tc>
          <w:tcPr>
            <w:tcW w:w="3888" w:type="dxa"/>
            <w:tcBorders>
              <w:top w:val="nil"/>
              <w:left w:val="nil"/>
              <w:bottom w:val="nil"/>
              <w:right w:val="nil"/>
            </w:tcBorders>
            <w:shd w:val="clear" w:color="auto" w:fill="auto"/>
            <w:noWrap/>
            <w:vAlign w:val="center"/>
          </w:tcPr>
          <w:p w14:paraId="20E0D992"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Santa Cruz Biotechnology</w:t>
            </w:r>
            <w:r w:rsidRPr="00BD4E5E">
              <w:rPr>
                <w:rFonts w:ascii="Times New Roman" w:eastAsia="宋体" w:hAnsi="Times New Roman" w:cs="Arial"/>
                <w:kern w:val="0"/>
                <w:sz w:val="22"/>
                <w:lang w:eastAsia="zh-CN"/>
              </w:rPr>
              <w:t>, sc-374149</w:t>
            </w:r>
          </w:p>
        </w:tc>
        <w:tc>
          <w:tcPr>
            <w:tcW w:w="1681" w:type="dxa"/>
            <w:tcBorders>
              <w:top w:val="nil"/>
              <w:left w:val="nil"/>
              <w:bottom w:val="nil"/>
              <w:right w:val="nil"/>
            </w:tcBorders>
            <w:shd w:val="clear" w:color="auto" w:fill="auto"/>
            <w:noWrap/>
            <w:vAlign w:val="center"/>
          </w:tcPr>
          <w:p w14:paraId="6D076A7D"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2AEB4A32" w14:textId="77777777">
        <w:trPr>
          <w:trHeight w:val="23"/>
        </w:trPr>
        <w:tc>
          <w:tcPr>
            <w:tcW w:w="2958" w:type="dxa"/>
            <w:tcBorders>
              <w:top w:val="nil"/>
              <w:left w:val="nil"/>
              <w:bottom w:val="nil"/>
              <w:right w:val="nil"/>
            </w:tcBorders>
            <w:shd w:val="clear" w:color="auto" w:fill="auto"/>
            <w:noWrap/>
            <w:vAlign w:val="center"/>
          </w:tcPr>
          <w:p w14:paraId="509C3A2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MMP1</w:t>
            </w:r>
          </w:p>
        </w:tc>
        <w:tc>
          <w:tcPr>
            <w:tcW w:w="3888" w:type="dxa"/>
            <w:tcBorders>
              <w:top w:val="nil"/>
              <w:left w:val="nil"/>
              <w:bottom w:val="nil"/>
              <w:right w:val="nil"/>
            </w:tcBorders>
            <w:shd w:val="clear" w:color="auto" w:fill="auto"/>
            <w:noWrap/>
            <w:vAlign w:val="center"/>
          </w:tcPr>
          <w:p w14:paraId="14705DB0"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hAnsi="Times New Roman" w:cs="Arial"/>
                <w:kern w:val="0"/>
                <w:sz w:val="22"/>
              </w:rPr>
              <w:t>Santa Cruz Biotechnology</w:t>
            </w:r>
            <w:r w:rsidRPr="00BD4E5E">
              <w:rPr>
                <w:rFonts w:ascii="Times New Roman" w:eastAsia="宋体" w:hAnsi="Times New Roman" w:cs="Arial"/>
                <w:kern w:val="0"/>
                <w:sz w:val="22"/>
                <w:lang w:eastAsia="zh-CN"/>
              </w:rPr>
              <w:t>, sc-58377</w:t>
            </w:r>
          </w:p>
        </w:tc>
        <w:tc>
          <w:tcPr>
            <w:tcW w:w="1681" w:type="dxa"/>
            <w:tcBorders>
              <w:top w:val="nil"/>
              <w:left w:val="nil"/>
              <w:bottom w:val="nil"/>
              <w:right w:val="nil"/>
            </w:tcBorders>
            <w:shd w:val="clear" w:color="auto" w:fill="auto"/>
            <w:noWrap/>
            <w:vAlign w:val="center"/>
          </w:tcPr>
          <w:p w14:paraId="35C6E927"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7E48493B" w14:textId="77777777">
        <w:trPr>
          <w:trHeight w:val="23"/>
        </w:trPr>
        <w:tc>
          <w:tcPr>
            <w:tcW w:w="2958" w:type="dxa"/>
            <w:tcBorders>
              <w:top w:val="nil"/>
              <w:left w:val="nil"/>
              <w:bottom w:val="nil"/>
              <w:right w:val="nil"/>
            </w:tcBorders>
            <w:shd w:val="clear" w:color="auto" w:fill="auto"/>
            <w:noWrap/>
            <w:vAlign w:val="center"/>
          </w:tcPr>
          <w:p w14:paraId="1F8A2F8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MMP3</w:t>
            </w:r>
          </w:p>
        </w:tc>
        <w:tc>
          <w:tcPr>
            <w:tcW w:w="3888" w:type="dxa"/>
            <w:tcBorders>
              <w:top w:val="nil"/>
              <w:left w:val="nil"/>
              <w:bottom w:val="nil"/>
              <w:right w:val="nil"/>
            </w:tcBorders>
            <w:shd w:val="clear" w:color="auto" w:fill="auto"/>
            <w:noWrap/>
            <w:vAlign w:val="center"/>
          </w:tcPr>
          <w:p w14:paraId="134D9C25"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hAnsi="Times New Roman" w:cs="Arial"/>
                <w:kern w:val="0"/>
                <w:sz w:val="22"/>
              </w:rPr>
              <w:t>Santa Cruz Biotechnology</w:t>
            </w:r>
            <w:r w:rsidRPr="00BD4E5E">
              <w:rPr>
                <w:rFonts w:ascii="Times New Roman" w:eastAsia="宋体" w:hAnsi="Times New Roman" w:cs="Arial"/>
                <w:kern w:val="0"/>
                <w:sz w:val="22"/>
                <w:lang w:eastAsia="zh-CN"/>
              </w:rPr>
              <w:t>, sc-21732</w:t>
            </w:r>
          </w:p>
        </w:tc>
        <w:tc>
          <w:tcPr>
            <w:tcW w:w="1681" w:type="dxa"/>
            <w:tcBorders>
              <w:top w:val="nil"/>
              <w:left w:val="nil"/>
              <w:bottom w:val="nil"/>
              <w:right w:val="nil"/>
            </w:tcBorders>
            <w:shd w:val="clear" w:color="auto" w:fill="auto"/>
            <w:noWrap/>
            <w:vAlign w:val="center"/>
          </w:tcPr>
          <w:p w14:paraId="236BEBF8"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eastAsia="宋体" w:hAnsi="Times New Roman" w:cs="Arial"/>
                <w:kern w:val="0"/>
                <w:sz w:val="22"/>
                <w:szCs w:val="20"/>
                <w:lang w:eastAsia="zh-CN"/>
              </w:rPr>
              <w:t>WB</w:t>
            </w:r>
          </w:p>
        </w:tc>
      </w:tr>
      <w:tr w:rsidR="009A0B58" w:rsidRPr="00BD4E5E" w14:paraId="23611725" w14:textId="77777777">
        <w:trPr>
          <w:trHeight w:val="23"/>
        </w:trPr>
        <w:tc>
          <w:tcPr>
            <w:tcW w:w="2958" w:type="dxa"/>
            <w:tcBorders>
              <w:top w:val="nil"/>
              <w:left w:val="nil"/>
              <w:bottom w:val="nil"/>
              <w:right w:val="nil"/>
            </w:tcBorders>
            <w:shd w:val="clear" w:color="auto" w:fill="auto"/>
            <w:noWrap/>
            <w:vAlign w:val="center"/>
          </w:tcPr>
          <w:p w14:paraId="362E48D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E-cadherin</w:t>
            </w:r>
          </w:p>
        </w:tc>
        <w:tc>
          <w:tcPr>
            <w:tcW w:w="3888" w:type="dxa"/>
            <w:tcBorders>
              <w:top w:val="nil"/>
              <w:left w:val="nil"/>
              <w:bottom w:val="nil"/>
              <w:right w:val="nil"/>
            </w:tcBorders>
            <w:shd w:val="clear" w:color="auto" w:fill="auto"/>
            <w:noWrap/>
            <w:vAlign w:val="center"/>
          </w:tcPr>
          <w:p w14:paraId="28ADCD1B"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eastAsia="宋体" w:hAnsi="Times New Roman" w:cs="Arial"/>
                <w:kern w:val="0"/>
                <w:sz w:val="22"/>
                <w:szCs w:val="20"/>
                <w:lang w:eastAsia="zh-CN"/>
              </w:rPr>
              <w:t>Proteintech, 20874-1-AP</w:t>
            </w:r>
          </w:p>
        </w:tc>
        <w:tc>
          <w:tcPr>
            <w:tcW w:w="1681" w:type="dxa"/>
            <w:tcBorders>
              <w:top w:val="nil"/>
              <w:left w:val="nil"/>
              <w:bottom w:val="nil"/>
              <w:right w:val="nil"/>
            </w:tcBorders>
            <w:shd w:val="clear" w:color="auto" w:fill="auto"/>
            <w:noWrap/>
            <w:vAlign w:val="center"/>
          </w:tcPr>
          <w:p w14:paraId="2EA24C97"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 IF, ICC</w:t>
            </w:r>
          </w:p>
        </w:tc>
      </w:tr>
      <w:tr w:rsidR="009A0B58" w:rsidRPr="00BD4E5E" w14:paraId="19BE803C" w14:textId="77777777">
        <w:trPr>
          <w:trHeight w:val="23"/>
        </w:trPr>
        <w:tc>
          <w:tcPr>
            <w:tcW w:w="2958" w:type="dxa"/>
            <w:tcBorders>
              <w:top w:val="nil"/>
              <w:left w:val="nil"/>
              <w:bottom w:val="nil"/>
              <w:right w:val="nil"/>
            </w:tcBorders>
            <w:shd w:val="clear" w:color="auto" w:fill="auto"/>
            <w:noWrap/>
            <w:vAlign w:val="center"/>
          </w:tcPr>
          <w:p w14:paraId="5EC1BB8F"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Vimentin</w:t>
            </w:r>
          </w:p>
        </w:tc>
        <w:tc>
          <w:tcPr>
            <w:tcW w:w="3888" w:type="dxa"/>
            <w:tcBorders>
              <w:top w:val="nil"/>
              <w:left w:val="nil"/>
              <w:bottom w:val="nil"/>
              <w:right w:val="nil"/>
            </w:tcBorders>
            <w:shd w:val="clear" w:color="auto" w:fill="auto"/>
            <w:noWrap/>
            <w:vAlign w:val="center"/>
          </w:tcPr>
          <w:p w14:paraId="494543F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Proteintech, 10366-1-AP</w:t>
            </w:r>
          </w:p>
        </w:tc>
        <w:tc>
          <w:tcPr>
            <w:tcW w:w="1681" w:type="dxa"/>
            <w:tcBorders>
              <w:top w:val="nil"/>
              <w:left w:val="nil"/>
              <w:bottom w:val="nil"/>
              <w:right w:val="nil"/>
            </w:tcBorders>
            <w:shd w:val="clear" w:color="auto" w:fill="auto"/>
            <w:noWrap/>
            <w:vAlign w:val="center"/>
          </w:tcPr>
          <w:p w14:paraId="014D9E4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3C898B4F" w14:textId="77777777">
        <w:trPr>
          <w:trHeight w:val="23"/>
        </w:trPr>
        <w:tc>
          <w:tcPr>
            <w:tcW w:w="2958" w:type="dxa"/>
            <w:tcBorders>
              <w:top w:val="nil"/>
              <w:left w:val="nil"/>
              <w:bottom w:val="nil"/>
              <w:right w:val="nil"/>
            </w:tcBorders>
            <w:shd w:val="clear" w:color="auto" w:fill="auto"/>
            <w:noWrap/>
            <w:vAlign w:val="center"/>
          </w:tcPr>
          <w:p w14:paraId="3C4A413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Fibronectin</w:t>
            </w:r>
          </w:p>
        </w:tc>
        <w:tc>
          <w:tcPr>
            <w:tcW w:w="3888" w:type="dxa"/>
            <w:tcBorders>
              <w:top w:val="nil"/>
              <w:left w:val="nil"/>
              <w:bottom w:val="nil"/>
              <w:right w:val="nil"/>
            </w:tcBorders>
            <w:shd w:val="clear" w:color="auto" w:fill="auto"/>
            <w:noWrap/>
            <w:vAlign w:val="center"/>
          </w:tcPr>
          <w:p w14:paraId="07B56C0F"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Abcam, ab2413</w:t>
            </w:r>
          </w:p>
        </w:tc>
        <w:tc>
          <w:tcPr>
            <w:tcW w:w="1681" w:type="dxa"/>
            <w:tcBorders>
              <w:top w:val="nil"/>
              <w:left w:val="nil"/>
              <w:bottom w:val="nil"/>
              <w:right w:val="nil"/>
            </w:tcBorders>
            <w:shd w:val="clear" w:color="auto" w:fill="auto"/>
            <w:noWrap/>
            <w:vAlign w:val="center"/>
          </w:tcPr>
          <w:p w14:paraId="55FF41BB"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eastAsia="宋体" w:hAnsi="Times New Roman" w:cs="Arial"/>
                <w:kern w:val="0"/>
                <w:sz w:val="22"/>
                <w:szCs w:val="20"/>
                <w:lang w:eastAsia="zh-CN"/>
              </w:rPr>
              <w:t>WB, IF, ICC</w:t>
            </w:r>
          </w:p>
        </w:tc>
      </w:tr>
      <w:tr w:rsidR="009A0B58" w:rsidRPr="00BD4E5E" w14:paraId="6F6A0BEE" w14:textId="77777777">
        <w:trPr>
          <w:trHeight w:val="23"/>
        </w:trPr>
        <w:tc>
          <w:tcPr>
            <w:tcW w:w="2958" w:type="dxa"/>
            <w:tcBorders>
              <w:top w:val="nil"/>
              <w:left w:val="nil"/>
              <w:bottom w:val="nil"/>
              <w:right w:val="nil"/>
            </w:tcBorders>
            <w:shd w:val="clear" w:color="auto" w:fill="auto"/>
            <w:noWrap/>
            <w:vAlign w:val="center"/>
          </w:tcPr>
          <w:p w14:paraId="03B23084"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hAnsi="Times New Roman" w:cs="Arial"/>
                <w:kern w:val="0"/>
                <w:sz w:val="22"/>
                <w:szCs w:val="20"/>
              </w:rPr>
              <w:t>α-SMA</w:t>
            </w:r>
          </w:p>
        </w:tc>
        <w:tc>
          <w:tcPr>
            <w:tcW w:w="3888" w:type="dxa"/>
            <w:tcBorders>
              <w:top w:val="nil"/>
              <w:left w:val="nil"/>
              <w:bottom w:val="nil"/>
              <w:right w:val="nil"/>
            </w:tcBorders>
            <w:shd w:val="clear" w:color="auto" w:fill="auto"/>
            <w:noWrap/>
            <w:vAlign w:val="center"/>
          </w:tcPr>
          <w:p w14:paraId="65FBF11F"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hAnsi="Times New Roman" w:cs="Arial"/>
                <w:kern w:val="0"/>
                <w:sz w:val="22"/>
                <w:szCs w:val="20"/>
              </w:rPr>
              <w:t>Abcam</w:t>
            </w:r>
            <w:r w:rsidRPr="00BD4E5E">
              <w:rPr>
                <w:rFonts w:ascii="Times New Roman" w:eastAsia="宋体" w:hAnsi="Times New Roman" w:cs="Arial"/>
                <w:kern w:val="0"/>
                <w:sz w:val="22"/>
                <w:szCs w:val="20"/>
                <w:lang w:eastAsia="zh-CN"/>
              </w:rPr>
              <w:t xml:space="preserve">, </w:t>
            </w:r>
            <w:r w:rsidRPr="00BD4E5E">
              <w:rPr>
                <w:rFonts w:ascii="Times New Roman" w:hAnsi="Times New Roman" w:cs="Arial"/>
                <w:kern w:val="0"/>
                <w:sz w:val="22"/>
                <w:szCs w:val="20"/>
              </w:rPr>
              <w:t>ab5694</w:t>
            </w:r>
          </w:p>
        </w:tc>
        <w:tc>
          <w:tcPr>
            <w:tcW w:w="1681" w:type="dxa"/>
            <w:tcBorders>
              <w:top w:val="nil"/>
              <w:left w:val="nil"/>
              <w:bottom w:val="nil"/>
              <w:right w:val="nil"/>
            </w:tcBorders>
            <w:shd w:val="clear" w:color="auto" w:fill="auto"/>
            <w:noWrap/>
            <w:vAlign w:val="center"/>
          </w:tcPr>
          <w:p w14:paraId="0D5E22CF"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eastAsia="宋体" w:hAnsi="Times New Roman" w:cs="Arial"/>
                <w:kern w:val="0"/>
                <w:sz w:val="22"/>
                <w:szCs w:val="20"/>
                <w:lang w:eastAsia="zh-CN"/>
              </w:rPr>
              <w:t>WB, IF, ICC</w:t>
            </w:r>
          </w:p>
        </w:tc>
      </w:tr>
      <w:tr w:rsidR="009A0B58" w:rsidRPr="00BD4E5E" w14:paraId="530571BA" w14:textId="77777777">
        <w:trPr>
          <w:trHeight w:val="23"/>
        </w:trPr>
        <w:tc>
          <w:tcPr>
            <w:tcW w:w="2958" w:type="dxa"/>
            <w:tcBorders>
              <w:top w:val="nil"/>
              <w:left w:val="nil"/>
              <w:bottom w:val="nil"/>
              <w:right w:val="nil"/>
            </w:tcBorders>
            <w:shd w:val="clear" w:color="auto" w:fill="auto"/>
            <w:noWrap/>
            <w:vAlign w:val="center"/>
          </w:tcPr>
          <w:p w14:paraId="5258942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w:t>
            </w:r>
            <w:r w:rsidRPr="00BD4E5E">
              <w:rPr>
                <w:rFonts w:ascii="Times New Roman" w:hAnsi="Times New Roman" w:cs="Arial"/>
                <w:kern w:val="0"/>
                <w:sz w:val="22"/>
                <w:szCs w:val="20"/>
              </w:rPr>
              <w:t>M</w:t>
            </w:r>
            <w:r w:rsidRPr="00BD4E5E">
              <w:rPr>
                <w:rFonts w:ascii="Times New Roman" w:eastAsia="宋体" w:hAnsi="Times New Roman" w:cs="Arial"/>
                <w:kern w:val="0"/>
                <w:sz w:val="22"/>
                <w:szCs w:val="20"/>
                <w:lang w:eastAsia="zh-CN"/>
              </w:rPr>
              <w:t>et</w:t>
            </w:r>
          </w:p>
        </w:tc>
        <w:tc>
          <w:tcPr>
            <w:tcW w:w="3888" w:type="dxa"/>
            <w:tcBorders>
              <w:top w:val="nil"/>
              <w:left w:val="nil"/>
              <w:bottom w:val="nil"/>
              <w:right w:val="nil"/>
            </w:tcBorders>
            <w:shd w:val="clear" w:color="auto" w:fill="auto"/>
            <w:noWrap/>
            <w:vAlign w:val="center"/>
          </w:tcPr>
          <w:p w14:paraId="2B38B58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hAnsi="Times New Roman" w:cs="Arial"/>
                <w:kern w:val="0"/>
                <w:sz w:val="22"/>
                <w:szCs w:val="20"/>
              </w:rPr>
              <w:t>Abcam</w:t>
            </w:r>
            <w:r w:rsidRPr="00BD4E5E">
              <w:rPr>
                <w:rFonts w:ascii="Times New Roman" w:eastAsia="宋体" w:hAnsi="Times New Roman" w:cs="Arial"/>
                <w:kern w:val="0"/>
                <w:sz w:val="22"/>
                <w:szCs w:val="20"/>
                <w:lang w:eastAsia="zh-CN"/>
              </w:rPr>
              <w:t xml:space="preserve">, </w:t>
            </w:r>
            <w:r w:rsidRPr="00BD4E5E">
              <w:rPr>
                <w:rFonts w:ascii="Times New Roman" w:hAnsi="Times New Roman" w:cs="Arial"/>
                <w:kern w:val="0"/>
                <w:sz w:val="22"/>
                <w:szCs w:val="20"/>
              </w:rPr>
              <w:t>ab51067</w:t>
            </w:r>
          </w:p>
        </w:tc>
        <w:tc>
          <w:tcPr>
            <w:tcW w:w="1681" w:type="dxa"/>
            <w:tcBorders>
              <w:top w:val="nil"/>
              <w:left w:val="nil"/>
              <w:bottom w:val="nil"/>
              <w:right w:val="nil"/>
            </w:tcBorders>
            <w:shd w:val="clear" w:color="auto" w:fill="auto"/>
            <w:noWrap/>
            <w:vAlign w:val="center"/>
          </w:tcPr>
          <w:p w14:paraId="39998EB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5FFEB16B" w14:textId="77777777">
        <w:trPr>
          <w:trHeight w:val="23"/>
        </w:trPr>
        <w:tc>
          <w:tcPr>
            <w:tcW w:w="2958" w:type="dxa"/>
            <w:tcBorders>
              <w:top w:val="nil"/>
              <w:left w:val="nil"/>
              <w:bottom w:val="nil"/>
              <w:right w:val="nil"/>
            </w:tcBorders>
            <w:shd w:val="clear" w:color="auto" w:fill="auto"/>
            <w:noWrap/>
            <w:vAlign w:val="center"/>
          </w:tcPr>
          <w:p w14:paraId="12E8C597"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eastAsia="宋体" w:hAnsi="Times New Roman" w:cs="Arial"/>
                <w:kern w:val="0"/>
                <w:sz w:val="22"/>
                <w:szCs w:val="20"/>
                <w:lang w:eastAsia="zh-CN"/>
              </w:rPr>
              <w:t>phos-c-</w:t>
            </w:r>
            <w:r w:rsidRPr="00BD4E5E">
              <w:rPr>
                <w:rFonts w:ascii="Times New Roman" w:hAnsi="Times New Roman" w:cs="Arial"/>
                <w:kern w:val="0"/>
                <w:sz w:val="22"/>
                <w:szCs w:val="20"/>
              </w:rPr>
              <w:t>Met (Tyr1234</w:t>
            </w:r>
            <w:r w:rsidRPr="00BD4E5E">
              <w:rPr>
                <w:rFonts w:ascii="Times New Roman" w:eastAsia="宋体" w:hAnsi="Times New Roman" w:cs="Arial"/>
                <w:kern w:val="0"/>
                <w:sz w:val="22"/>
                <w:szCs w:val="20"/>
                <w:lang w:eastAsia="zh-CN"/>
              </w:rPr>
              <w:t>/</w:t>
            </w:r>
            <w:r w:rsidRPr="00BD4E5E">
              <w:rPr>
                <w:rFonts w:ascii="Times New Roman" w:hAnsi="Times New Roman" w:cs="Arial"/>
                <w:kern w:val="0"/>
                <w:sz w:val="22"/>
                <w:szCs w:val="20"/>
              </w:rPr>
              <w:t>1235)</w:t>
            </w:r>
          </w:p>
        </w:tc>
        <w:tc>
          <w:tcPr>
            <w:tcW w:w="3888" w:type="dxa"/>
            <w:tcBorders>
              <w:top w:val="nil"/>
              <w:left w:val="nil"/>
              <w:bottom w:val="nil"/>
              <w:right w:val="nil"/>
            </w:tcBorders>
            <w:shd w:val="clear" w:color="auto" w:fill="auto"/>
            <w:noWrap/>
            <w:vAlign w:val="center"/>
          </w:tcPr>
          <w:p w14:paraId="06F0DD3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3077</w:t>
            </w:r>
          </w:p>
        </w:tc>
        <w:tc>
          <w:tcPr>
            <w:tcW w:w="1681" w:type="dxa"/>
            <w:tcBorders>
              <w:top w:val="nil"/>
              <w:left w:val="nil"/>
              <w:bottom w:val="nil"/>
              <w:right w:val="nil"/>
            </w:tcBorders>
            <w:shd w:val="clear" w:color="auto" w:fill="auto"/>
            <w:noWrap/>
            <w:vAlign w:val="center"/>
          </w:tcPr>
          <w:p w14:paraId="61644D84"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eastAsia="宋体" w:hAnsi="Times New Roman" w:cs="Arial"/>
                <w:kern w:val="0"/>
                <w:sz w:val="22"/>
                <w:szCs w:val="20"/>
                <w:lang w:eastAsia="zh-CN"/>
              </w:rPr>
              <w:t>WB, IHC</w:t>
            </w:r>
          </w:p>
        </w:tc>
      </w:tr>
      <w:tr w:rsidR="009A0B58" w:rsidRPr="00BD4E5E" w14:paraId="08166CDE" w14:textId="77777777">
        <w:trPr>
          <w:trHeight w:val="23"/>
        </w:trPr>
        <w:tc>
          <w:tcPr>
            <w:tcW w:w="2958" w:type="dxa"/>
            <w:tcBorders>
              <w:top w:val="nil"/>
              <w:left w:val="nil"/>
              <w:bottom w:val="nil"/>
              <w:right w:val="nil"/>
            </w:tcBorders>
            <w:shd w:val="clear" w:color="auto" w:fill="auto"/>
            <w:noWrap/>
            <w:vAlign w:val="center"/>
          </w:tcPr>
          <w:p w14:paraId="48E9485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JNK</w:t>
            </w:r>
          </w:p>
        </w:tc>
        <w:tc>
          <w:tcPr>
            <w:tcW w:w="3888" w:type="dxa"/>
            <w:tcBorders>
              <w:top w:val="nil"/>
              <w:left w:val="nil"/>
              <w:bottom w:val="nil"/>
              <w:right w:val="nil"/>
            </w:tcBorders>
            <w:shd w:val="clear" w:color="auto" w:fill="auto"/>
            <w:noWrap/>
            <w:vAlign w:val="center"/>
          </w:tcPr>
          <w:p w14:paraId="3889E03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9252</w:t>
            </w:r>
          </w:p>
        </w:tc>
        <w:tc>
          <w:tcPr>
            <w:tcW w:w="1681" w:type="dxa"/>
            <w:tcBorders>
              <w:top w:val="nil"/>
              <w:left w:val="nil"/>
              <w:bottom w:val="nil"/>
              <w:right w:val="nil"/>
            </w:tcBorders>
            <w:shd w:val="clear" w:color="auto" w:fill="auto"/>
            <w:noWrap/>
            <w:vAlign w:val="center"/>
          </w:tcPr>
          <w:p w14:paraId="1C6C76C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42EF7D09" w14:textId="77777777">
        <w:trPr>
          <w:trHeight w:val="23"/>
        </w:trPr>
        <w:tc>
          <w:tcPr>
            <w:tcW w:w="2958" w:type="dxa"/>
            <w:tcBorders>
              <w:top w:val="nil"/>
              <w:left w:val="nil"/>
              <w:bottom w:val="nil"/>
              <w:right w:val="nil"/>
            </w:tcBorders>
            <w:shd w:val="clear" w:color="auto" w:fill="auto"/>
            <w:noWrap/>
            <w:vAlign w:val="center"/>
          </w:tcPr>
          <w:p w14:paraId="5F5B44AF"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phos-JNK (Thr183/Tyr185)</w:t>
            </w:r>
          </w:p>
        </w:tc>
        <w:tc>
          <w:tcPr>
            <w:tcW w:w="3888" w:type="dxa"/>
            <w:tcBorders>
              <w:top w:val="nil"/>
              <w:left w:val="nil"/>
              <w:bottom w:val="nil"/>
              <w:right w:val="nil"/>
            </w:tcBorders>
            <w:shd w:val="clear" w:color="auto" w:fill="auto"/>
            <w:noWrap/>
            <w:vAlign w:val="center"/>
          </w:tcPr>
          <w:p w14:paraId="4B66C4B7"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4668</w:t>
            </w:r>
          </w:p>
        </w:tc>
        <w:tc>
          <w:tcPr>
            <w:tcW w:w="1681" w:type="dxa"/>
            <w:tcBorders>
              <w:top w:val="nil"/>
              <w:left w:val="nil"/>
              <w:bottom w:val="nil"/>
              <w:right w:val="nil"/>
            </w:tcBorders>
            <w:shd w:val="clear" w:color="auto" w:fill="auto"/>
            <w:noWrap/>
            <w:vAlign w:val="center"/>
          </w:tcPr>
          <w:p w14:paraId="409583D6"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4E0C7BE8" w14:textId="77777777">
        <w:trPr>
          <w:trHeight w:val="23"/>
        </w:trPr>
        <w:tc>
          <w:tcPr>
            <w:tcW w:w="2958" w:type="dxa"/>
            <w:tcBorders>
              <w:top w:val="nil"/>
              <w:left w:val="nil"/>
              <w:bottom w:val="nil"/>
              <w:right w:val="nil"/>
            </w:tcBorders>
            <w:shd w:val="clear" w:color="auto" w:fill="auto"/>
            <w:noWrap/>
            <w:vAlign w:val="center"/>
          </w:tcPr>
          <w:p w14:paraId="789CA95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Erk1/2</w:t>
            </w:r>
          </w:p>
        </w:tc>
        <w:tc>
          <w:tcPr>
            <w:tcW w:w="3888" w:type="dxa"/>
            <w:tcBorders>
              <w:top w:val="nil"/>
              <w:left w:val="nil"/>
              <w:bottom w:val="nil"/>
              <w:right w:val="nil"/>
            </w:tcBorders>
            <w:shd w:val="clear" w:color="auto" w:fill="auto"/>
            <w:noWrap/>
            <w:vAlign w:val="center"/>
          </w:tcPr>
          <w:p w14:paraId="2D1A78F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4695</w:t>
            </w:r>
          </w:p>
        </w:tc>
        <w:tc>
          <w:tcPr>
            <w:tcW w:w="1681" w:type="dxa"/>
            <w:tcBorders>
              <w:top w:val="nil"/>
              <w:left w:val="nil"/>
              <w:bottom w:val="nil"/>
              <w:right w:val="nil"/>
            </w:tcBorders>
            <w:shd w:val="clear" w:color="auto" w:fill="auto"/>
            <w:noWrap/>
            <w:vAlign w:val="center"/>
          </w:tcPr>
          <w:p w14:paraId="6B9F019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51CB1267" w14:textId="77777777">
        <w:trPr>
          <w:trHeight w:val="23"/>
        </w:trPr>
        <w:tc>
          <w:tcPr>
            <w:tcW w:w="2958" w:type="dxa"/>
            <w:tcBorders>
              <w:top w:val="nil"/>
              <w:left w:val="nil"/>
              <w:bottom w:val="nil"/>
              <w:right w:val="nil"/>
            </w:tcBorders>
            <w:shd w:val="clear" w:color="auto" w:fill="auto"/>
            <w:noWrap/>
            <w:vAlign w:val="center"/>
          </w:tcPr>
          <w:p w14:paraId="4FFA57E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Erk1/2 (Thr202/Tyr204)</w:t>
            </w:r>
          </w:p>
        </w:tc>
        <w:tc>
          <w:tcPr>
            <w:tcW w:w="3888" w:type="dxa"/>
            <w:tcBorders>
              <w:top w:val="nil"/>
              <w:left w:val="nil"/>
              <w:bottom w:val="nil"/>
              <w:right w:val="nil"/>
            </w:tcBorders>
            <w:shd w:val="clear" w:color="auto" w:fill="auto"/>
            <w:noWrap/>
            <w:vAlign w:val="center"/>
          </w:tcPr>
          <w:p w14:paraId="520B5D4F"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4370</w:t>
            </w:r>
          </w:p>
        </w:tc>
        <w:tc>
          <w:tcPr>
            <w:tcW w:w="1681" w:type="dxa"/>
            <w:tcBorders>
              <w:top w:val="nil"/>
              <w:left w:val="nil"/>
              <w:bottom w:val="nil"/>
              <w:right w:val="nil"/>
            </w:tcBorders>
            <w:shd w:val="clear" w:color="auto" w:fill="auto"/>
            <w:noWrap/>
            <w:vAlign w:val="center"/>
          </w:tcPr>
          <w:p w14:paraId="19078D7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669C169D" w14:textId="77777777">
        <w:trPr>
          <w:trHeight w:val="23"/>
        </w:trPr>
        <w:tc>
          <w:tcPr>
            <w:tcW w:w="2958" w:type="dxa"/>
            <w:tcBorders>
              <w:top w:val="nil"/>
              <w:left w:val="nil"/>
              <w:bottom w:val="nil"/>
              <w:right w:val="nil"/>
            </w:tcBorders>
            <w:shd w:val="clear" w:color="auto" w:fill="auto"/>
            <w:noWrap/>
            <w:vAlign w:val="center"/>
          </w:tcPr>
          <w:p w14:paraId="768DE32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p38</w:t>
            </w:r>
          </w:p>
        </w:tc>
        <w:tc>
          <w:tcPr>
            <w:tcW w:w="3888" w:type="dxa"/>
            <w:tcBorders>
              <w:top w:val="nil"/>
              <w:left w:val="nil"/>
              <w:bottom w:val="nil"/>
              <w:right w:val="nil"/>
            </w:tcBorders>
            <w:shd w:val="clear" w:color="auto" w:fill="auto"/>
            <w:noWrap/>
            <w:vAlign w:val="center"/>
          </w:tcPr>
          <w:p w14:paraId="3C4FC13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8690</w:t>
            </w:r>
          </w:p>
        </w:tc>
        <w:tc>
          <w:tcPr>
            <w:tcW w:w="1681" w:type="dxa"/>
            <w:tcBorders>
              <w:top w:val="nil"/>
              <w:left w:val="nil"/>
              <w:bottom w:val="nil"/>
              <w:right w:val="nil"/>
            </w:tcBorders>
            <w:shd w:val="clear" w:color="auto" w:fill="auto"/>
            <w:noWrap/>
            <w:vAlign w:val="center"/>
          </w:tcPr>
          <w:p w14:paraId="5AB4D6A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448B9955" w14:textId="77777777">
        <w:trPr>
          <w:trHeight w:val="23"/>
        </w:trPr>
        <w:tc>
          <w:tcPr>
            <w:tcW w:w="2958" w:type="dxa"/>
            <w:tcBorders>
              <w:top w:val="nil"/>
              <w:left w:val="nil"/>
              <w:bottom w:val="nil"/>
              <w:right w:val="nil"/>
            </w:tcBorders>
            <w:shd w:val="clear" w:color="auto" w:fill="auto"/>
            <w:noWrap/>
            <w:vAlign w:val="center"/>
          </w:tcPr>
          <w:p w14:paraId="0D1C839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lastRenderedPageBreak/>
              <w:t>phos-p38 (Thr180/Tyr182)</w:t>
            </w:r>
          </w:p>
        </w:tc>
        <w:tc>
          <w:tcPr>
            <w:tcW w:w="3888" w:type="dxa"/>
            <w:tcBorders>
              <w:top w:val="nil"/>
              <w:left w:val="nil"/>
              <w:bottom w:val="nil"/>
              <w:right w:val="nil"/>
            </w:tcBorders>
            <w:shd w:val="clear" w:color="auto" w:fill="auto"/>
            <w:noWrap/>
            <w:vAlign w:val="center"/>
          </w:tcPr>
          <w:p w14:paraId="19F109A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4511</w:t>
            </w:r>
          </w:p>
        </w:tc>
        <w:tc>
          <w:tcPr>
            <w:tcW w:w="1681" w:type="dxa"/>
            <w:tcBorders>
              <w:top w:val="nil"/>
              <w:left w:val="nil"/>
              <w:bottom w:val="nil"/>
              <w:right w:val="nil"/>
            </w:tcBorders>
            <w:shd w:val="clear" w:color="auto" w:fill="auto"/>
            <w:noWrap/>
            <w:vAlign w:val="center"/>
          </w:tcPr>
          <w:p w14:paraId="4F0D192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2A8C121A" w14:textId="77777777">
        <w:trPr>
          <w:trHeight w:val="23"/>
        </w:trPr>
        <w:tc>
          <w:tcPr>
            <w:tcW w:w="2958" w:type="dxa"/>
            <w:tcBorders>
              <w:top w:val="nil"/>
              <w:left w:val="nil"/>
              <w:bottom w:val="nil"/>
              <w:right w:val="nil"/>
            </w:tcBorders>
            <w:shd w:val="clear" w:color="auto" w:fill="auto"/>
            <w:noWrap/>
            <w:vAlign w:val="center"/>
          </w:tcPr>
          <w:p w14:paraId="3A861E62"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Akt</w:t>
            </w:r>
          </w:p>
        </w:tc>
        <w:tc>
          <w:tcPr>
            <w:tcW w:w="3888" w:type="dxa"/>
            <w:tcBorders>
              <w:top w:val="nil"/>
              <w:left w:val="nil"/>
              <w:bottom w:val="nil"/>
              <w:right w:val="nil"/>
            </w:tcBorders>
            <w:shd w:val="clear" w:color="auto" w:fill="auto"/>
            <w:noWrap/>
            <w:vAlign w:val="center"/>
          </w:tcPr>
          <w:p w14:paraId="46485A8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Proteintech, 10176-2-AP</w:t>
            </w:r>
          </w:p>
        </w:tc>
        <w:tc>
          <w:tcPr>
            <w:tcW w:w="1681" w:type="dxa"/>
            <w:tcBorders>
              <w:top w:val="nil"/>
              <w:left w:val="nil"/>
              <w:bottom w:val="nil"/>
              <w:right w:val="nil"/>
            </w:tcBorders>
            <w:shd w:val="clear" w:color="auto" w:fill="auto"/>
            <w:noWrap/>
            <w:vAlign w:val="center"/>
          </w:tcPr>
          <w:p w14:paraId="60C617C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31894F30" w14:textId="77777777">
        <w:trPr>
          <w:trHeight w:val="23"/>
        </w:trPr>
        <w:tc>
          <w:tcPr>
            <w:tcW w:w="2958" w:type="dxa"/>
            <w:tcBorders>
              <w:top w:val="nil"/>
              <w:left w:val="nil"/>
              <w:bottom w:val="nil"/>
              <w:right w:val="nil"/>
            </w:tcBorders>
            <w:shd w:val="clear" w:color="auto" w:fill="auto"/>
            <w:noWrap/>
            <w:vAlign w:val="center"/>
          </w:tcPr>
          <w:p w14:paraId="5A9F483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phos-Akt (Ser473)</w:t>
            </w:r>
          </w:p>
        </w:tc>
        <w:tc>
          <w:tcPr>
            <w:tcW w:w="3888" w:type="dxa"/>
            <w:tcBorders>
              <w:top w:val="nil"/>
              <w:left w:val="nil"/>
              <w:bottom w:val="nil"/>
              <w:right w:val="nil"/>
            </w:tcBorders>
            <w:shd w:val="clear" w:color="auto" w:fill="auto"/>
            <w:noWrap/>
            <w:vAlign w:val="center"/>
          </w:tcPr>
          <w:p w14:paraId="2BA3090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Proteintech, 66444-1-Ig</w:t>
            </w:r>
          </w:p>
        </w:tc>
        <w:tc>
          <w:tcPr>
            <w:tcW w:w="1681" w:type="dxa"/>
            <w:tcBorders>
              <w:top w:val="nil"/>
              <w:left w:val="nil"/>
              <w:bottom w:val="nil"/>
              <w:right w:val="nil"/>
            </w:tcBorders>
            <w:shd w:val="clear" w:color="auto" w:fill="auto"/>
            <w:noWrap/>
            <w:vAlign w:val="center"/>
          </w:tcPr>
          <w:p w14:paraId="289D31B9"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2B434279" w14:textId="77777777">
        <w:trPr>
          <w:trHeight w:val="23"/>
        </w:trPr>
        <w:tc>
          <w:tcPr>
            <w:tcW w:w="2958" w:type="dxa"/>
            <w:tcBorders>
              <w:top w:val="nil"/>
              <w:left w:val="nil"/>
              <w:bottom w:val="nil"/>
              <w:right w:val="nil"/>
            </w:tcBorders>
            <w:shd w:val="clear" w:color="auto" w:fill="auto"/>
            <w:noWrap/>
            <w:vAlign w:val="center"/>
          </w:tcPr>
          <w:p w14:paraId="7BAFBB20"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Stat3</w:t>
            </w:r>
          </w:p>
        </w:tc>
        <w:tc>
          <w:tcPr>
            <w:tcW w:w="3888" w:type="dxa"/>
            <w:tcBorders>
              <w:top w:val="nil"/>
              <w:left w:val="nil"/>
              <w:bottom w:val="nil"/>
              <w:right w:val="nil"/>
            </w:tcBorders>
            <w:shd w:val="clear" w:color="auto" w:fill="auto"/>
            <w:noWrap/>
            <w:vAlign w:val="center"/>
          </w:tcPr>
          <w:p w14:paraId="1FAAC0E6"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9139</w:t>
            </w:r>
          </w:p>
        </w:tc>
        <w:tc>
          <w:tcPr>
            <w:tcW w:w="1681" w:type="dxa"/>
            <w:tcBorders>
              <w:top w:val="nil"/>
              <w:left w:val="nil"/>
              <w:bottom w:val="nil"/>
              <w:right w:val="nil"/>
            </w:tcBorders>
            <w:shd w:val="clear" w:color="auto" w:fill="auto"/>
            <w:noWrap/>
            <w:vAlign w:val="center"/>
          </w:tcPr>
          <w:p w14:paraId="74B6FE36"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7398F3DD" w14:textId="77777777">
        <w:trPr>
          <w:trHeight w:val="23"/>
        </w:trPr>
        <w:tc>
          <w:tcPr>
            <w:tcW w:w="2958" w:type="dxa"/>
            <w:tcBorders>
              <w:top w:val="nil"/>
              <w:left w:val="nil"/>
              <w:bottom w:val="nil"/>
              <w:right w:val="nil"/>
            </w:tcBorders>
            <w:shd w:val="clear" w:color="auto" w:fill="auto"/>
            <w:noWrap/>
            <w:vAlign w:val="center"/>
          </w:tcPr>
          <w:p w14:paraId="4E59E250"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phos-Stat3 (Tyr705)</w:t>
            </w:r>
          </w:p>
        </w:tc>
        <w:tc>
          <w:tcPr>
            <w:tcW w:w="3888" w:type="dxa"/>
            <w:tcBorders>
              <w:top w:val="nil"/>
              <w:left w:val="nil"/>
              <w:bottom w:val="nil"/>
              <w:right w:val="nil"/>
            </w:tcBorders>
            <w:shd w:val="clear" w:color="auto" w:fill="auto"/>
            <w:noWrap/>
            <w:vAlign w:val="center"/>
          </w:tcPr>
          <w:p w14:paraId="694C0667"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9145</w:t>
            </w:r>
          </w:p>
        </w:tc>
        <w:tc>
          <w:tcPr>
            <w:tcW w:w="1681" w:type="dxa"/>
            <w:tcBorders>
              <w:top w:val="nil"/>
              <w:left w:val="nil"/>
              <w:bottom w:val="nil"/>
              <w:right w:val="nil"/>
            </w:tcBorders>
            <w:shd w:val="clear" w:color="auto" w:fill="auto"/>
            <w:noWrap/>
            <w:vAlign w:val="center"/>
          </w:tcPr>
          <w:p w14:paraId="249E9A7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4E861506" w14:textId="77777777">
        <w:trPr>
          <w:trHeight w:val="23"/>
        </w:trPr>
        <w:tc>
          <w:tcPr>
            <w:tcW w:w="2958" w:type="dxa"/>
            <w:tcBorders>
              <w:top w:val="nil"/>
              <w:left w:val="nil"/>
              <w:bottom w:val="nil"/>
              <w:right w:val="nil"/>
            </w:tcBorders>
            <w:shd w:val="clear" w:color="auto" w:fill="auto"/>
            <w:noWrap/>
            <w:vAlign w:val="center"/>
          </w:tcPr>
          <w:p w14:paraId="4DD0524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NF-κB</w:t>
            </w:r>
          </w:p>
        </w:tc>
        <w:tc>
          <w:tcPr>
            <w:tcW w:w="3888" w:type="dxa"/>
            <w:tcBorders>
              <w:top w:val="nil"/>
              <w:left w:val="nil"/>
              <w:bottom w:val="nil"/>
              <w:right w:val="nil"/>
            </w:tcBorders>
            <w:shd w:val="clear" w:color="auto" w:fill="auto"/>
            <w:noWrap/>
            <w:vAlign w:val="center"/>
          </w:tcPr>
          <w:p w14:paraId="4BF25F4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8242</w:t>
            </w:r>
          </w:p>
        </w:tc>
        <w:tc>
          <w:tcPr>
            <w:tcW w:w="1681" w:type="dxa"/>
            <w:tcBorders>
              <w:top w:val="nil"/>
              <w:left w:val="nil"/>
              <w:bottom w:val="nil"/>
              <w:right w:val="nil"/>
            </w:tcBorders>
            <w:shd w:val="clear" w:color="auto" w:fill="auto"/>
            <w:noWrap/>
            <w:vAlign w:val="center"/>
          </w:tcPr>
          <w:p w14:paraId="2C3D80E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3A41E780" w14:textId="77777777">
        <w:trPr>
          <w:trHeight w:val="23"/>
        </w:trPr>
        <w:tc>
          <w:tcPr>
            <w:tcW w:w="2958" w:type="dxa"/>
            <w:tcBorders>
              <w:top w:val="nil"/>
              <w:left w:val="nil"/>
              <w:bottom w:val="nil"/>
              <w:right w:val="nil"/>
            </w:tcBorders>
            <w:shd w:val="clear" w:color="auto" w:fill="auto"/>
            <w:noWrap/>
            <w:vAlign w:val="center"/>
          </w:tcPr>
          <w:p w14:paraId="08E1667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phos-NF-κB (Ser536)</w:t>
            </w:r>
          </w:p>
        </w:tc>
        <w:tc>
          <w:tcPr>
            <w:tcW w:w="3888" w:type="dxa"/>
            <w:tcBorders>
              <w:top w:val="nil"/>
              <w:left w:val="nil"/>
              <w:bottom w:val="nil"/>
              <w:right w:val="nil"/>
            </w:tcBorders>
            <w:shd w:val="clear" w:color="auto" w:fill="auto"/>
            <w:noWrap/>
            <w:vAlign w:val="center"/>
          </w:tcPr>
          <w:p w14:paraId="4A25A50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CST, 3033</w:t>
            </w:r>
          </w:p>
        </w:tc>
        <w:tc>
          <w:tcPr>
            <w:tcW w:w="1681" w:type="dxa"/>
            <w:tcBorders>
              <w:top w:val="nil"/>
              <w:left w:val="nil"/>
              <w:bottom w:val="nil"/>
              <w:right w:val="nil"/>
            </w:tcBorders>
            <w:shd w:val="clear" w:color="auto" w:fill="auto"/>
            <w:noWrap/>
            <w:vAlign w:val="center"/>
          </w:tcPr>
          <w:p w14:paraId="21399CD2"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5855FD5A" w14:textId="77777777">
        <w:trPr>
          <w:trHeight w:val="23"/>
        </w:trPr>
        <w:tc>
          <w:tcPr>
            <w:tcW w:w="2958" w:type="dxa"/>
            <w:tcBorders>
              <w:top w:val="nil"/>
              <w:left w:val="nil"/>
              <w:bottom w:val="nil"/>
              <w:right w:val="nil"/>
            </w:tcBorders>
            <w:shd w:val="clear" w:color="auto" w:fill="auto"/>
            <w:noWrap/>
            <w:vAlign w:val="center"/>
          </w:tcPr>
          <w:p w14:paraId="0D5AF0B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c-Fos</w:t>
            </w:r>
          </w:p>
        </w:tc>
        <w:tc>
          <w:tcPr>
            <w:tcW w:w="3888" w:type="dxa"/>
            <w:tcBorders>
              <w:top w:val="nil"/>
              <w:left w:val="nil"/>
              <w:bottom w:val="nil"/>
              <w:right w:val="nil"/>
            </w:tcBorders>
            <w:shd w:val="clear" w:color="auto" w:fill="auto"/>
            <w:noWrap/>
            <w:vAlign w:val="center"/>
          </w:tcPr>
          <w:p w14:paraId="74D186CD"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hAnsi="Times New Roman" w:cs="Arial"/>
                <w:kern w:val="0"/>
                <w:sz w:val="22"/>
                <w:szCs w:val="20"/>
              </w:rPr>
              <w:t>Abcam</w:t>
            </w:r>
            <w:r w:rsidRPr="00BD4E5E">
              <w:rPr>
                <w:rFonts w:ascii="Times New Roman" w:eastAsia="宋体" w:hAnsi="Times New Roman" w:cs="Arial"/>
                <w:kern w:val="0"/>
                <w:sz w:val="22"/>
                <w:szCs w:val="20"/>
                <w:lang w:eastAsia="zh-CN"/>
              </w:rPr>
              <w:t xml:space="preserve">, </w:t>
            </w:r>
            <w:r w:rsidRPr="00BD4E5E">
              <w:rPr>
                <w:rFonts w:ascii="Times New Roman" w:hAnsi="Times New Roman" w:cs="Arial"/>
                <w:kern w:val="0"/>
                <w:sz w:val="22"/>
                <w:szCs w:val="20"/>
              </w:rPr>
              <w:t>ab</w:t>
            </w:r>
            <w:r w:rsidRPr="00BD4E5E">
              <w:rPr>
                <w:rFonts w:ascii="Times New Roman" w:eastAsia="宋体" w:hAnsi="Times New Roman" w:cs="Arial"/>
                <w:kern w:val="0"/>
                <w:sz w:val="22"/>
                <w:szCs w:val="20"/>
                <w:lang w:eastAsia="zh-CN"/>
              </w:rPr>
              <w:t>222699</w:t>
            </w:r>
          </w:p>
        </w:tc>
        <w:tc>
          <w:tcPr>
            <w:tcW w:w="1681" w:type="dxa"/>
            <w:tcBorders>
              <w:top w:val="nil"/>
              <w:left w:val="nil"/>
              <w:bottom w:val="nil"/>
              <w:right w:val="nil"/>
            </w:tcBorders>
            <w:shd w:val="clear" w:color="auto" w:fill="auto"/>
            <w:noWrap/>
            <w:vAlign w:val="center"/>
          </w:tcPr>
          <w:p w14:paraId="252D5D03"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681DE6EA" w14:textId="77777777">
        <w:trPr>
          <w:trHeight w:val="23"/>
        </w:trPr>
        <w:tc>
          <w:tcPr>
            <w:tcW w:w="2958" w:type="dxa"/>
            <w:tcBorders>
              <w:top w:val="nil"/>
              <w:left w:val="nil"/>
              <w:bottom w:val="nil"/>
              <w:right w:val="nil"/>
            </w:tcBorders>
            <w:shd w:val="clear" w:color="auto" w:fill="auto"/>
            <w:noWrap/>
            <w:vAlign w:val="center"/>
          </w:tcPr>
          <w:p w14:paraId="75E5478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FosB</w:t>
            </w:r>
          </w:p>
        </w:tc>
        <w:tc>
          <w:tcPr>
            <w:tcW w:w="3888" w:type="dxa"/>
            <w:tcBorders>
              <w:top w:val="nil"/>
              <w:left w:val="nil"/>
              <w:bottom w:val="nil"/>
              <w:right w:val="nil"/>
            </w:tcBorders>
            <w:shd w:val="clear" w:color="auto" w:fill="auto"/>
            <w:noWrap/>
            <w:vAlign w:val="center"/>
          </w:tcPr>
          <w:p w14:paraId="77F6CE9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hAnsi="Times New Roman" w:cs="Arial"/>
                <w:kern w:val="0"/>
                <w:sz w:val="22"/>
                <w:szCs w:val="20"/>
              </w:rPr>
              <w:t>Abcam</w:t>
            </w:r>
            <w:r w:rsidRPr="00BD4E5E">
              <w:rPr>
                <w:rFonts w:ascii="Times New Roman" w:eastAsia="宋体" w:hAnsi="Times New Roman" w:cs="Arial"/>
                <w:kern w:val="0"/>
                <w:sz w:val="22"/>
                <w:szCs w:val="20"/>
                <w:lang w:eastAsia="zh-CN"/>
              </w:rPr>
              <w:t xml:space="preserve">, </w:t>
            </w:r>
            <w:r w:rsidRPr="00BD4E5E">
              <w:rPr>
                <w:rFonts w:ascii="Times New Roman" w:hAnsi="Times New Roman" w:cs="Arial"/>
                <w:kern w:val="0"/>
                <w:sz w:val="22"/>
                <w:szCs w:val="20"/>
              </w:rPr>
              <w:t>ab</w:t>
            </w:r>
            <w:r w:rsidRPr="00BD4E5E">
              <w:rPr>
                <w:rFonts w:ascii="Times New Roman" w:eastAsia="宋体" w:hAnsi="Times New Roman" w:cs="Arial"/>
                <w:kern w:val="0"/>
                <w:sz w:val="22"/>
                <w:szCs w:val="20"/>
                <w:lang w:eastAsia="zh-CN"/>
              </w:rPr>
              <w:t>184938</w:t>
            </w:r>
          </w:p>
        </w:tc>
        <w:tc>
          <w:tcPr>
            <w:tcW w:w="1681" w:type="dxa"/>
            <w:tcBorders>
              <w:top w:val="nil"/>
              <w:left w:val="nil"/>
              <w:bottom w:val="nil"/>
              <w:right w:val="nil"/>
            </w:tcBorders>
            <w:shd w:val="clear" w:color="auto" w:fill="auto"/>
            <w:noWrap/>
            <w:vAlign w:val="center"/>
          </w:tcPr>
          <w:p w14:paraId="5260D6D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286E0BB2" w14:textId="77777777">
        <w:trPr>
          <w:trHeight w:val="23"/>
        </w:trPr>
        <w:tc>
          <w:tcPr>
            <w:tcW w:w="2958" w:type="dxa"/>
            <w:tcBorders>
              <w:top w:val="nil"/>
              <w:left w:val="nil"/>
              <w:bottom w:val="nil"/>
              <w:right w:val="nil"/>
            </w:tcBorders>
            <w:shd w:val="clear" w:color="auto" w:fill="auto"/>
            <w:noWrap/>
            <w:vAlign w:val="center"/>
          </w:tcPr>
          <w:p w14:paraId="5E309ACA"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hAnsi="Times New Roman" w:cs="Arial"/>
                <w:kern w:val="0"/>
                <w:sz w:val="22"/>
                <w:szCs w:val="20"/>
              </w:rPr>
              <w:t>FRA1</w:t>
            </w:r>
          </w:p>
        </w:tc>
        <w:tc>
          <w:tcPr>
            <w:tcW w:w="3888" w:type="dxa"/>
            <w:tcBorders>
              <w:top w:val="nil"/>
              <w:left w:val="nil"/>
              <w:bottom w:val="nil"/>
              <w:right w:val="nil"/>
            </w:tcBorders>
            <w:shd w:val="clear" w:color="auto" w:fill="auto"/>
            <w:noWrap/>
            <w:vAlign w:val="center"/>
          </w:tcPr>
          <w:p w14:paraId="09AF13E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hAnsi="Times New Roman" w:cs="Arial"/>
                <w:kern w:val="0"/>
                <w:sz w:val="22"/>
              </w:rPr>
              <w:t>Santa Cruz Biotechnology</w:t>
            </w:r>
            <w:r w:rsidRPr="00BD4E5E">
              <w:rPr>
                <w:rFonts w:ascii="Times New Roman" w:eastAsia="宋体" w:hAnsi="Times New Roman" w:cs="Arial"/>
                <w:kern w:val="0"/>
                <w:sz w:val="22"/>
                <w:lang w:eastAsia="zh-CN"/>
              </w:rPr>
              <w:t>，</w:t>
            </w:r>
            <w:r w:rsidRPr="00BD4E5E">
              <w:rPr>
                <w:rFonts w:ascii="Times New Roman" w:eastAsia="宋体" w:hAnsi="Times New Roman" w:cs="Arial"/>
                <w:kern w:val="0"/>
                <w:sz w:val="22"/>
                <w:lang w:eastAsia="zh-CN"/>
              </w:rPr>
              <w:t>sc-28310</w:t>
            </w:r>
          </w:p>
        </w:tc>
        <w:tc>
          <w:tcPr>
            <w:tcW w:w="1681" w:type="dxa"/>
            <w:tcBorders>
              <w:top w:val="nil"/>
              <w:left w:val="nil"/>
              <w:bottom w:val="nil"/>
              <w:right w:val="nil"/>
            </w:tcBorders>
            <w:shd w:val="clear" w:color="auto" w:fill="auto"/>
            <w:noWrap/>
            <w:vAlign w:val="center"/>
          </w:tcPr>
          <w:p w14:paraId="1C9C04B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 ICC</w:t>
            </w:r>
          </w:p>
        </w:tc>
      </w:tr>
      <w:tr w:rsidR="009A0B58" w:rsidRPr="00BD4E5E" w14:paraId="09720C61" w14:textId="77777777">
        <w:trPr>
          <w:trHeight w:val="23"/>
        </w:trPr>
        <w:tc>
          <w:tcPr>
            <w:tcW w:w="2958" w:type="dxa"/>
            <w:tcBorders>
              <w:top w:val="nil"/>
              <w:left w:val="nil"/>
              <w:bottom w:val="nil"/>
              <w:right w:val="nil"/>
            </w:tcBorders>
            <w:shd w:val="clear" w:color="auto" w:fill="auto"/>
            <w:noWrap/>
            <w:vAlign w:val="center"/>
          </w:tcPr>
          <w:p w14:paraId="20C36104"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hAnsi="Times New Roman" w:cs="Arial"/>
                <w:kern w:val="0"/>
                <w:sz w:val="22"/>
                <w:szCs w:val="20"/>
              </w:rPr>
              <w:t>FRA1</w:t>
            </w:r>
          </w:p>
        </w:tc>
        <w:tc>
          <w:tcPr>
            <w:tcW w:w="3888" w:type="dxa"/>
            <w:tcBorders>
              <w:top w:val="nil"/>
              <w:left w:val="nil"/>
              <w:bottom w:val="nil"/>
              <w:right w:val="nil"/>
            </w:tcBorders>
            <w:shd w:val="clear" w:color="auto" w:fill="auto"/>
            <w:noWrap/>
            <w:vAlign w:val="center"/>
          </w:tcPr>
          <w:p w14:paraId="026D9685"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CST, 5281</w:t>
            </w:r>
          </w:p>
        </w:tc>
        <w:tc>
          <w:tcPr>
            <w:tcW w:w="1681" w:type="dxa"/>
            <w:tcBorders>
              <w:top w:val="nil"/>
              <w:left w:val="nil"/>
              <w:bottom w:val="nil"/>
              <w:right w:val="nil"/>
            </w:tcBorders>
            <w:shd w:val="clear" w:color="auto" w:fill="auto"/>
            <w:noWrap/>
            <w:vAlign w:val="center"/>
          </w:tcPr>
          <w:p w14:paraId="41342B68"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ChIP</w:t>
            </w:r>
          </w:p>
        </w:tc>
      </w:tr>
      <w:tr w:rsidR="009A0B58" w:rsidRPr="00BD4E5E" w14:paraId="7364E86D" w14:textId="77777777">
        <w:trPr>
          <w:trHeight w:val="23"/>
        </w:trPr>
        <w:tc>
          <w:tcPr>
            <w:tcW w:w="2958" w:type="dxa"/>
            <w:tcBorders>
              <w:top w:val="nil"/>
              <w:left w:val="nil"/>
              <w:bottom w:val="nil"/>
              <w:right w:val="nil"/>
            </w:tcBorders>
            <w:shd w:val="clear" w:color="auto" w:fill="auto"/>
            <w:noWrap/>
            <w:vAlign w:val="center"/>
          </w:tcPr>
          <w:p w14:paraId="77519650"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phos-FRA1 (Ser265)</w:t>
            </w:r>
          </w:p>
        </w:tc>
        <w:tc>
          <w:tcPr>
            <w:tcW w:w="3888" w:type="dxa"/>
            <w:tcBorders>
              <w:top w:val="nil"/>
              <w:left w:val="nil"/>
              <w:bottom w:val="nil"/>
              <w:right w:val="nil"/>
            </w:tcBorders>
            <w:shd w:val="clear" w:color="auto" w:fill="auto"/>
            <w:noWrap/>
            <w:vAlign w:val="center"/>
          </w:tcPr>
          <w:p w14:paraId="10007A4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CST, 5841</w:t>
            </w:r>
          </w:p>
        </w:tc>
        <w:tc>
          <w:tcPr>
            <w:tcW w:w="1681" w:type="dxa"/>
            <w:tcBorders>
              <w:top w:val="nil"/>
              <w:left w:val="nil"/>
              <w:bottom w:val="nil"/>
              <w:right w:val="nil"/>
            </w:tcBorders>
            <w:shd w:val="clear" w:color="auto" w:fill="auto"/>
            <w:noWrap/>
            <w:vAlign w:val="center"/>
          </w:tcPr>
          <w:p w14:paraId="7D605334"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 ChIP</w:t>
            </w:r>
          </w:p>
        </w:tc>
      </w:tr>
      <w:tr w:rsidR="009A0B58" w:rsidRPr="00BD4E5E" w14:paraId="1FF82B87" w14:textId="77777777">
        <w:trPr>
          <w:trHeight w:val="23"/>
        </w:trPr>
        <w:tc>
          <w:tcPr>
            <w:tcW w:w="2958" w:type="dxa"/>
            <w:tcBorders>
              <w:top w:val="nil"/>
              <w:left w:val="nil"/>
              <w:bottom w:val="nil"/>
              <w:right w:val="nil"/>
            </w:tcBorders>
            <w:shd w:val="clear" w:color="auto" w:fill="auto"/>
            <w:noWrap/>
            <w:vAlign w:val="center"/>
          </w:tcPr>
          <w:p w14:paraId="0135853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FRA2</w:t>
            </w:r>
          </w:p>
        </w:tc>
        <w:tc>
          <w:tcPr>
            <w:tcW w:w="3888" w:type="dxa"/>
            <w:tcBorders>
              <w:top w:val="nil"/>
              <w:left w:val="nil"/>
              <w:bottom w:val="nil"/>
              <w:right w:val="nil"/>
            </w:tcBorders>
            <w:shd w:val="clear" w:color="auto" w:fill="auto"/>
            <w:noWrap/>
            <w:vAlign w:val="center"/>
          </w:tcPr>
          <w:p w14:paraId="7D44BDA3"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hAnsi="Times New Roman" w:cs="Arial"/>
                <w:kern w:val="0"/>
                <w:sz w:val="22"/>
              </w:rPr>
              <w:t>Santa Cruz Biotechnology</w:t>
            </w:r>
            <w:r w:rsidRPr="00BD4E5E">
              <w:rPr>
                <w:rFonts w:ascii="Times New Roman" w:eastAsia="宋体" w:hAnsi="Times New Roman" w:cs="Arial"/>
                <w:kern w:val="0"/>
                <w:sz w:val="22"/>
                <w:lang w:eastAsia="zh-CN"/>
              </w:rPr>
              <w:t>，</w:t>
            </w:r>
            <w:r w:rsidRPr="00BD4E5E">
              <w:rPr>
                <w:rFonts w:ascii="Times New Roman" w:eastAsia="宋体" w:hAnsi="Times New Roman" w:cs="Arial"/>
                <w:kern w:val="0"/>
                <w:sz w:val="22"/>
                <w:lang w:eastAsia="zh-CN"/>
              </w:rPr>
              <w:t>sc-166102</w:t>
            </w:r>
          </w:p>
        </w:tc>
        <w:tc>
          <w:tcPr>
            <w:tcW w:w="1681" w:type="dxa"/>
            <w:tcBorders>
              <w:top w:val="nil"/>
              <w:left w:val="nil"/>
              <w:bottom w:val="nil"/>
              <w:right w:val="nil"/>
            </w:tcBorders>
            <w:shd w:val="clear" w:color="auto" w:fill="auto"/>
            <w:noWrap/>
            <w:vAlign w:val="center"/>
          </w:tcPr>
          <w:p w14:paraId="512BFF9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0649226E" w14:textId="77777777">
        <w:trPr>
          <w:trHeight w:val="23"/>
        </w:trPr>
        <w:tc>
          <w:tcPr>
            <w:tcW w:w="2958" w:type="dxa"/>
            <w:tcBorders>
              <w:top w:val="nil"/>
              <w:left w:val="nil"/>
              <w:bottom w:val="nil"/>
              <w:right w:val="nil"/>
            </w:tcBorders>
            <w:shd w:val="clear" w:color="auto" w:fill="auto"/>
            <w:noWrap/>
            <w:vAlign w:val="center"/>
          </w:tcPr>
          <w:p w14:paraId="0EAAA952"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c-Jun</w:t>
            </w:r>
          </w:p>
        </w:tc>
        <w:tc>
          <w:tcPr>
            <w:tcW w:w="3888" w:type="dxa"/>
            <w:tcBorders>
              <w:top w:val="nil"/>
              <w:left w:val="nil"/>
              <w:bottom w:val="nil"/>
              <w:right w:val="nil"/>
            </w:tcBorders>
            <w:shd w:val="clear" w:color="auto" w:fill="auto"/>
            <w:noWrap/>
            <w:vAlign w:val="center"/>
          </w:tcPr>
          <w:p w14:paraId="442E6902"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CST, 9165</w:t>
            </w:r>
          </w:p>
        </w:tc>
        <w:tc>
          <w:tcPr>
            <w:tcW w:w="1681" w:type="dxa"/>
            <w:tcBorders>
              <w:top w:val="nil"/>
              <w:left w:val="nil"/>
              <w:bottom w:val="nil"/>
              <w:right w:val="nil"/>
            </w:tcBorders>
            <w:shd w:val="clear" w:color="auto" w:fill="auto"/>
            <w:noWrap/>
            <w:vAlign w:val="center"/>
          </w:tcPr>
          <w:p w14:paraId="437F50B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06D16ECB" w14:textId="77777777">
        <w:trPr>
          <w:trHeight w:val="23"/>
        </w:trPr>
        <w:tc>
          <w:tcPr>
            <w:tcW w:w="2958" w:type="dxa"/>
            <w:tcBorders>
              <w:top w:val="nil"/>
              <w:left w:val="nil"/>
              <w:bottom w:val="nil"/>
              <w:right w:val="nil"/>
            </w:tcBorders>
            <w:shd w:val="clear" w:color="auto" w:fill="auto"/>
            <w:noWrap/>
            <w:vAlign w:val="center"/>
          </w:tcPr>
          <w:p w14:paraId="3EBA792D"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JunB</w:t>
            </w:r>
          </w:p>
        </w:tc>
        <w:tc>
          <w:tcPr>
            <w:tcW w:w="3888" w:type="dxa"/>
            <w:tcBorders>
              <w:top w:val="nil"/>
              <w:left w:val="nil"/>
              <w:bottom w:val="nil"/>
              <w:right w:val="nil"/>
            </w:tcBorders>
            <w:shd w:val="clear" w:color="auto" w:fill="auto"/>
            <w:noWrap/>
            <w:vAlign w:val="center"/>
          </w:tcPr>
          <w:p w14:paraId="12C79B6D"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hAnsi="Times New Roman" w:cs="Arial"/>
                <w:kern w:val="0"/>
                <w:sz w:val="22"/>
              </w:rPr>
              <w:t>Santa Cruz Biotechnology</w:t>
            </w:r>
            <w:r w:rsidRPr="00BD4E5E">
              <w:rPr>
                <w:rFonts w:ascii="Times New Roman" w:eastAsia="宋体" w:hAnsi="Times New Roman" w:cs="Arial" w:hint="eastAsia"/>
                <w:kern w:val="0"/>
                <w:sz w:val="22"/>
                <w:lang w:eastAsia="zh-CN"/>
              </w:rPr>
              <w:t>，</w:t>
            </w:r>
            <w:r w:rsidRPr="00BD4E5E">
              <w:rPr>
                <w:rFonts w:ascii="Times New Roman" w:eastAsia="宋体" w:hAnsi="Times New Roman" w:cs="Arial"/>
                <w:kern w:val="0"/>
                <w:sz w:val="22"/>
                <w:lang w:eastAsia="zh-CN"/>
              </w:rPr>
              <w:t>sc-8051</w:t>
            </w:r>
          </w:p>
        </w:tc>
        <w:tc>
          <w:tcPr>
            <w:tcW w:w="1681" w:type="dxa"/>
            <w:tcBorders>
              <w:top w:val="nil"/>
              <w:left w:val="nil"/>
              <w:bottom w:val="nil"/>
              <w:right w:val="nil"/>
            </w:tcBorders>
            <w:shd w:val="clear" w:color="auto" w:fill="auto"/>
            <w:noWrap/>
            <w:vAlign w:val="center"/>
          </w:tcPr>
          <w:p w14:paraId="0EA2638A"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175D6F48" w14:textId="77777777">
        <w:trPr>
          <w:trHeight w:val="23"/>
        </w:trPr>
        <w:tc>
          <w:tcPr>
            <w:tcW w:w="2958" w:type="dxa"/>
            <w:tcBorders>
              <w:top w:val="nil"/>
              <w:left w:val="nil"/>
              <w:bottom w:val="nil"/>
              <w:right w:val="nil"/>
            </w:tcBorders>
            <w:shd w:val="clear" w:color="auto" w:fill="auto"/>
            <w:noWrap/>
            <w:vAlign w:val="center"/>
          </w:tcPr>
          <w:p w14:paraId="2B940411"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szCs w:val="20"/>
                <w:lang w:eastAsia="zh-CN"/>
              </w:rPr>
              <w:t>JunD</w:t>
            </w:r>
          </w:p>
        </w:tc>
        <w:tc>
          <w:tcPr>
            <w:tcW w:w="3888" w:type="dxa"/>
            <w:tcBorders>
              <w:top w:val="nil"/>
              <w:left w:val="nil"/>
              <w:bottom w:val="nil"/>
              <w:right w:val="nil"/>
            </w:tcBorders>
            <w:shd w:val="clear" w:color="auto" w:fill="auto"/>
            <w:noWrap/>
            <w:vAlign w:val="center"/>
          </w:tcPr>
          <w:p w14:paraId="686CBAFE"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szCs w:val="20"/>
              </w:rPr>
              <w:t>Abcam</w:t>
            </w:r>
            <w:r w:rsidRPr="00BD4E5E">
              <w:rPr>
                <w:rFonts w:ascii="Times New Roman" w:eastAsia="宋体" w:hAnsi="Times New Roman" w:cs="Arial"/>
                <w:kern w:val="0"/>
                <w:sz w:val="22"/>
                <w:szCs w:val="20"/>
                <w:lang w:eastAsia="zh-CN"/>
              </w:rPr>
              <w:t xml:space="preserve">, </w:t>
            </w:r>
            <w:r w:rsidRPr="00BD4E5E">
              <w:rPr>
                <w:rFonts w:ascii="Times New Roman" w:hAnsi="Times New Roman" w:cs="Arial"/>
                <w:kern w:val="0"/>
                <w:sz w:val="22"/>
                <w:szCs w:val="20"/>
              </w:rPr>
              <w:t>ab</w:t>
            </w:r>
            <w:r w:rsidRPr="00BD4E5E">
              <w:rPr>
                <w:rFonts w:ascii="Times New Roman" w:eastAsia="宋体" w:hAnsi="Times New Roman" w:cs="Arial"/>
                <w:kern w:val="0"/>
                <w:sz w:val="22"/>
                <w:szCs w:val="20"/>
                <w:lang w:eastAsia="zh-CN"/>
              </w:rPr>
              <w:t>181615</w:t>
            </w:r>
          </w:p>
        </w:tc>
        <w:tc>
          <w:tcPr>
            <w:tcW w:w="1681" w:type="dxa"/>
            <w:tcBorders>
              <w:top w:val="nil"/>
              <w:left w:val="nil"/>
              <w:bottom w:val="nil"/>
              <w:right w:val="nil"/>
            </w:tcBorders>
            <w:shd w:val="clear" w:color="auto" w:fill="auto"/>
            <w:noWrap/>
            <w:vAlign w:val="center"/>
          </w:tcPr>
          <w:p w14:paraId="2E4E92AB"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eastAsia="宋体" w:hAnsi="Times New Roman" w:cs="Arial"/>
                <w:kern w:val="0"/>
                <w:sz w:val="22"/>
                <w:szCs w:val="20"/>
                <w:lang w:eastAsia="zh-CN"/>
              </w:rPr>
              <w:t>WB</w:t>
            </w:r>
          </w:p>
        </w:tc>
      </w:tr>
      <w:tr w:rsidR="009A0B58" w:rsidRPr="00BD4E5E" w14:paraId="381FB290" w14:textId="77777777">
        <w:trPr>
          <w:trHeight w:val="23"/>
        </w:trPr>
        <w:tc>
          <w:tcPr>
            <w:tcW w:w="2958" w:type="dxa"/>
            <w:tcBorders>
              <w:top w:val="nil"/>
              <w:left w:val="nil"/>
              <w:bottom w:val="nil"/>
              <w:right w:val="nil"/>
            </w:tcBorders>
            <w:shd w:val="clear" w:color="auto" w:fill="auto"/>
            <w:noWrap/>
            <w:vAlign w:val="center"/>
          </w:tcPr>
          <w:p w14:paraId="7682E9BB"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hAnsi="Times New Roman" w:cs="Arial"/>
                <w:sz w:val="24"/>
                <w:szCs w:val="24"/>
              </w:rPr>
              <w:t>Histone H3</w:t>
            </w:r>
          </w:p>
        </w:tc>
        <w:tc>
          <w:tcPr>
            <w:tcW w:w="3888" w:type="dxa"/>
            <w:tcBorders>
              <w:top w:val="nil"/>
              <w:left w:val="nil"/>
              <w:bottom w:val="nil"/>
              <w:right w:val="nil"/>
            </w:tcBorders>
            <w:shd w:val="clear" w:color="auto" w:fill="auto"/>
            <w:noWrap/>
            <w:vAlign w:val="center"/>
          </w:tcPr>
          <w:p w14:paraId="174D9D34"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eastAsia="宋体" w:hAnsi="Times New Roman" w:cs="Arial"/>
                <w:kern w:val="0"/>
                <w:sz w:val="22"/>
                <w:lang w:eastAsia="zh-CN"/>
              </w:rPr>
              <w:t>CST, 4620</w:t>
            </w:r>
          </w:p>
        </w:tc>
        <w:tc>
          <w:tcPr>
            <w:tcW w:w="1681" w:type="dxa"/>
            <w:tcBorders>
              <w:top w:val="nil"/>
              <w:left w:val="nil"/>
              <w:bottom w:val="nil"/>
              <w:right w:val="nil"/>
            </w:tcBorders>
            <w:shd w:val="clear" w:color="auto" w:fill="auto"/>
            <w:noWrap/>
            <w:vAlign w:val="center"/>
          </w:tcPr>
          <w:p w14:paraId="17948785"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ChIP</w:t>
            </w:r>
          </w:p>
        </w:tc>
      </w:tr>
      <w:tr w:rsidR="009A0B58" w:rsidRPr="00BD4E5E" w14:paraId="35F6D4D8" w14:textId="77777777">
        <w:trPr>
          <w:trHeight w:val="23"/>
        </w:trPr>
        <w:tc>
          <w:tcPr>
            <w:tcW w:w="2958" w:type="dxa"/>
            <w:tcBorders>
              <w:top w:val="nil"/>
              <w:left w:val="nil"/>
              <w:bottom w:val="nil"/>
              <w:right w:val="nil"/>
            </w:tcBorders>
            <w:shd w:val="clear" w:color="auto" w:fill="auto"/>
            <w:noWrap/>
            <w:vAlign w:val="center"/>
          </w:tcPr>
          <w:p w14:paraId="33120F76"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hAnsi="Times New Roman" w:cs="Arial"/>
                <w:kern w:val="0"/>
                <w:sz w:val="22"/>
              </w:rPr>
              <w:t>β-actin</w:t>
            </w:r>
          </w:p>
        </w:tc>
        <w:tc>
          <w:tcPr>
            <w:tcW w:w="3888" w:type="dxa"/>
            <w:tcBorders>
              <w:top w:val="nil"/>
              <w:left w:val="nil"/>
              <w:bottom w:val="nil"/>
              <w:right w:val="nil"/>
            </w:tcBorders>
            <w:shd w:val="clear" w:color="auto" w:fill="auto"/>
            <w:noWrap/>
            <w:vAlign w:val="center"/>
          </w:tcPr>
          <w:p w14:paraId="56E7F0D7"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eastAsia="宋体" w:hAnsi="Times New Roman" w:cs="Arial"/>
                <w:kern w:val="0"/>
                <w:sz w:val="22"/>
                <w:lang w:eastAsia="zh-CN"/>
              </w:rPr>
              <w:t>CST, 8457</w:t>
            </w:r>
          </w:p>
        </w:tc>
        <w:tc>
          <w:tcPr>
            <w:tcW w:w="1681" w:type="dxa"/>
            <w:tcBorders>
              <w:top w:val="nil"/>
              <w:left w:val="nil"/>
              <w:bottom w:val="nil"/>
              <w:right w:val="nil"/>
            </w:tcBorders>
            <w:shd w:val="clear" w:color="auto" w:fill="auto"/>
            <w:noWrap/>
            <w:vAlign w:val="center"/>
          </w:tcPr>
          <w:p w14:paraId="1B0F532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r w:rsidR="009A0B58" w:rsidRPr="00BD4E5E" w14:paraId="6F45D699" w14:textId="77777777">
        <w:trPr>
          <w:trHeight w:val="23"/>
        </w:trPr>
        <w:tc>
          <w:tcPr>
            <w:tcW w:w="2958" w:type="dxa"/>
            <w:tcBorders>
              <w:top w:val="nil"/>
              <w:left w:val="nil"/>
              <w:bottom w:val="single" w:sz="8" w:space="0" w:color="auto"/>
              <w:right w:val="nil"/>
            </w:tcBorders>
            <w:shd w:val="clear" w:color="auto" w:fill="auto"/>
            <w:noWrap/>
            <w:vAlign w:val="center"/>
          </w:tcPr>
          <w:p w14:paraId="595020BC"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Gapdh</w:t>
            </w:r>
          </w:p>
        </w:tc>
        <w:tc>
          <w:tcPr>
            <w:tcW w:w="3888" w:type="dxa"/>
            <w:tcBorders>
              <w:top w:val="nil"/>
              <w:left w:val="nil"/>
              <w:bottom w:val="single" w:sz="8" w:space="0" w:color="auto"/>
              <w:right w:val="nil"/>
            </w:tcBorders>
            <w:shd w:val="clear" w:color="auto" w:fill="auto"/>
            <w:noWrap/>
            <w:vAlign w:val="center"/>
          </w:tcPr>
          <w:p w14:paraId="7204A3F6" w14:textId="77777777" w:rsidR="009A0B58" w:rsidRPr="00BD4E5E" w:rsidRDefault="002D6345">
            <w:pPr>
              <w:widowControl/>
              <w:wordWrap/>
              <w:autoSpaceDE/>
              <w:autoSpaceDN/>
              <w:spacing w:after="0" w:line="480" w:lineRule="auto"/>
              <w:jc w:val="left"/>
              <w:rPr>
                <w:rFonts w:ascii="Times New Roman" w:hAnsi="Times New Roman" w:cs="Arial"/>
                <w:kern w:val="0"/>
                <w:sz w:val="22"/>
                <w:szCs w:val="20"/>
              </w:rPr>
            </w:pPr>
            <w:r w:rsidRPr="00BD4E5E">
              <w:rPr>
                <w:rFonts w:ascii="Times New Roman" w:eastAsia="宋体" w:hAnsi="Times New Roman" w:cs="Arial"/>
                <w:kern w:val="0"/>
                <w:sz w:val="22"/>
                <w:lang w:eastAsia="zh-CN"/>
              </w:rPr>
              <w:t>CST, 5174</w:t>
            </w:r>
          </w:p>
        </w:tc>
        <w:tc>
          <w:tcPr>
            <w:tcW w:w="1681" w:type="dxa"/>
            <w:tcBorders>
              <w:top w:val="nil"/>
              <w:left w:val="nil"/>
              <w:bottom w:val="single" w:sz="8" w:space="0" w:color="auto"/>
              <w:right w:val="nil"/>
            </w:tcBorders>
            <w:shd w:val="clear" w:color="auto" w:fill="auto"/>
            <w:noWrap/>
            <w:vAlign w:val="center"/>
          </w:tcPr>
          <w:p w14:paraId="37130223"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szCs w:val="20"/>
                <w:lang w:eastAsia="zh-CN"/>
              </w:rPr>
            </w:pPr>
            <w:r w:rsidRPr="00BD4E5E">
              <w:rPr>
                <w:rFonts w:ascii="Times New Roman" w:eastAsia="宋体" w:hAnsi="Times New Roman" w:cs="Arial"/>
                <w:kern w:val="0"/>
                <w:sz w:val="22"/>
                <w:szCs w:val="20"/>
                <w:lang w:eastAsia="zh-CN"/>
              </w:rPr>
              <w:t>WB</w:t>
            </w:r>
          </w:p>
        </w:tc>
      </w:tr>
    </w:tbl>
    <w:p w14:paraId="65469C46" w14:textId="77777777" w:rsidR="00454815" w:rsidRDefault="00454815">
      <w:pPr>
        <w:widowControl/>
        <w:wordWrap/>
        <w:autoSpaceDE/>
        <w:autoSpaceDN/>
        <w:spacing w:after="0" w:line="480" w:lineRule="auto"/>
        <w:rPr>
          <w:rFonts w:ascii="Times New Roman" w:hAnsi="Times New Roman" w:cs="Arial"/>
          <w:b/>
          <w:sz w:val="24"/>
          <w:szCs w:val="24"/>
        </w:rPr>
      </w:pPr>
    </w:p>
    <w:p w14:paraId="60E60A76" w14:textId="77777777" w:rsidR="009A0B58" w:rsidRPr="00BD4E5E" w:rsidRDefault="002D6345">
      <w:pPr>
        <w:widowControl/>
        <w:wordWrap/>
        <w:autoSpaceDE/>
        <w:autoSpaceDN/>
        <w:spacing w:after="0" w:line="480" w:lineRule="auto"/>
        <w:rPr>
          <w:rFonts w:ascii="Times New Roman" w:hAnsi="Times New Roman" w:cs="Arial"/>
          <w:bCs/>
          <w:sz w:val="22"/>
        </w:rPr>
      </w:pPr>
      <w:r w:rsidRPr="00BD4E5E">
        <w:rPr>
          <w:rFonts w:ascii="Times New Roman" w:hAnsi="Times New Roman" w:cs="Arial"/>
          <w:b/>
          <w:sz w:val="24"/>
          <w:szCs w:val="24"/>
        </w:rPr>
        <w:br w:type="page"/>
      </w:r>
    </w:p>
    <w:p w14:paraId="742C3352" w14:textId="77777777" w:rsidR="009A0B58" w:rsidRPr="00BD4E5E" w:rsidRDefault="002D6345">
      <w:pPr>
        <w:widowControl/>
        <w:wordWrap/>
        <w:autoSpaceDE/>
        <w:autoSpaceDN/>
        <w:spacing w:after="0" w:line="480" w:lineRule="auto"/>
        <w:rPr>
          <w:rFonts w:ascii="Times New Roman" w:hAnsi="Times New Roman" w:cs="Arial"/>
          <w:b/>
          <w:sz w:val="24"/>
          <w:szCs w:val="24"/>
        </w:rPr>
      </w:pPr>
      <w:r w:rsidRPr="00BD4E5E">
        <w:rPr>
          <w:rFonts w:ascii="Times New Roman" w:hAnsi="Times New Roman" w:cs="Arial"/>
          <w:b/>
          <w:sz w:val="24"/>
          <w:szCs w:val="24"/>
        </w:rPr>
        <w:lastRenderedPageBreak/>
        <w:t xml:space="preserve">Supplementary Table </w:t>
      </w:r>
      <w:r w:rsidRPr="00BD4E5E">
        <w:rPr>
          <w:rFonts w:ascii="Times New Roman" w:eastAsia="宋体" w:hAnsi="Times New Roman" w:cs="Arial"/>
          <w:b/>
          <w:sz w:val="24"/>
          <w:szCs w:val="24"/>
          <w:lang w:eastAsia="zh-CN"/>
        </w:rPr>
        <w:t>4</w:t>
      </w:r>
      <w:r w:rsidRPr="00BD4E5E">
        <w:rPr>
          <w:rFonts w:ascii="Times New Roman" w:hAnsi="Times New Roman" w:cs="Arial"/>
          <w:b/>
          <w:sz w:val="24"/>
          <w:szCs w:val="24"/>
        </w:rPr>
        <w:t>: siRNA sequence for gene knockdown</w:t>
      </w:r>
    </w:p>
    <w:tbl>
      <w:tblPr>
        <w:tblW w:w="7589" w:type="dxa"/>
        <w:tblLayout w:type="fixed"/>
        <w:tblCellMar>
          <w:left w:w="99" w:type="dxa"/>
          <w:right w:w="99" w:type="dxa"/>
        </w:tblCellMar>
        <w:tblLook w:val="04A0" w:firstRow="1" w:lastRow="0" w:firstColumn="1" w:lastColumn="0" w:noHBand="0" w:noVBand="1"/>
      </w:tblPr>
      <w:tblGrid>
        <w:gridCol w:w="1452"/>
        <w:gridCol w:w="1038"/>
        <w:gridCol w:w="5099"/>
      </w:tblGrid>
      <w:tr w:rsidR="009A0B58" w:rsidRPr="00BD4E5E" w14:paraId="4F3928CB" w14:textId="77777777">
        <w:trPr>
          <w:trHeight w:val="23"/>
        </w:trPr>
        <w:tc>
          <w:tcPr>
            <w:tcW w:w="1452" w:type="dxa"/>
            <w:tcBorders>
              <w:top w:val="single" w:sz="4" w:space="0" w:color="auto"/>
              <w:left w:val="nil"/>
              <w:bottom w:val="single" w:sz="4" w:space="0" w:color="auto"/>
              <w:right w:val="nil"/>
            </w:tcBorders>
            <w:shd w:val="clear" w:color="auto" w:fill="auto"/>
            <w:noWrap/>
            <w:vAlign w:val="center"/>
          </w:tcPr>
          <w:p w14:paraId="5EB9C48D" w14:textId="77777777" w:rsidR="009A0B58" w:rsidRPr="00BD4E5E" w:rsidRDefault="002D6345">
            <w:pPr>
              <w:widowControl/>
              <w:wordWrap/>
              <w:autoSpaceDE/>
              <w:autoSpaceDN/>
              <w:spacing w:after="0" w:line="480" w:lineRule="auto"/>
              <w:jc w:val="left"/>
              <w:rPr>
                <w:rFonts w:ascii="Times New Roman" w:hAnsi="Times New Roman" w:cs="Arial"/>
                <w:b/>
                <w:bCs/>
                <w:kern w:val="0"/>
                <w:sz w:val="22"/>
              </w:rPr>
            </w:pPr>
            <w:r w:rsidRPr="00BD4E5E">
              <w:rPr>
                <w:rFonts w:ascii="Times New Roman" w:hAnsi="Times New Roman" w:cs="Arial"/>
                <w:b/>
                <w:bCs/>
                <w:kern w:val="0"/>
                <w:sz w:val="22"/>
              </w:rPr>
              <w:t>Name</w:t>
            </w:r>
          </w:p>
        </w:tc>
        <w:tc>
          <w:tcPr>
            <w:tcW w:w="1038" w:type="dxa"/>
            <w:tcBorders>
              <w:top w:val="single" w:sz="4" w:space="0" w:color="auto"/>
              <w:left w:val="nil"/>
              <w:bottom w:val="single" w:sz="4" w:space="0" w:color="auto"/>
              <w:right w:val="nil"/>
            </w:tcBorders>
            <w:shd w:val="clear" w:color="auto" w:fill="auto"/>
            <w:noWrap/>
            <w:vAlign w:val="center"/>
          </w:tcPr>
          <w:p w14:paraId="17B6477E" w14:textId="77777777" w:rsidR="009A0B58" w:rsidRPr="00BD4E5E" w:rsidRDefault="002D6345">
            <w:pPr>
              <w:widowControl/>
              <w:wordWrap/>
              <w:autoSpaceDE/>
              <w:autoSpaceDN/>
              <w:spacing w:after="0" w:line="480" w:lineRule="auto"/>
              <w:jc w:val="left"/>
              <w:rPr>
                <w:rFonts w:ascii="Times New Roman" w:hAnsi="Times New Roman" w:cs="Arial"/>
                <w:b/>
                <w:bCs/>
                <w:kern w:val="0"/>
                <w:sz w:val="22"/>
              </w:rPr>
            </w:pPr>
            <w:r w:rsidRPr="00BD4E5E">
              <w:rPr>
                <w:rFonts w:ascii="Times New Roman" w:hAnsi="Times New Roman" w:cs="Arial"/>
                <w:b/>
                <w:bCs/>
                <w:kern w:val="0"/>
                <w:sz w:val="22"/>
              </w:rPr>
              <w:t>Type</w:t>
            </w:r>
          </w:p>
        </w:tc>
        <w:tc>
          <w:tcPr>
            <w:tcW w:w="5099" w:type="dxa"/>
            <w:tcBorders>
              <w:top w:val="single" w:sz="4" w:space="0" w:color="auto"/>
              <w:left w:val="nil"/>
              <w:bottom w:val="single" w:sz="4" w:space="0" w:color="auto"/>
              <w:right w:val="nil"/>
            </w:tcBorders>
            <w:shd w:val="clear" w:color="auto" w:fill="auto"/>
            <w:noWrap/>
            <w:vAlign w:val="center"/>
          </w:tcPr>
          <w:p w14:paraId="46E16053" w14:textId="77777777" w:rsidR="009A0B58" w:rsidRPr="00BD4E5E" w:rsidRDefault="002D6345">
            <w:pPr>
              <w:widowControl/>
              <w:wordWrap/>
              <w:autoSpaceDE/>
              <w:autoSpaceDN/>
              <w:spacing w:after="0" w:line="480" w:lineRule="auto"/>
              <w:jc w:val="left"/>
              <w:rPr>
                <w:rFonts w:ascii="Times New Roman" w:eastAsia="宋体" w:hAnsi="Times New Roman" w:cs="Arial"/>
                <w:b/>
                <w:bCs/>
                <w:kern w:val="0"/>
                <w:sz w:val="22"/>
                <w:lang w:eastAsia="zh-CN"/>
              </w:rPr>
            </w:pPr>
            <w:r w:rsidRPr="00BD4E5E">
              <w:rPr>
                <w:rFonts w:ascii="Times New Roman" w:eastAsia="宋体" w:hAnsi="Times New Roman" w:cs="Arial"/>
                <w:b/>
                <w:bCs/>
                <w:kern w:val="0"/>
                <w:sz w:val="22"/>
                <w:lang w:eastAsia="zh-CN"/>
              </w:rPr>
              <w:t xml:space="preserve">Sense </w:t>
            </w:r>
            <w:r w:rsidRPr="00BD4E5E">
              <w:rPr>
                <w:rFonts w:ascii="Times New Roman" w:hAnsi="Times New Roman" w:cs="Arial"/>
                <w:b/>
                <w:bCs/>
                <w:kern w:val="0"/>
                <w:sz w:val="22"/>
              </w:rPr>
              <w:t>sequence</w:t>
            </w:r>
            <w:r w:rsidRPr="00BD4E5E">
              <w:rPr>
                <w:rFonts w:ascii="Times New Roman" w:eastAsia="宋体" w:hAnsi="Times New Roman" w:cs="Arial"/>
                <w:b/>
                <w:bCs/>
                <w:kern w:val="0"/>
                <w:sz w:val="22"/>
                <w:lang w:eastAsia="zh-CN"/>
              </w:rPr>
              <w:t xml:space="preserve"> (</w:t>
            </w:r>
            <w:r w:rsidRPr="00BD4E5E">
              <w:rPr>
                <w:rFonts w:ascii="Times New Roman" w:hAnsi="Times New Roman" w:cs="Arial"/>
                <w:kern w:val="0"/>
                <w:sz w:val="22"/>
                <w:szCs w:val="24"/>
              </w:rPr>
              <w:t>5’-3’</w:t>
            </w:r>
            <w:r w:rsidRPr="00BD4E5E">
              <w:rPr>
                <w:rFonts w:ascii="Times New Roman" w:eastAsia="宋体" w:hAnsi="Times New Roman" w:cs="Arial"/>
                <w:b/>
                <w:bCs/>
                <w:kern w:val="0"/>
                <w:sz w:val="22"/>
                <w:lang w:eastAsia="zh-CN"/>
              </w:rPr>
              <w:t>)</w:t>
            </w:r>
          </w:p>
        </w:tc>
      </w:tr>
      <w:tr w:rsidR="009A0B58" w:rsidRPr="00BD4E5E" w14:paraId="72975329" w14:textId="77777777">
        <w:trPr>
          <w:trHeight w:val="23"/>
        </w:trPr>
        <w:tc>
          <w:tcPr>
            <w:tcW w:w="1452" w:type="dxa"/>
            <w:tcBorders>
              <w:top w:val="single" w:sz="4" w:space="0" w:color="auto"/>
              <w:left w:val="nil"/>
              <w:bottom w:val="nil"/>
              <w:right w:val="nil"/>
            </w:tcBorders>
            <w:shd w:val="clear" w:color="auto" w:fill="auto"/>
            <w:noWrap/>
            <w:vAlign w:val="center"/>
          </w:tcPr>
          <w:p w14:paraId="5EDEC903"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hAnsi="Times New Roman" w:cs="Arial"/>
                <w:kern w:val="0"/>
                <w:sz w:val="22"/>
              </w:rPr>
              <w:t>si</w:t>
            </w:r>
            <w:r w:rsidRPr="00BD4E5E">
              <w:rPr>
                <w:rFonts w:ascii="Times New Roman" w:eastAsia="宋体" w:hAnsi="Times New Roman" w:cs="Arial"/>
                <w:kern w:val="0"/>
                <w:sz w:val="22"/>
                <w:lang w:eastAsia="zh-CN"/>
              </w:rPr>
              <w:t>NC</w:t>
            </w:r>
          </w:p>
        </w:tc>
        <w:tc>
          <w:tcPr>
            <w:tcW w:w="1038" w:type="dxa"/>
            <w:tcBorders>
              <w:top w:val="single" w:sz="4" w:space="0" w:color="auto"/>
              <w:left w:val="nil"/>
              <w:bottom w:val="nil"/>
              <w:right w:val="nil"/>
            </w:tcBorders>
            <w:shd w:val="clear" w:color="auto" w:fill="auto"/>
            <w:noWrap/>
            <w:vAlign w:val="center"/>
          </w:tcPr>
          <w:p w14:paraId="23D26D0E"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siRNA</w:t>
            </w:r>
          </w:p>
        </w:tc>
        <w:tc>
          <w:tcPr>
            <w:tcW w:w="5099" w:type="dxa"/>
            <w:tcBorders>
              <w:top w:val="single" w:sz="4" w:space="0" w:color="auto"/>
              <w:left w:val="nil"/>
              <w:bottom w:val="nil"/>
              <w:right w:val="nil"/>
            </w:tcBorders>
            <w:shd w:val="clear" w:color="auto" w:fill="auto"/>
            <w:noWrap/>
            <w:vAlign w:val="center"/>
          </w:tcPr>
          <w:p w14:paraId="5AAE7A51"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UUCUCCGAACGUGUCACGU</w:t>
            </w:r>
            <w:r w:rsidRPr="00BD4E5E">
              <w:rPr>
                <w:rFonts w:ascii="Times New Roman" w:hAnsi="Times New Roman" w:cs="Arial"/>
                <w:kern w:val="0"/>
                <w:sz w:val="22"/>
              </w:rPr>
              <w:t>dTdT</w:t>
            </w:r>
          </w:p>
        </w:tc>
      </w:tr>
      <w:tr w:rsidR="009A0B58" w:rsidRPr="00BD4E5E" w14:paraId="2E78F42F" w14:textId="77777777">
        <w:trPr>
          <w:trHeight w:val="23"/>
        </w:trPr>
        <w:tc>
          <w:tcPr>
            <w:tcW w:w="1452" w:type="dxa"/>
            <w:tcBorders>
              <w:top w:val="nil"/>
              <w:left w:val="nil"/>
              <w:bottom w:val="nil"/>
              <w:right w:val="nil"/>
            </w:tcBorders>
            <w:shd w:val="clear" w:color="auto" w:fill="auto"/>
            <w:noWrap/>
            <w:vAlign w:val="center"/>
          </w:tcPr>
          <w:p w14:paraId="325E2EA7"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s</w:t>
            </w:r>
            <w:r w:rsidRPr="00BD4E5E">
              <w:rPr>
                <w:rFonts w:ascii="Times New Roman" w:hAnsi="Times New Roman" w:cs="Arial"/>
                <w:kern w:val="0"/>
                <w:sz w:val="22"/>
              </w:rPr>
              <w:t>i</w:t>
            </w:r>
            <w:r w:rsidRPr="00BD4E5E">
              <w:rPr>
                <w:rFonts w:ascii="Times New Roman" w:eastAsia="宋体" w:hAnsi="Times New Roman" w:cs="Arial"/>
                <w:kern w:val="0"/>
                <w:sz w:val="22"/>
                <w:lang w:eastAsia="zh-CN"/>
              </w:rPr>
              <w:t>SOX9</w:t>
            </w:r>
            <w:r w:rsidRPr="00BD4E5E">
              <w:rPr>
                <w:rFonts w:ascii="Times New Roman" w:hAnsi="Times New Roman" w:cs="Arial"/>
                <w:kern w:val="0"/>
                <w:sz w:val="22"/>
              </w:rPr>
              <w:t>-</w:t>
            </w:r>
            <w:r w:rsidRPr="00BD4E5E">
              <w:rPr>
                <w:rFonts w:ascii="Times New Roman" w:eastAsia="宋体" w:hAnsi="Times New Roman" w:cs="Arial"/>
                <w:kern w:val="0"/>
                <w:sz w:val="22"/>
                <w:lang w:eastAsia="zh-CN"/>
              </w:rPr>
              <w:t>1</w:t>
            </w:r>
          </w:p>
        </w:tc>
        <w:tc>
          <w:tcPr>
            <w:tcW w:w="1038" w:type="dxa"/>
            <w:tcBorders>
              <w:top w:val="nil"/>
              <w:left w:val="nil"/>
              <w:bottom w:val="nil"/>
              <w:right w:val="nil"/>
            </w:tcBorders>
            <w:shd w:val="clear" w:color="auto" w:fill="auto"/>
            <w:noWrap/>
            <w:vAlign w:val="center"/>
          </w:tcPr>
          <w:p w14:paraId="62307FBA"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siRNA</w:t>
            </w:r>
          </w:p>
        </w:tc>
        <w:tc>
          <w:tcPr>
            <w:tcW w:w="5099" w:type="dxa"/>
            <w:tcBorders>
              <w:top w:val="nil"/>
              <w:left w:val="nil"/>
              <w:bottom w:val="nil"/>
              <w:right w:val="nil"/>
            </w:tcBorders>
            <w:shd w:val="clear" w:color="auto" w:fill="auto"/>
            <w:noWrap/>
            <w:vAlign w:val="center"/>
          </w:tcPr>
          <w:p w14:paraId="79A0F236"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GGAGACUUCUGAACGAGAGdTdT</w:t>
            </w:r>
          </w:p>
        </w:tc>
      </w:tr>
      <w:tr w:rsidR="009A0B58" w:rsidRPr="00BD4E5E" w14:paraId="610D7C30" w14:textId="77777777">
        <w:trPr>
          <w:trHeight w:val="23"/>
        </w:trPr>
        <w:tc>
          <w:tcPr>
            <w:tcW w:w="1452" w:type="dxa"/>
            <w:tcBorders>
              <w:top w:val="nil"/>
              <w:left w:val="nil"/>
              <w:bottom w:val="nil"/>
              <w:right w:val="nil"/>
            </w:tcBorders>
            <w:shd w:val="clear" w:color="auto" w:fill="auto"/>
            <w:noWrap/>
            <w:vAlign w:val="center"/>
          </w:tcPr>
          <w:p w14:paraId="713C7E92"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s</w:t>
            </w:r>
            <w:r w:rsidRPr="00BD4E5E">
              <w:rPr>
                <w:rFonts w:ascii="Times New Roman" w:hAnsi="Times New Roman" w:cs="Arial"/>
                <w:kern w:val="0"/>
                <w:sz w:val="22"/>
              </w:rPr>
              <w:t>i</w:t>
            </w:r>
            <w:r w:rsidRPr="00BD4E5E">
              <w:rPr>
                <w:rFonts w:ascii="Times New Roman" w:eastAsia="宋体" w:hAnsi="Times New Roman" w:cs="Arial"/>
                <w:kern w:val="0"/>
                <w:sz w:val="22"/>
                <w:lang w:eastAsia="zh-CN"/>
              </w:rPr>
              <w:t>SOX9</w:t>
            </w:r>
            <w:r w:rsidRPr="00BD4E5E">
              <w:rPr>
                <w:rFonts w:ascii="Times New Roman" w:hAnsi="Times New Roman" w:cs="Arial"/>
                <w:kern w:val="0"/>
                <w:sz w:val="22"/>
              </w:rPr>
              <w:t>-</w:t>
            </w:r>
            <w:r w:rsidRPr="00BD4E5E">
              <w:rPr>
                <w:rFonts w:ascii="Times New Roman" w:eastAsia="宋体" w:hAnsi="Times New Roman" w:cs="Arial"/>
                <w:kern w:val="0"/>
                <w:sz w:val="22"/>
                <w:lang w:eastAsia="zh-CN"/>
              </w:rPr>
              <w:t>2</w:t>
            </w:r>
          </w:p>
        </w:tc>
        <w:tc>
          <w:tcPr>
            <w:tcW w:w="1038" w:type="dxa"/>
            <w:tcBorders>
              <w:top w:val="nil"/>
              <w:left w:val="nil"/>
              <w:bottom w:val="nil"/>
              <w:right w:val="nil"/>
            </w:tcBorders>
            <w:shd w:val="clear" w:color="auto" w:fill="auto"/>
            <w:noWrap/>
            <w:vAlign w:val="center"/>
          </w:tcPr>
          <w:p w14:paraId="38D09C87"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siRNA</w:t>
            </w:r>
          </w:p>
        </w:tc>
        <w:tc>
          <w:tcPr>
            <w:tcW w:w="5099" w:type="dxa"/>
            <w:tcBorders>
              <w:top w:val="nil"/>
              <w:left w:val="nil"/>
              <w:bottom w:val="nil"/>
              <w:right w:val="nil"/>
            </w:tcBorders>
            <w:shd w:val="clear" w:color="auto" w:fill="auto"/>
            <w:noWrap/>
            <w:vAlign w:val="center"/>
          </w:tcPr>
          <w:p w14:paraId="3611B9B1"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GCGACGUCAUCUCCAACAUdTdT</w:t>
            </w:r>
          </w:p>
        </w:tc>
      </w:tr>
      <w:tr w:rsidR="009A0B58" w:rsidRPr="00BD4E5E" w14:paraId="4AB46736" w14:textId="77777777">
        <w:trPr>
          <w:trHeight w:val="23"/>
        </w:trPr>
        <w:tc>
          <w:tcPr>
            <w:tcW w:w="1452" w:type="dxa"/>
            <w:tcBorders>
              <w:top w:val="nil"/>
              <w:left w:val="nil"/>
              <w:bottom w:val="nil"/>
              <w:right w:val="nil"/>
            </w:tcBorders>
            <w:shd w:val="clear" w:color="auto" w:fill="auto"/>
            <w:noWrap/>
            <w:vAlign w:val="center"/>
          </w:tcPr>
          <w:p w14:paraId="5D6222D0"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eastAsia="宋体" w:hAnsi="Times New Roman" w:cs="Arial"/>
                <w:kern w:val="0"/>
                <w:sz w:val="22"/>
                <w:lang w:eastAsia="zh-CN"/>
              </w:rPr>
              <w:t>s</w:t>
            </w:r>
            <w:r w:rsidRPr="00BD4E5E">
              <w:rPr>
                <w:rFonts w:ascii="Times New Roman" w:hAnsi="Times New Roman" w:cs="Arial"/>
                <w:kern w:val="0"/>
                <w:sz w:val="22"/>
              </w:rPr>
              <w:t>i</w:t>
            </w:r>
            <w:r w:rsidRPr="00BD4E5E">
              <w:rPr>
                <w:rFonts w:ascii="Times New Roman" w:eastAsia="宋体" w:hAnsi="Times New Roman" w:cs="Arial"/>
                <w:kern w:val="0"/>
                <w:sz w:val="22"/>
                <w:lang w:eastAsia="zh-CN"/>
              </w:rPr>
              <w:t>SOX9</w:t>
            </w:r>
            <w:r w:rsidRPr="00BD4E5E">
              <w:rPr>
                <w:rFonts w:ascii="Times New Roman" w:hAnsi="Times New Roman" w:cs="Arial"/>
                <w:kern w:val="0"/>
                <w:sz w:val="22"/>
              </w:rPr>
              <w:t>-</w:t>
            </w:r>
            <w:r w:rsidRPr="00BD4E5E">
              <w:rPr>
                <w:rFonts w:ascii="Times New Roman" w:eastAsia="宋体" w:hAnsi="Times New Roman" w:cs="Arial"/>
                <w:kern w:val="0"/>
                <w:sz w:val="22"/>
                <w:lang w:eastAsia="zh-CN"/>
              </w:rPr>
              <w:t>3</w:t>
            </w:r>
          </w:p>
        </w:tc>
        <w:tc>
          <w:tcPr>
            <w:tcW w:w="1038" w:type="dxa"/>
            <w:tcBorders>
              <w:top w:val="nil"/>
              <w:left w:val="nil"/>
              <w:bottom w:val="nil"/>
              <w:right w:val="nil"/>
            </w:tcBorders>
            <w:shd w:val="clear" w:color="auto" w:fill="auto"/>
            <w:noWrap/>
            <w:vAlign w:val="center"/>
          </w:tcPr>
          <w:p w14:paraId="18DE7C8D"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siRNA</w:t>
            </w:r>
          </w:p>
        </w:tc>
        <w:tc>
          <w:tcPr>
            <w:tcW w:w="5099" w:type="dxa"/>
            <w:tcBorders>
              <w:top w:val="nil"/>
              <w:left w:val="nil"/>
              <w:bottom w:val="nil"/>
              <w:right w:val="nil"/>
            </w:tcBorders>
            <w:shd w:val="clear" w:color="auto" w:fill="auto"/>
            <w:noWrap/>
            <w:vAlign w:val="center"/>
          </w:tcPr>
          <w:p w14:paraId="2A5CF1C9"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CCUUCGAUGUCAACGAGUUdTdT</w:t>
            </w:r>
          </w:p>
        </w:tc>
      </w:tr>
      <w:tr w:rsidR="009A0B58" w:rsidRPr="00BD4E5E" w14:paraId="72190563" w14:textId="77777777">
        <w:trPr>
          <w:trHeight w:val="23"/>
        </w:trPr>
        <w:tc>
          <w:tcPr>
            <w:tcW w:w="1452" w:type="dxa"/>
            <w:tcBorders>
              <w:top w:val="nil"/>
              <w:left w:val="nil"/>
              <w:bottom w:val="nil"/>
              <w:right w:val="nil"/>
            </w:tcBorders>
            <w:shd w:val="clear" w:color="auto" w:fill="auto"/>
            <w:noWrap/>
            <w:vAlign w:val="center"/>
          </w:tcPr>
          <w:p w14:paraId="05E86F7E"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hAnsi="Times New Roman" w:cs="Arial"/>
                <w:kern w:val="0"/>
                <w:sz w:val="22"/>
              </w:rPr>
              <w:t>siF</w:t>
            </w:r>
            <w:r w:rsidRPr="00BD4E5E">
              <w:rPr>
                <w:rFonts w:ascii="Times New Roman" w:eastAsia="宋体" w:hAnsi="Times New Roman" w:cs="Arial"/>
                <w:kern w:val="0"/>
                <w:sz w:val="22"/>
                <w:lang w:eastAsia="zh-CN"/>
              </w:rPr>
              <w:t>RA1-1</w:t>
            </w:r>
          </w:p>
        </w:tc>
        <w:tc>
          <w:tcPr>
            <w:tcW w:w="1038" w:type="dxa"/>
            <w:tcBorders>
              <w:top w:val="nil"/>
              <w:left w:val="nil"/>
              <w:bottom w:val="nil"/>
              <w:right w:val="nil"/>
            </w:tcBorders>
            <w:shd w:val="clear" w:color="auto" w:fill="auto"/>
            <w:noWrap/>
            <w:vAlign w:val="center"/>
          </w:tcPr>
          <w:p w14:paraId="4109E554"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siRNA</w:t>
            </w:r>
          </w:p>
        </w:tc>
        <w:tc>
          <w:tcPr>
            <w:tcW w:w="5099" w:type="dxa"/>
            <w:tcBorders>
              <w:top w:val="nil"/>
              <w:left w:val="nil"/>
              <w:bottom w:val="nil"/>
              <w:right w:val="nil"/>
            </w:tcBorders>
            <w:shd w:val="clear" w:color="auto" w:fill="auto"/>
            <w:noWrap/>
            <w:vAlign w:val="center"/>
          </w:tcPr>
          <w:p w14:paraId="33AF95F7"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GGATGGTACAGCCTCATTTdTdT</w:t>
            </w:r>
          </w:p>
        </w:tc>
      </w:tr>
      <w:tr w:rsidR="009A0B58" w:rsidRPr="00BD4E5E" w14:paraId="69DBDA5C" w14:textId="77777777">
        <w:trPr>
          <w:trHeight w:val="23"/>
        </w:trPr>
        <w:tc>
          <w:tcPr>
            <w:tcW w:w="1452" w:type="dxa"/>
            <w:tcBorders>
              <w:top w:val="nil"/>
              <w:left w:val="nil"/>
              <w:bottom w:val="nil"/>
              <w:right w:val="nil"/>
            </w:tcBorders>
            <w:shd w:val="clear" w:color="auto" w:fill="auto"/>
            <w:noWrap/>
            <w:vAlign w:val="center"/>
          </w:tcPr>
          <w:p w14:paraId="44F08CF1"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siF</w:t>
            </w:r>
            <w:r w:rsidRPr="00BD4E5E">
              <w:rPr>
                <w:rFonts w:ascii="Times New Roman" w:eastAsia="宋体" w:hAnsi="Times New Roman" w:cs="Arial"/>
                <w:kern w:val="0"/>
                <w:sz w:val="22"/>
                <w:lang w:eastAsia="zh-CN"/>
              </w:rPr>
              <w:t>RA1-2</w:t>
            </w:r>
          </w:p>
        </w:tc>
        <w:tc>
          <w:tcPr>
            <w:tcW w:w="1038" w:type="dxa"/>
            <w:tcBorders>
              <w:top w:val="nil"/>
              <w:left w:val="nil"/>
              <w:bottom w:val="nil"/>
              <w:right w:val="nil"/>
            </w:tcBorders>
            <w:shd w:val="clear" w:color="auto" w:fill="auto"/>
            <w:noWrap/>
            <w:vAlign w:val="center"/>
          </w:tcPr>
          <w:p w14:paraId="5B5BDBA1"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siRNA</w:t>
            </w:r>
          </w:p>
        </w:tc>
        <w:tc>
          <w:tcPr>
            <w:tcW w:w="5099" w:type="dxa"/>
            <w:tcBorders>
              <w:top w:val="nil"/>
              <w:left w:val="nil"/>
              <w:bottom w:val="nil"/>
              <w:right w:val="nil"/>
            </w:tcBorders>
            <w:shd w:val="clear" w:color="auto" w:fill="auto"/>
            <w:noWrap/>
            <w:vAlign w:val="center"/>
          </w:tcPr>
          <w:p w14:paraId="6E05A6C6"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GGAAGGAACTGACCGACTTdTdT</w:t>
            </w:r>
          </w:p>
        </w:tc>
      </w:tr>
      <w:tr w:rsidR="009A0B58" w:rsidRPr="00BD4E5E" w14:paraId="1CB6CE48" w14:textId="77777777">
        <w:trPr>
          <w:trHeight w:val="23"/>
        </w:trPr>
        <w:tc>
          <w:tcPr>
            <w:tcW w:w="1452" w:type="dxa"/>
            <w:tcBorders>
              <w:top w:val="nil"/>
              <w:left w:val="nil"/>
              <w:bottom w:val="nil"/>
              <w:right w:val="nil"/>
            </w:tcBorders>
            <w:shd w:val="clear" w:color="auto" w:fill="auto"/>
            <w:noWrap/>
            <w:vAlign w:val="center"/>
          </w:tcPr>
          <w:p w14:paraId="3254F2EF"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siF</w:t>
            </w:r>
            <w:r w:rsidRPr="00BD4E5E">
              <w:rPr>
                <w:rFonts w:ascii="Times New Roman" w:eastAsia="宋体" w:hAnsi="Times New Roman" w:cs="Arial"/>
                <w:kern w:val="0"/>
                <w:sz w:val="22"/>
                <w:lang w:eastAsia="zh-CN"/>
              </w:rPr>
              <w:t>RA1-3</w:t>
            </w:r>
          </w:p>
        </w:tc>
        <w:tc>
          <w:tcPr>
            <w:tcW w:w="1038" w:type="dxa"/>
            <w:tcBorders>
              <w:top w:val="nil"/>
              <w:left w:val="nil"/>
              <w:bottom w:val="nil"/>
              <w:right w:val="nil"/>
            </w:tcBorders>
            <w:shd w:val="clear" w:color="auto" w:fill="auto"/>
            <w:noWrap/>
            <w:vAlign w:val="center"/>
          </w:tcPr>
          <w:p w14:paraId="7FF889CC"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siRNA</w:t>
            </w:r>
          </w:p>
        </w:tc>
        <w:tc>
          <w:tcPr>
            <w:tcW w:w="5099" w:type="dxa"/>
            <w:tcBorders>
              <w:top w:val="nil"/>
              <w:left w:val="nil"/>
              <w:bottom w:val="nil"/>
              <w:right w:val="nil"/>
            </w:tcBorders>
            <w:shd w:val="clear" w:color="auto" w:fill="auto"/>
            <w:noWrap/>
            <w:vAlign w:val="center"/>
          </w:tcPr>
          <w:p w14:paraId="7CCB422E"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GGAGACTGACAAACTGGAAdTdT</w:t>
            </w:r>
          </w:p>
        </w:tc>
      </w:tr>
      <w:tr w:rsidR="009A0B58" w:rsidRPr="00BD4E5E" w14:paraId="2B61FE06" w14:textId="77777777">
        <w:trPr>
          <w:trHeight w:val="23"/>
        </w:trPr>
        <w:tc>
          <w:tcPr>
            <w:tcW w:w="1452" w:type="dxa"/>
            <w:tcBorders>
              <w:top w:val="nil"/>
              <w:left w:val="nil"/>
              <w:bottom w:val="nil"/>
              <w:right w:val="nil"/>
            </w:tcBorders>
            <w:shd w:val="clear" w:color="auto" w:fill="auto"/>
            <w:noWrap/>
            <w:vAlign w:val="center"/>
          </w:tcPr>
          <w:p w14:paraId="2C146577" w14:textId="77777777" w:rsidR="009A0B58" w:rsidRPr="00BD4E5E" w:rsidRDefault="002D6345">
            <w:pPr>
              <w:widowControl/>
              <w:wordWrap/>
              <w:autoSpaceDE/>
              <w:autoSpaceDN/>
              <w:spacing w:after="0" w:line="480" w:lineRule="auto"/>
              <w:jc w:val="left"/>
              <w:rPr>
                <w:rFonts w:ascii="Times New Roman" w:eastAsia="宋体" w:hAnsi="Times New Roman" w:cs="Arial"/>
                <w:kern w:val="0"/>
                <w:sz w:val="22"/>
                <w:lang w:eastAsia="zh-CN"/>
              </w:rPr>
            </w:pPr>
            <w:r w:rsidRPr="00BD4E5E">
              <w:rPr>
                <w:rFonts w:ascii="Times New Roman" w:hAnsi="Times New Roman" w:cs="Arial"/>
                <w:kern w:val="0"/>
                <w:sz w:val="22"/>
              </w:rPr>
              <w:t>siF</w:t>
            </w:r>
            <w:r w:rsidRPr="00BD4E5E">
              <w:rPr>
                <w:rFonts w:ascii="Times New Roman" w:eastAsia="宋体" w:hAnsi="Times New Roman" w:cs="Arial"/>
                <w:kern w:val="0"/>
                <w:sz w:val="22"/>
                <w:lang w:eastAsia="zh-CN"/>
              </w:rPr>
              <w:t>ra1-1</w:t>
            </w:r>
          </w:p>
        </w:tc>
        <w:tc>
          <w:tcPr>
            <w:tcW w:w="1038" w:type="dxa"/>
            <w:tcBorders>
              <w:top w:val="nil"/>
              <w:left w:val="nil"/>
              <w:bottom w:val="nil"/>
              <w:right w:val="nil"/>
            </w:tcBorders>
            <w:shd w:val="clear" w:color="auto" w:fill="auto"/>
            <w:noWrap/>
            <w:vAlign w:val="center"/>
          </w:tcPr>
          <w:p w14:paraId="258560BF"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siRNA</w:t>
            </w:r>
          </w:p>
        </w:tc>
        <w:tc>
          <w:tcPr>
            <w:tcW w:w="5099" w:type="dxa"/>
            <w:tcBorders>
              <w:top w:val="nil"/>
              <w:left w:val="nil"/>
              <w:bottom w:val="nil"/>
              <w:right w:val="nil"/>
            </w:tcBorders>
            <w:shd w:val="clear" w:color="auto" w:fill="auto"/>
            <w:noWrap/>
            <w:vAlign w:val="center"/>
          </w:tcPr>
          <w:p w14:paraId="08DD430D"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GACCGACAAATTGGAGGATdTdT</w:t>
            </w:r>
          </w:p>
        </w:tc>
      </w:tr>
      <w:tr w:rsidR="009A0B58" w:rsidRPr="00BD4E5E" w14:paraId="48FCCB65" w14:textId="77777777">
        <w:trPr>
          <w:trHeight w:val="23"/>
        </w:trPr>
        <w:tc>
          <w:tcPr>
            <w:tcW w:w="1452" w:type="dxa"/>
            <w:tcBorders>
              <w:top w:val="nil"/>
              <w:left w:val="nil"/>
              <w:bottom w:val="single" w:sz="4" w:space="0" w:color="auto"/>
              <w:right w:val="nil"/>
            </w:tcBorders>
            <w:shd w:val="clear" w:color="auto" w:fill="auto"/>
            <w:noWrap/>
            <w:vAlign w:val="center"/>
          </w:tcPr>
          <w:p w14:paraId="695AFDC6"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siF</w:t>
            </w:r>
            <w:r w:rsidRPr="00BD4E5E">
              <w:rPr>
                <w:rFonts w:ascii="Times New Roman" w:eastAsia="宋体" w:hAnsi="Times New Roman" w:cs="Arial"/>
                <w:kern w:val="0"/>
                <w:sz w:val="22"/>
                <w:lang w:eastAsia="zh-CN"/>
              </w:rPr>
              <w:t>ra1-2</w:t>
            </w:r>
          </w:p>
        </w:tc>
        <w:tc>
          <w:tcPr>
            <w:tcW w:w="1038" w:type="dxa"/>
            <w:tcBorders>
              <w:top w:val="nil"/>
              <w:left w:val="nil"/>
              <w:bottom w:val="single" w:sz="4" w:space="0" w:color="auto"/>
              <w:right w:val="nil"/>
            </w:tcBorders>
            <w:shd w:val="clear" w:color="auto" w:fill="auto"/>
            <w:noWrap/>
            <w:vAlign w:val="center"/>
          </w:tcPr>
          <w:p w14:paraId="62C68DB6"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siRNA</w:t>
            </w:r>
          </w:p>
        </w:tc>
        <w:tc>
          <w:tcPr>
            <w:tcW w:w="5099" w:type="dxa"/>
            <w:tcBorders>
              <w:top w:val="nil"/>
              <w:left w:val="nil"/>
              <w:bottom w:val="single" w:sz="4" w:space="0" w:color="auto"/>
              <w:right w:val="nil"/>
            </w:tcBorders>
            <w:shd w:val="clear" w:color="auto" w:fill="auto"/>
            <w:noWrap/>
            <w:vAlign w:val="center"/>
          </w:tcPr>
          <w:p w14:paraId="763777D3" w14:textId="77777777" w:rsidR="009A0B58" w:rsidRPr="00BD4E5E" w:rsidRDefault="002D6345">
            <w:pPr>
              <w:widowControl/>
              <w:wordWrap/>
              <w:autoSpaceDE/>
              <w:autoSpaceDN/>
              <w:spacing w:after="0" w:line="480" w:lineRule="auto"/>
              <w:jc w:val="left"/>
              <w:rPr>
                <w:rFonts w:ascii="Times New Roman" w:hAnsi="Times New Roman" w:cs="Arial"/>
                <w:kern w:val="0"/>
                <w:sz w:val="22"/>
              </w:rPr>
            </w:pPr>
            <w:r w:rsidRPr="00BD4E5E">
              <w:rPr>
                <w:rFonts w:ascii="Times New Roman" w:hAnsi="Times New Roman" w:cs="Arial"/>
                <w:kern w:val="0"/>
                <w:sz w:val="22"/>
              </w:rPr>
              <w:t>GGATGGTGCAGCCTCATTTdTdT</w:t>
            </w:r>
          </w:p>
        </w:tc>
      </w:tr>
    </w:tbl>
    <w:p w14:paraId="2513B158" w14:textId="77777777" w:rsidR="009A0B58" w:rsidRPr="00454815" w:rsidRDefault="002D6345">
      <w:pPr>
        <w:widowControl/>
        <w:wordWrap/>
        <w:autoSpaceDE/>
        <w:autoSpaceDN/>
        <w:spacing w:after="0" w:line="480" w:lineRule="auto"/>
        <w:rPr>
          <w:rFonts w:ascii="Times New Roman" w:eastAsia="宋体" w:hAnsi="Times New Roman" w:cs="Arial"/>
          <w:bCs/>
          <w:sz w:val="24"/>
          <w:szCs w:val="24"/>
          <w:lang w:eastAsia="zh-CN"/>
        </w:rPr>
      </w:pPr>
      <w:r w:rsidRPr="00454815">
        <w:rPr>
          <w:rFonts w:ascii="Times New Roman" w:hAnsi="Times New Roman" w:cs="Arial"/>
          <w:bCs/>
          <w:sz w:val="24"/>
          <w:szCs w:val="24"/>
        </w:rPr>
        <w:t>siRNA</w:t>
      </w:r>
      <w:r w:rsidR="00454815">
        <w:rPr>
          <w:rFonts w:ascii="Times New Roman" w:hAnsi="Times New Roman" w:cs="Arial"/>
          <w:bCs/>
          <w:sz w:val="24"/>
          <w:szCs w:val="24"/>
        </w:rPr>
        <w:t>:</w:t>
      </w:r>
      <w:r w:rsidRPr="00454815">
        <w:rPr>
          <w:rFonts w:ascii="Times New Roman" w:hAnsi="Times New Roman" w:cs="Arial"/>
          <w:bCs/>
          <w:sz w:val="24"/>
          <w:szCs w:val="24"/>
        </w:rPr>
        <w:t xml:space="preserve"> small interfering RN</w:t>
      </w:r>
      <w:r w:rsidRPr="00454815">
        <w:rPr>
          <w:rFonts w:ascii="Times New Roman" w:eastAsia="宋体" w:hAnsi="Times New Roman" w:cs="Arial"/>
          <w:bCs/>
          <w:sz w:val="24"/>
          <w:szCs w:val="24"/>
          <w:lang w:eastAsia="zh-CN"/>
        </w:rPr>
        <w:t>A</w:t>
      </w:r>
      <w:r w:rsidRPr="00454815">
        <w:rPr>
          <w:rFonts w:ascii="Times New Roman" w:eastAsia="宋体" w:hAnsi="Times New Roman" w:cs="Arial" w:hint="eastAsia"/>
          <w:bCs/>
          <w:sz w:val="24"/>
          <w:szCs w:val="24"/>
          <w:lang w:eastAsia="zh-CN"/>
        </w:rPr>
        <w:t>.</w:t>
      </w:r>
    </w:p>
    <w:p w14:paraId="7F8733AA" w14:textId="77777777" w:rsidR="009A0B58" w:rsidRPr="00BD4E5E" w:rsidRDefault="002D6345">
      <w:pPr>
        <w:spacing w:line="480" w:lineRule="auto"/>
        <w:rPr>
          <w:rFonts w:ascii="Times New Roman" w:eastAsia="宋体" w:hAnsi="Times New Roman" w:cs="Arial"/>
          <w:b/>
          <w:bCs/>
          <w:sz w:val="24"/>
          <w:lang w:eastAsia="zh-CN"/>
        </w:rPr>
      </w:pPr>
      <w:r w:rsidRPr="00BD4E5E">
        <w:rPr>
          <w:rFonts w:ascii="Times New Roman" w:eastAsia="宋体" w:hAnsi="Times New Roman" w:cs="Arial"/>
          <w:b/>
          <w:bCs/>
          <w:sz w:val="24"/>
          <w:lang w:eastAsia="zh-CN"/>
        </w:rPr>
        <w:br w:type="page"/>
      </w:r>
    </w:p>
    <w:p w14:paraId="00D5F187" w14:textId="77777777" w:rsidR="009A0B58" w:rsidRPr="00BD4E5E" w:rsidRDefault="002D6345">
      <w:pPr>
        <w:widowControl/>
        <w:wordWrap/>
        <w:spacing w:line="480" w:lineRule="auto"/>
        <w:jc w:val="left"/>
        <w:rPr>
          <w:rFonts w:ascii="Times New Roman" w:eastAsia="宋体" w:hAnsi="Times New Roman" w:cs="Arial"/>
          <w:b/>
          <w:kern w:val="0"/>
          <w:sz w:val="24"/>
          <w:szCs w:val="24"/>
          <w:lang w:eastAsia="zh-CN" w:bidi="ar"/>
        </w:rPr>
      </w:pPr>
      <w:r w:rsidRPr="00BD4E5E">
        <w:rPr>
          <w:rFonts w:ascii="Times New Roman" w:eastAsia="宋体" w:hAnsi="Times New Roman" w:cs="Arial"/>
          <w:b/>
          <w:kern w:val="0"/>
          <w:sz w:val="24"/>
          <w:szCs w:val="24"/>
          <w:lang w:eastAsia="zh-CN" w:bidi="ar"/>
        </w:rPr>
        <w:lastRenderedPageBreak/>
        <w:t>Supplementary Materials and Methods</w:t>
      </w:r>
    </w:p>
    <w:p w14:paraId="2A9F89C2" w14:textId="77777777" w:rsidR="009A0B58" w:rsidRPr="00BD4E5E" w:rsidRDefault="002D6345">
      <w:pPr>
        <w:wordWrap/>
        <w:spacing w:line="480" w:lineRule="auto"/>
        <w:rPr>
          <w:rFonts w:ascii="Times New Roman" w:eastAsia="宋体" w:hAnsi="Times New Roman" w:cs="Arial"/>
          <w:b/>
          <w:kern w:val="0"/>
          <w:sz w:val="24"/>
          <w:szCs w:val="24"/>
          <w:lang w:eastAsia="zh-CN" w:bidi="ar"/>
        </w:rPr>
      </w:pPr>
      <w:r w:rsidRPr="00BD4E5E">
        <w:rPr>
          <w:rFonts w:ascii="Times New Roman" w:hAnsi="Times New Roman" w:cs="Arial"/>
          <w:b/>
          <w:bCs/>
          <w:sz w:val="24"/>
          <w:szCs w:val="24"/>
        </w:rPr>
        <w:t xml:space="preserve">Cell lines and </w:t>
      </w:r>
      <w:r w:rsidRPr="00BD4E5E">
        <w:rPr>
          <w:rFonts w:ascii="Times New Roman" w:hAnsi="Times New Roman" w:cs="Arial" w:hint="eastAsia"/>
          <w:b/>
          <w:bCs/>
          <w:sz w:val="24"/>
          <w:szCs w:val="24"/>
        </w:rPr>
        <w:t>cell culture</w:t>
      </w:r>
    </w:p>
    <w:p w14:paraId="4574966B"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hint="eastAsia"/>
          <w:sz w:val="24"/>
          <w:szCs w:val="24"/>
        </w:rPr>
        <w:t>LNCaP, 22Rv1, DU145, PC3 cells were maintained in RPMI-1640 supplemented with 10% FBS, while RM-1 cells were cultured in DMEM supplemented with 10% FBS. RWPE-1 were maintained in Keratinocyte Serum Free Medium (K-SFM) supplemented with 0.05 mg/ml bovine pituitary extract and 5 ng/ml human recombinant EGF</w:t>
      </w:r>
      <w:r w:rsidRPr="00BD4E5E">
        <w:rPr>
          <w:rFonts w:ascii="Times New Roman" w:hAnsi="Times New Roman" w:cs="Arial" w:hint="eastAsia"/>
          <w:sz w:val="24"/>
          <w:szCs w:val="24"/>
          <w:lang w:eastAsia="zh-CN"/>
        </w:rPr>
        <w:t xml:space="preserve"> (</w:t>
      </w:r>
      <w:r w:rsidRPr="00BD4E5E">
        <w:rPr>
          <w:rFonts w:ascii="Times New Roman" w:hAnsi="Times New Roman" w:cs="Arial"/>
          <w:sz w:val="24"/>
          <w:szCs w:val="24"/>
        </w:rPr>
        <w:t>Gibco</w:t>
      </w:r>
      <w:r w:rsidRPr="00BD4E5E">
        <w:rPr>
          <w:rFonts w:ascii="Times New Roman" w:hAnsi="Times New Roman" w:cs="Arial"/>
          <w:sz w:val="24"/>
          <w:szCs w:val="24"/>
          <w:vertAlign w:val="superscript"/>
        </w:rPr>
        <w:t>TM</w:t>
      </w:r>
      <w:r w:rsidRPr="00BD4E5E">
        <w:rPr>
          <w:rFonts w:ascii="Times New Roman" w:hAnsi="Times New Roman" w:cs="Arial"/>
          <w:sz w:val="24"/>
          <w:szCs w:val="24"/>
        </w:rPr>
        <w:t xml:space="preserve">, </w:t>
      </w:r>
      <w:r w:rsidRPr="00BD4E5E">
        <w:rPr>
          <w:rFonts w:ascii="Times New Roman" w:hAnsi="Times New Roman" w:cs="Arial" w:hint="eastAsia"/>
          <w:sz w:val="24"/>
          <w:szCs w:val="24"/>
          <w:lang w:eastAsia="zh-CN"/>
        </w:rPr>
        <w:t>17005042</w:t>
      </w:r>
      <w:r w:rsidRPr="00BD4E5E">
        <w:rPr>
          <w:rFonts w:ascii="Times New Roman" w:hAnsi="Times New Roman" w:cs="Arial"/>
          <w:sz w:val="24"/>
          <w:szCs w:val="24"/>
        </w:rPr>
        <w:t>,</w:t>
      </w:r>
      <w:r w:rsidRPr="00BD4E5E">
        <w:rPr>
          <w:rFonts w:ascii="Times New Roman" w:hAnsi="Times New Roman" w:cs="Arial" w:hint="eastAsia"/>
          <w:sz w:val="24"/>
          <w:szCs w:val="24"/>
          <w:lang w:eastAsia="zh-CN"/>
        </w:rPr>
        <w:t xml:space="preserve"> Grand Island, NY,</w:t>
      </w:r>
      <w:r w:rsidRPr="00BD4E5E">
        <w:rPr>
          <w:rFonts w:ascii="Times New Roman" w:hAnsi="Times New Roman" w:cs="Arial"/>
          <w:sz w:val="24"/>
          <w:szCs w:val="24"/>
        </w:rPr>
        <w:t xml:space="preserve"> USA</w:t>
      </w:r>
      <w:r w:rsidRPr="00BD4E5E">
        <w:rPr>
          <w:rFonts w:ascii="Times New Roman" w:hAnsi="Times New Roman" w:cs="Arial" w:hint="eastAsia"/>
          <w:sz w:val="24"/>
          <w:szCs w:val="24"/>
          <w:lang w:eastAsia="zh-CN"/>
        </w:rPr>
        <w:t>)</w:t>
      </w:r>
      <w:r w:rsidRPr="00BD4E5E">
        <w:rPr>
          <w:rFonts w:ascii="Times New Roman" w:hAnsi="Times New Roman" w:cs="Arial" w:hint="eastAsia"/>
          <w:sz w:val="24"/>
          <w:szCs w:val="24"/>
        </w:rPr>
        <w:t>. All complete medium was supplemented with 100 units/ml penicillin and 100 ug/ml streptomycin.</w:t>
      </w:r>
    </w:p>
    <w:p w14:paraId="24BB5C07" w14:textId="77777777" w:rsidR="009A0B58" w:rsidRPr="00BD4E5E" w:rsidRDefault="009A0B58">
      <w:pPr>
        <w:widowControl/>
        <w:wordWrap/>
        <w:spacing w:line="480" w:lineRule="auto"/>
        <w:jc w:val="left"/>
        <w:rPr>
          <w:rFonts w:ascii="Times New Roman" w:eastAsia="宋体" w:hAnsi="Times New Roman" w:cs="Arial"/>
          <w:b/>
          <w:kern w:val="0"/>
          <w:sz w:val="24"/>
          <w:szCs w:val="24"/>
          <w:lang w:eastAsia="zh-CN" w:bidi="ar"/>
        </w:rPr>
      </w:pPr>
    </w:p>
    <w:p w14:paraId="42C64FE9" w14:textId="77777777" w:rsidR="009A0B58" w:rsidRPr="00BD4E5E" w:rsidRDefault="002D6345">
      <w:pPr>
        <w:wordWrap/>
        <w:spacing w:line="480" w:lineRule="auto"/>
        <w:rPr>
          <w:rFonts w:ascii="Times New Roman" w:hAnsi="Times New Roman" w:cs="Arial"/>
          <w:b/>
          <w:bCs/>
          <w:sz w:val="24"/>
          <w:szCs w:val="24"/>
        </w:rPr>
      </w:pPr>
      <w:bookmarkStart w:id="0" w:name="_Hlk29159211"/>
      <w:r w:rsidRPr="00BD4E5E">
        <w:rPr>
          <w:rFonts w:ascii="Times New Roman" w:hAnsi="Times New Roman" w:cs="Arial"/>
          <w:b/>
          <w:bCs/>
          <w:sz w:val="24"/>
          <w:szCs w:val="24"/>
        </w:rPr>
        <w:t>Isolation and culture of primary prostate stromal fibroblasts</w:t>
      </w:r>
      <w:bookmarkEnd w:id="0"/>
    </w:p>
    <w:p w14:paraId="4CF46F8A"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Human prostate biopsy specimens were obtained by mpMRI targeted biopsy technique</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 xml:space="preserve">Fig. </w:t>
      </w:r>
      <w:r w:rsidRPr="00BD4E5E">
        <w:rPr>
          <w:rFonts w:ascii="Times New Roman" w:hAnsi="Times New Roman" w:cs="Arial" w:hint="eastAsia"/>
          <w:sz w:val="24"/>
          <w:szCs w:val="24"/>
        </w:rPr>
        <w:t>S3</w:t>
      </w:r>
      <w:r w:rsidRPr="00BD4E5E">
        <w:rPr>
          <w:rFonts w:ascii="Times New Roman" w:hAnsi="Times New Roman" w:cs="Arial"/>
          <w:sz w:val="24"/>
          <w:szCs w:val="24"/>
        </w:rPr>
        <w:t>A</w:t>
      </w:r>
      <w:r w:rsidRPr="00BD4E5E">
        <w:rPr>
          <w:rFonts w:ascii="Times New Roman" w:eastAsia="宋体" w:hAnsi="Times New Roman" w:cs="Arial" w:hint="eastAsia"/>
          <w:sz w:val="24"/>
          <w:szCs w:val="24"/>
          <w:lang w:eastAsia="zh-CN"/>
        </w:rPr>
        <w:t>)</w:t>
      </w:r>
      <w:r w:rsidRPr="00BD4E5E">
        <w:rPr>
          <w:rFonts w:ascii="Times New Roman" w:hAnsi="Times New Roman" w:cs="Arial"/>
          <w:sz w:val="24"/>
          <w:szCs w:val="24"/>
        </w:rPr>
        <w:t xml:space="preserve">, which provided a powerful guarantee for the accurate acquisition of normal tissues and cancer specimens. All human sample collection protocols were approved by the Ethics Committee of Nanjing Drum Tower Hospital (Nanjing, China), and prior written informed consent was obtained from all individuals. All the patients had a higher level of PSA than 10 ng/ml and prominent lesions were found in mpMRI, and no preoperative anticancer therapy was performed. For each fine-needle biopsy sample, half of the specimen was prepared to HE staining, and the rest was used for </w:t>
      </w:r>
      <w:r w:rsidR="00D42FF7">
        <w:rPr>
          <w:rFonts w:ascii="Times New Roman" w:hAnsi="Times New Roman" w:cs="Arial"/>
          <w:sz w:val="24"/>
          <w:szCs w:val="24"/>
        </w:rPr>
        <w:t xml:space="preserve">the </w:t>
      </w:r>
      <w:r w:rsidRPr="00BD4E5E">
        <w:rPr>
          <w:rFonts w:ascii="Times New Roman" w:hAnsi="Times New Roman" w:cs="Arial"/>
          <w:sz w:val="24"/>
          <w:szCs w:val="24"/>
        </w:rPr>
        <w:t>isolation of the stromal fibroblasts. The fresh specimens were cut into small pieces of 3~5</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 xml:space="preserve">mm in size and digested with 0.375% type </w:t>
      </w:r>
      <w:r w:rsidRPr="00BD4E5E">
        <w:rPr>
          <w:rFonts w:ascii="Times New Roman" w:eastAsia="宋体" w:hAnsi="Times New Roman" w:cs="Arial" w:hint="eastAsia"/>
          <w:sz w:val="24"/>
          <w:szCs w:val="24"/>
          <w:lang w:eastAsia="zh-CN"/>
        </w:rPr>
        <w:t>IV</w:t>
      </w:r>
      <w:r w:rsidRPr="00BD4E5E">
        <w:rPr>
          <w:rFonts w:ascii="Times New Roman" w:hAnsi="Times New Roman" w:cs="Arial"/>
          <w:sz w:val="24"/>
          <w:szCs w:val="24"/>
        </w:rPr>
        <w:t xml:space="preserve"> collagenase (Sigma-Aldrich, C5138, </w:t>
      </w:r>
      <w:r w:rsidRPr="00BD4E5E">
        <w:rPr>
          <w:rFonts w:ascii="Times New Roman" w:eastAsia="宋体" w:hAnsi="Times New Roman" w:cs="Arial" w:hint="eastAsia"/>
          <w:sz w:val="24"/>
          <w:szCs w:val="24"/>
          <w:lang w:eastAsia="zh-CN"/>
        </w:rPr>
        <w:t xml:space="preserve">St. Louis, MO, </w:t>
      </w:r>
      <w:r w:rsidRPr="00BD4E5E">
        <w:rPr>
          <w:rFonts w:ascii="Times New Roman" w:hAnsi="Times New Roman" w:cs="Arial"/>
          <w:sz w:val="24"/>
          <w:szCs w:val="24"/>
        </w:rPr>
        <w:t>USA) at 37</w:t>
      </w:r>
      <w:r w:rsidRPr="00BD4E5E">
        <w:rPr>
          <w:rFonts w:ascii="Times New Roman" w:eastAsia="微软雅黑" w:hAnsi="Times New Roman" w:cs="Arial"/>
          <w:sz w:val="24"/>
          <w:szCs w:val="24"/>
        </w:rPr>
        <w:t>℃</w:t>
      </w:r>
      <w:r w:rsidRPr="00BD4E5E">
        <w:rPr>
          <w:rFonts w:ascii="Times New Roman" w:hAnsi="Times New Roman" w:cs="Arial"/>
          <w:sz w:val="24"/>
          <w:szCs w:val="24"/>
        </w:rPr>
        <w:t xml:space="preserve"> for 2 </w:t>
      </w:r>
      <w:r w:rsidRPr="00BD4E5E">
        <w:rPr>
          <w:rFonts w:ascii="Times New Roman" w:eastAsia="宋体" w:hAnsi="Times New Roman" w:cs="Arial" w:hint="eastAsia"/>
          <w:sz w:val="24"/>
          <w:szCs w:val="24"/>
          <w:lang w:eastAsia="zh-CN"/>
        </w:rPr>
        <w:t>h</w:t>
      </w:r>
      <w:r w:rsidRPr="00BD4E5E">
        <w:rPr>
          <w:rFonts w:ascii="Times New Roman" w:hAnsi="Times New Roman" w:cs="Arial"/>
          <w:sz w:val="24"/>
          <w:szCs w:val="24"/>
        </w:rPr>
        <w:t xml:space="preserve">. Then the digested samples were filtered through </w:t>
      </w:r>
      <w:r w:rsidRPr="00BD4E5E">
        <w:rPr>
          <w:rFonts w:ascii="Times New Roman" w:hAnsi="Times New Roman" w:cs="Arial"/>
          <w:sz w:val="24"/>
          <w:szCs w:val="24"/>
        </w:rPr>
        <w:lastRenderedPageBreak/>
        <w:t>a 100μm cell strainer (Sigma-Aldrich, Z742101) and cultured in DMEM/F12 supplemented with 10% FBS, 100 units/ml penicillin and 100 µg/ml streptomycin at 37</w:t>
      </w:r>
      <w:r w:rsidRPr="00BD4E5E">
        <w:rPr>
          <w:rFonts w:ascii="Times New Roman" w:eastAsia="微软雅黑" w:hAnsi="Times New Roman" w:cs="Arial"/>
          <w:sz w:val="24"/>
          <w:szCs w:val="24"/>
        </w:rPr>
        <w:t>℃</w:t>
      </w:r>
      <w:r w:rsidRPr="00BD4E5E">
        <w:rPr>
          <w:rFonts w:ascii="Times New Roman" w:hAnsi="Times New Roman" w:cs="Arial"/>
          <w:sz w:val="24"/>
          <w:szCs w:val="24"/>
        </w:rPr>
        <w:t>. Af</w:t>
      </w:r>
      <w:r w:rsidRPr="00BD4E5E">
        <w:rPr>
          <w:rFonts w:ascii="Times New Roman" w:eastAsia="宋体" w:hAnsi="Times New Roman" w:cs="Arial" w:hint="eastAsia"/>
          <w:sz w:val="24"/>
          <w:szCs w:val="24"/>
          <w:lang w:eastAsia="zh-CN"/>
        </w:rPr>
        <w:t>t</w:t>
      </w:r>
      <w:r w:rsidRPr="00BD4E5E">
        <w:rPr>
          <w:rFonts w:ascii="Times New Roman" w:hAnsi="Times New Roman" w:cs="Arial"/>
          <w:sz w:val="24"/>
          <w:szCs w:val="24"/>
        </w:rPr>
        <w:t>er 2</w:t>
      </w:r>
      <w:r w:rsidRPr="00BD4E5E">
        <w:rPr>
          <w:rFonts w:ascii="Times New Roman" w:eastAsia="宋体" w:hAnsi="Times New Roman" w:cs="Arial" w:hint="eastAsia"/>
          <w:sz w:val="24"/>
          <w:szCs w:val="24"/>
          <w:lang w:eastAsia="zh-CN"/>
        </w:rPr>
        <w:t>-</w:t>
      </w:r>
      <w:r w:rsidRPr="00BD4E5E">
        <w:rPr>
          <w:rFonts w:ascii="Times New Roman" w:hAnsi="Times New Roman" w:cs="Arial"/>
          <w:sz w:val="24"/>
          <w:szCs w:val="24"/>
        </w:rPr>
        <w:t>3 passages, a confluent and homogeneous monolayer of stromal fibroblasts was formed. All the primary fibroblasts used in the study were with</w:t>
      </w:r>
      <w:r w:rsidRPr="00BD4E5E">
        <w:rPr>
          <w:rFonts w:ascii="Times New Roman" w:eastAsia="宋体" w:hAnsi="Times New Roman" w:cs="Arial" w:hint="eastAsia"/>
          <w:sz w:val="24"/>
          <w:szCs w:val="24"/>
          <w:lang w:eastAsia="zh-CN"/>
        </w:rPr>
        <w:t>in</w:t>
      </w:r>
      <w:r w:rsidRPr="00BD4E5E">
        <w:rPr>
          <w:rFonts w:ascii="Times New Roman" w:hAnsi="Times New Roman" w:cs="Arial"/>
          <w:sz w:val="24"/>
          <w:szCs w:val="24"/>
        </w:rPr>
        <w:t xml:space="preserve"> 8 passages.</w:t>
      </w:r>
    </w:p>
    <w:p w14:paraId="5867EF6D" w14:textId="77777777" w:rsidR="009A0B58" w:rsidRPr="00BD4E5E" w:rsidRDefault="009A0B58">
      <w:pPr>
        <w:wordWrap/>
        <w:spacing w:line="480" w:lineRule="auto"/>
        <w:rPr>
          <w:rFonts w:ascii="Times New Roman" w:hAnsi="Times New Roman" w:cs="Arial"/>
        </w:rPr>
      </w:pPr>
    </w:p>
    <w:p w14:paraId="265910D3"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Collection of conditioned medium</w:t>
      </w:r>
    </w:p>
    <w:p w14:paraId="41E73B87"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P</w:t>
      </w:r>
      <w:r w:rsidRPr="00BD4E5E">
        <w:rPr>
          <w:rFonts w:ascii="Times New Roman" w:eastAsia="宋体" w:hAnsi="Times New Roman" w:cs="Arial" w:hint="eastAsia"/>
          <w:sz w:val="24"/>
          <w:szCs w:val="24"/>
          <w:lang w:eastAsia="zh-CN"/>
        </w:rPr>
        <w:t>ca</w:t>
      </w:r>
      <w:r w:rsidRPr="00BD4E5E">
        <w:rPr>
          <w:rFonts w:ascii="Times New Roman" w:hAnsi="Times New Roman" w:cs="Arial"/>
          <w:sz w:val="24"/>
          <w:szCs w:val="24"/>
        </w:rPr>
        <w:t xml:space="preserve"> cells, NFs or CAFs were seeded </w:t>
      </w:r>
      <w:r w:rsidRPr="00BD4E5E">
        <w:rPr>
          <w:rFonts w:ascii="Times New Roman" w:eastAsia="宋体" w:hAnsi="Times New Roman" w:cs="Arial" w:hint="eastAsia"/>
          <w:sz w:val="24"/>
          <w:szCs w:val="24"/>
          <w:lang w:eastAsia="zh-CN"/>
        </w:rPr>
        <w:t>in</w:t>
      </w:r>
      <w:r w:rsidRPr="00BD4E5E">
        <w:rPr>
          <w:rFonts w:ascii="Times New Roman" w:hAnsi="Times New Roman" w:cs="Arial"/>
          <w:sz w:val="24"/>
          <w:szCs w:val="24"/>
        </w:rPr>
        <w:t xml:space="preserve"> 10 cm dishes at the density of 2×10</w:t>
      </w:r>
      <w:r w:rsidRPr="00BD4E5E">
        <w:rPr>
          <w:rFonts w:ascii="Times New Roman" w:hAnsi="Times New Roman" w:cs="Arial"/>
          <w:sz w:val="24"/>
          <w:szCs w:val="24"/>
          <w:vertAlign w:val="superscript"/>
        </w:rPr>
        <w:t>6</w:t>
      </w:r>
      <w:r w:rsidRPr="00BD4E5E">
        <w:rPr>
          <w:rFonts w:ascii="Times New Roman" w:hAnsi="Times New Roman" w:cs="Arial"/>
          <w:sz w:val="24"/>
          <w:szCs w:val="24"/>
        </w:rPr>
        <w:t xml:space="preserve"> cells per dish. About 12 h after cell seeding, </w:t>
      </w:r>
      <w:r w:rsidR="00D42FF7">
        <w:rPr>
          <w:rFonts w:ascii="Times New Roman" w:hAnsi="Times New Roman" w:cs="Arial"/>
          <w:sz w:val="24"/>
          <w:szCs w:val="24"/>
        </w:rPr>
        <w:t xml:space="preserve">the </w:t>
      </w:r>
      <w:r w:rsidRPr="00BD4E5E">
        <w:rPr>
          <w:rFonts w:ascii="Times New Roman" w:hAnsi="Times New Roman" w:cs="Arial"/>
          <w:sz w:val="24"/>
          <w:szCs w:val="24"/>
        </w:rPr>
        <w:t>culture medium was removed and the cells were washed twice gently with PBS, then 8</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ml serum free medium was added. The cells were cultured for</w:t>
      </w:r>
      <w:r w:rsidR="00C33307">
        <w:rPr>
          <w:rFonts w:ascii="Times New Roman" w:hAnsi="Times New Roman" w:cs="Arial"/>
          <w:sz w:val="24"/>
          <w:szCs w:val="24"/>
        </w:rPr>
        <w:t xml:space="preserve"> another </w:t>
      </w:r>
      <w:r w:rsidRPr="00BD4E5E">
        <w:rPr>
          <w:rFonts w:ascii="Times New Roman" w:hAnsi="Times New Roman" w:cs="Arial"/>
          <w:sz w:val="24"/>
          <w:szCs w:val="24"/>
        </w:rPr>
        <w:t>36 h at 37℃, then the medium was collected and centrifuged at 3000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rpm for 10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 xml:space="preserve">min, </w:t>
      </w:r>
      <w:r w:rsidRPr="00BD4E5E">
        <w:rPr>
          <w:rFonts w:ascii="Times New Roman" w:eastAsia="宋体" w:hAnsi="Times New Roman" w:cs="Arial" w:hint="eastAsia"/>
          <w:sz w:val="24"/>
          <w:szCs w:val="24"/>
          <w:lang w:eastAsia="zh-CN"/>
        </w:rPr>
        <w:t xml:space="preserve">and </w:t>
      </w:r>
      <w:r w:rsidRPr="00BD4E5E">
        <w:rPr>
          <w:rFonts w:ascii="Times New Roman" w:hAnsi="Times New Roman" w:cs="Arial"/>
          <w:sz w:val="24"/>
          <w:szCs w:val="24"/>
        </w:rPr>
        <w:t>strained through a 0.2</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μm sterile filter (Merck Millipore, SLGP033RB,</w:t>
      </w:r>
      <w:r w:rsidRPr="00BD4E5E">
        <w:rPr>
          <w:rFonts w:ascii="Times New Roman" w:hAnsi="Times New Roman" w:cs="Arial" w:hint="eastAsia"/>
          <w:sz w:val="24"/>
          <w:szCs w:val="24"/>
          <w:lang w:eastAsia="zh-CN"/>
        </w:rPr>
        <w:t xml:space="preserve"> Tullagreen, Carrigtwohill, Co. Cork,</w:t>
      </w:r>
      <w:r w:rsidRPr="00BD4E5E">
        <w:rPr>
          <w:rFonts w:ascii="Times New Roman" w:hAnsi="Times New Roman" w:cs="Arial"/>
          <w:sz w:val="24"/>
          <w:szCs w:val="24"/>
        </w:rPr>
        <w:t xml:space="preserve"> IRL) to remove any cell</w:t>
      </w:r>
      <w:r w:rsidRPr="00BD4E5E">
        <w:rPr>
          <w:rFonts w:ascii="Times New Roman" w:eastAsia="宋体" w:hAnsi="Times New Roman" w:cs="Arial" w:hint="eastAsia"/>
          <w:sz w:val="24"/>
          <w:szCs w:val="24"/>
          <w:lang w:eastAsia="zh-CN"/>
        </w:rPr>
        <w:t>s</w:t>
      </w:r>
      <w:r w:rsidRPr="00BD4E5E">
        <w:rPr>
          <w:rFonts w:ascii="Times New Roman" w:hAnsi="Times New Roman" w:cs="Arial"/>
          <w:sz w:val="24"/>
          <w:szCs w:val="24"/>
        </w:rPr>
        <w:t xml:space="preserve"> and cell debris, and stored at -20℃ until ready for use.</w:t>
      </w:r>
    </w:p>
    <w:p w14:paraId="5EE391D1" w14:textId="77777777" w:rsidR="009A0B58" w:rsidRPr="00BD4E5E" w:rsidRDefault="009A0B58">
      <w:pPr>
        <w:wordWrap/>
        <w:spacing w:line="480" w:lineRule="auto"/>
        <w:rPr>
          <w:rFonts w:ascii="Times New Roman" w:hAnsi="Times New Roman" w:cs="Arial"/>
        </w:rPr>
      </w:pPr>
    </w:p>
    <w:p w14:paraId="5B5DEEB8"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MTT assay and colony formation assay</w:t>
      </w:r>
    </w:p>
    <w:p w14:paraId="3D9BE2FC"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 xml:space="preserve">(4,5-dimethylthiazol-2-yl)-2,5-diphenyltetrazolium bromide (MTT) reagent (Beyotime, C0009, </w:t>
      </w:r>
      <w:r w:rsidRPr="00BD4E5E">
        <w:rPr>
          <w:rFonts w:ascii="Times New Roman" w:eastAsia="宋体" w:hAnsi="Times New Roman" w:cs="Arial" w:hint="eastAsia"/>
          <w:sz w:val="24"/>
          <w:szCs w:val="24"/>
          <w:lang w:eastAsia="zh-CN"/>
        </w:rPr>
        <w:t xml:space="preserve">Shanghai, </w:t>
      </w:r>
      <w:r w:rsidRPr="00BD4E5E">
        <w:rPr>
          <w:rFonts w:ascii="Times New Roman" w:hAnsi="Times New Roman" w:cs="Arial"/>
          <w:sz w:val="24"/>
          <w:szCs w:val="24"/>
        </w:rPr>
        <w:t xml:space="preserve">China) was applied to detect cell viability. 12 h after cell seeding was </w:t>
      </w:r>
      <w:r w:rsidR="00C34B5A">
        <w:rPr>
          <w:rFonts w:ascii="Times New Roman" w:hAnsi="Times New Roman" w:cs="Arial"/>
          <w:sz w:val="24"/>
          <w:szCs w:val="24"/>
        </w:rPr>
        <w:t xml:space="preserve">set </w:t>
      </w:r>
      <w:r w:rsidRPr="00BD4E5E">
        <w:rPr>
          <w:rFonts w:ascii="Times New Roman" w:hAnsi="Times New Roman" w:cs="Arial"/>
          <w:sz w:val="24"/>
          <w:szCs w:val="24"/>
        </w:rPr>
        <w:t>as 0 time point, and the absorbance was detected at 570 nm with a reference wavelength set at 630 nm by using a microplate reader (TECAN</w:t>
      </w:r>
      <w:r w:rsidRPr="00BD4E5E">
        <w:rPr>
          <w:rFonts w:ascii="Times New Roman" w:eastAsia="宋体" w:hAnsi="Times New Roman" w:cs="Arial" w:hint="eastAsia"/>
          <w:sz w:val="24"/>
          <w:szCs w:val="24"/>
          <w:lang w:eastAsia="zh-CN"/>
        </w:rPr>
        <w:t xml:space="preserve"> Group Ltd.</w:t>
      </w:r>
      <w:r w:rsidRPr="00BD4E5E">
        <w:rPr>
          <w:rFonts w:ascii="Times New Roman" w:hAnsi="Times New Roman" w:cs="Arial"/>
          <w:sz w:val="24"/>
          <w:szCs w:val="24"/>
        </w:rPr>
        <w:t xml:space="preserve">, </w:t>
      </w:r>
      <w:r w:rsidRPr="00BD4E5E">
        <w:rPr>
          <w:rFonts w:ascii="Times New Roman" w:hAnsi="Times New Roman" w:cs="Arial"/>
          <w:sz w:val="24"/>
          <w:szCs w:val="24"/>
        </w:rPr>
        <w:lastRenderedPageBreak/>
        <w:t>infinite M200pro,</w:t>
      </w:r>
      <w:r w:rsidRPr="00BD4E5E">
        <w:rPr>
          <w:rFonts w:ascii="Times New Roman" w:hAnsi="Times New Roman" w:cs="Arial" w:hint="eastAsia"/>
          <w:sz w:val="24"/>
          <w:szCs w:val="24"/>
          <w:lang w:eastAsia="zh-CN"/>
        </w:rPr>
        <w:t xml:space="preserve"> </w:t>
      </w:r>
      <w:r w:rsidRPr="00BD4E5E">
        <w:rPr>
          <w:rFonts w:ascii="Times New Roman" w:hAnsi="Times New Roman" w:cs="Arial"/>
          <w:sz w:val="24"/>
          <w:szCs w:val="24"/>
        </w:rPr>
        <w:t>Männedorf</w:t>
      </w:r>
      <w:r w:rsidRPr="00BD4E5E">
        <w:rPr>
          <w:rFonts w:ascii="Times New Roman" w:eastAsia="宋体" w:hAnsi="Times New Roman" w:cs="Arial" w:hint="eastAsia"/>
          <w:sz w:val="24"/>
          <w:szCs w:val="24"/>
          <w:lang w:eastAsia="zh-CN"/>
        </w:rPr>
        <w:t>,</w:t>
      </w:r>
      <w:r w:rsidRPr="00BD4E5E">
        <w:rPr>
          <w:rFonts w:ascii="Times New Roman" w:hAnsi="Times New Roman" w:cs="Arial"/>
          <w:sz w:val="24"/>
          <w:szCs w:val="24"/>
        </w:rPr>
        <w:t xml:space="preserve"> CH/CHE). Colony formation assay was also applied to evaluate the ability of cell proliferation, and the colonies with diameters greater than 2 mm were counted.</w:t>
      </w:r>
    </w:p>
    <w:p w14:paraId="205FA4BB" w14:textId="77777777" w:rsidR="009A0B58" w:rsidRPr="00BD4E5E" w:rsidRDefault="009A0B58">
      <w:pPr>
        <w:wordWrap/>
        <w:spacing w:line="480" w:lineRule="auto"/>
        <w:rPr>
          <w:rFonts w:ascii="Times New Roman" w:hAnsi="Times New Roman" w:cs="Arial"/>
        </w:rPr>
      </w:pPr>
    </w:p>
    <w:p w14:paraId="103F62D8"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Wound healing assay</w:t>
      </w:r>
    </w:p>
    <w:p w14:paraId="6ABFA1D4"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1×10</w:t>
      </w:r>
      <w:r w:rsidRPr="00BD4E5E">
        <w:rPr>
          <w:rFonts w:ascii="Times New Roman" w:hAnsi="Times New Roman" w:cs="Arial"/>
          <w:sz w:val="24"/>
          <w:szCs w:val="24"/>
          <w:vertAlign w:val="superscript"/>
        </w:rPr>
        <w:t>6</w:t>
      </w:r>
      <w:r w:rsidRPr="00BD4E5E">
        <w:rPr>
          <w:rFonts w:ascii="Times New Roman" w:hAnsi="Times New Roman" w:cs="Arial"/>
          <w:sz w:val="24"/>
          <w:szCs w:val="24"/>
        </w:rPr>
        <w:t xml:space="preserve"> cancer cells were seeded in 6-well plates per well, and when adherent cells grew to about 90% confluency, an artificial wound was scratched with a 200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µl pipette tip. Different conditioned medi</w:t>
      </w:r>
      <w:r w:rsidRPr="00BD4E5E">
        <w:rPr>
          <w:rFonts w:ascii="Times New Roman" w:eastAsia="宋体" w:hAnsi="Times New Roman" w:cs="Arial" w:hint="eastAsia"/>
          <w:sz w:val="24"/>
          <w:szCs w:val="24"/>
          <w:lang w:eastAsia="zh-CN"/>
        </w:rPr>
        <w:t>a</w:t>
      </w:r>
      <w:r w:rsidRPr="00BD4E5E">
        <w:rPr>
          <w:rFonts w:ascii="Times New Roman" w:hAnsi="Times New Roman" w:cs="Arial"/>
          <w:sz w:val="24"/>
          <w:szCs w:val="24"/>
        </w:rPr>
        <w:t xml:space="preserve"> or chemicals were added after the cells were gently</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washed twice with PBS, then images were taken at 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 xml:space="preserve">h and appropriate end time to estimate the area covered by migrated cells. </w:t>
      </w:r>
    </w:p>
    <w:p w14:paraId="54B0260B" w14:textId="77777777" w:rsidR="009A0B58" w:rsidRPr="00BD4E5E" w:rsidRDefault="009A0B58">
      <w:pPr>
        <w:wordWrap/>
        <w:spacing w:line="480" w:lineRule="auto"/>
        <w:rPr>
          <w:rFonts w:ascii="Times New Roman" w:hAnsi="Times New Roman" w:cs="Arial"/>
        </w:rPr>
      </w:pPr>
    </w:p>
    <w:p w14:paraId="04B060A5"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Transwell migration and invasion assay</w:t>
      </w:r>
    </w:p>
    <w:p w14:paraId="7D785BF3"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Transwell</w:t>
      </w:r>
      <w:r w:rsidRPr="00BD4E5E">
        <w:rPr>
          <w:rFonts w:ascii="Times New Roman" w:hAnsi="Times New Roman" w:cs="Arial"/>
          <w:sz w:val="24"/>
          <w:szCs w:val="24"/>
          <w:vertAlign w:val="superscript"/>
        </w:rPr>
        <w:t>®</w:t>
      </w:r>
      <w:r w:rsidRPr="00BD4E5E">
        <w:rPr>
          <w:rFonts w:ascii="Times New Roman" w:hAnsi="Times New Roman" w:cs="Arial"/>
          <w:sz w:val="24"/>
          <w:szCs w:val="24"/>
        </w:rPr>
        <w:t xml:space="preserve"> inserts with 8.0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 xml:space="preserve">μm pore size (Costar, 3422, </w:t>
      </w:r>
      <w:r w:rsidRPr="00BD4E5E">
        <w:rPr>
          <w:rFonts w:ascii="Times New Roman" w:eastAsia="宋体" w:hAnsi="Times New Roman" w:cs="Arial" w:hint="eastAsia"/>
          <w:sz w:val="24"/>
          <w:szCs w:val="24"/>
          <w:lang w:eastAsia="zh-CN"/>
        </w:rPr>
        <w:t xml:space="preserve">Kennebunk, ME, </w:t>
      </w:r>
      <w:r w:rsidRPr="00BD4E5E">
        <w:rPr>
          <w:rFonts w:ascii="Times New Roman" w:hAnsi="Times New Roman" w:cs="Arial"/>
          <w:sz w:val="24"/>
          <w:szCs w:val="24"/>
        </w:rPr>
        <w:t xml:space="preserve">USA) were used to evaluate the migration and invasion ability of </w:t>
      </w:r>
      <w:r w:rsidR="00F325B6">
        <w:rPr>
          <w:rFonts w:ascii="Times New Roman" w:hAnsi="Times New Roman" w:cs="Arial"/>
          <w:sz w:val="24"/>
          <w:szCs w:val="24"/>
        </w:rPr>
        <w:t>Pca</w:t>
      </w:r>
      <w:r w:rsidRPr="00BD4E5E">
        <w:rPr>
          <w:rFonts w:ascii="Times New Roman" w:hAnsi="Times New Roman" w:cs="Arial"/>
          <w:sz w:val="24"/>
          <w:szCs w:val="24"/>
        </w:rPr>
        <w:t xml:space="preserve"> cell</w:t>
      </w:r>
      <w:r w:rsidR="00F325B6">
        <w:rPr>
          <w:rFonts w:ascii="Times New Roman" w:hAnsi="Times New Roman" w:cs="Arial"/>
          <w:sz w:val="24"/>
          <w:szCs w:val="24"/>
        </w:rPr>
        <w:t>s</w:t>
      </w:r>
      <w:r w:rsidRPr="00BD4E5E">
        <w:rPr>
          <w:rFonts w:ascii="Times New Roman" w:hAnsi="Times New Roman" w:cs="Arial"/>
          <w:sz w:val="24"/>
          <w:szCs w:val="24"/>
        </w:rPr>
        <w:t xml:space="preserve"> in vitro. For migration assay, 5×10</w:t>
      </w:r>
      <w:r w:rsidRPr="00BD4E5E">
        <w:rPr>
          <w:rFonts w:ascii="Times New Roman" w:hAnsi="Times New Roman" w:cs="Arial"/>
          <w:sz w:val="24"/>
          <w:szCs w:val="24"/>
          <w:vertAlign w:val="superscript"/>
        </w:rPr>
        <w:t>4</w:t>
      </w:r>
      <w:r w:rsidRPr="00BD4E5E">
        <w:rPr>
          <w:rFonts w:ascii="Times New Roman" w:hAnsi="Times New Roman" w:cs="Arial"/>
          <w:sz w:val="24"/>
          <w:szCs w:val="24"/>
        </w:rPr>
        <w:t xml:space="preserve"> cells suspended in 150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μl serum-free medium were seeded in the upper transwell chamber, while for invasion assay, 1×10</w:t>
      </w:r>
      <w:r w:rsidRPr="00BD4E5E">
        <w:rPr>
          <w:rFonts w:ascii="Times New Roman" w:hAnsi="Times New Roman" w:cs="Arial"/>
          <w:sz w:val="24"/>
          <w:szCs w:val="24"/>
          <w:vertAlign w:val="superscript"/>
        </w:rPr>
        <w:t>5</w:t>
      </w:r>
      <w:r w:rsidRPr="00BD4E5E">
        <w:rPr>
          <w:rFonts w:ascii="Times New Roman" w:hAnsi="Times New Roman" w:cs="Arial"/>
          <w:sz w:val="24"/>
          <w:szCs w:val="24"/>
        </w:rPr>
        <w:t xml:space="preserve"> cells in 150 μl serum-free medium were inoculated in the upper chamber which was pre-coated with diluted Matrigel</w:t>
      </w:r>
      <w:r w:rsidRPr="00BD4E5E">
        <w:rPr>
          <w:rFonts w:ascii="Times New Roman" w:hAnsi="Times New Roman" w:cs="Arial"/>
          <w:sz w:val="24"/>
          <w:szCs w:val="24"/>
          <w:vertAlign w:val="superscript"/>
        </w:rPr>
        <w:t>®</w:t>
      </w:r>
      <w:r w:rsidRPr="00BD4E5E">
        <w:rPr>
          <w:rFonts w:ascii="Times New Roman" w:hAnsi="Times New Roman" w:cs="Arial"/>
          <w:sz w:val="24"/>
          <w:szCs w:val="24"/>
        </w:rPr>
        <w:t xml:space="preserve"> Matrix (Corning, 356234, </w:t>
      </w:r>
      <w:r w:rsidRPr="00BD4E5E">
        <w:rPr>
          <w:rFonts w:ascii="Times New Roman" w:eastAsia="宋体" w:hAnsi="Times New Roman" w:cs="Arial" w:hint="eastAsia"/>
          <w:sz w:val="24"/>
          <w:szCs w:val="24"/>
          <w:lang w:eastAsia="zh-CN"/>
        </w:rPr>
        <w:t xml:space="preserve">Bedford, MA, </w:t>
      </w:r>
      <w:r w:rsidRPr="00BD4E5E">
        <w:rPr>
          <w:rFonts w:ascii="Times New Roman" w:hAnsi="Times New Roman" w:cs="Arial"/>
          <w:sz w:val="24"/>
          <w:szCs w:val="24"/>
        </w:rPr>
        <w:t>USA). The lower chamber was added with 500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μl complete medium containing 10% FBS as a chemo-attractant.</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 xml:space="preserve">After incubation for the appropriate time, cells migrated or invaded to the lower surface of </w:t>
      </w:r>
      <w:r w:rsidRPr="00BD4E5E">
        <w:rPr>
          <w:rFonts w:ascii="Times New Roman" w:hAnsi="Times New Roman" w:cs="Arial"/>
          <w:sz w:val="24"/>
          <w:szCs w:val="24"/>
        </w:rPr>
        <w:lastRenderedPageBreak/>
        <w:t>the polycarbonate membrane were fixed with paraformaldehyde and stained with 0.5% crystal violet staining solution (Beyotime, C0121).</w:t>
      </w:r>
    </w:p>
    <w:p w14:paraId="0D6C7A75" w14:textId="77777777" w:rsidR="009A0B58" w:rsidRPr="00BD4E5E" w:rsidRDefault="009A0B58">
      <w:pPr>
        <w:wordWrap/>
        <w:spacing w:line="480" w:lineRule="auto"/>
        <w:rPr>
          <w:rFonts w:ascii="Times New Roman" w:hAnsi="Times New Roman" w:cs="Arial"/>
        </w:rPr>
      </w:pPr>
    </w:p>
    <w:p w14:paraId="15A293AD"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b/>
          <w:bCs/>
          <w:sz w:val="24"/>
          <w:szCs w:val="24"/>
        </w:rPr>
        <w:t>Spheroid formation assay</w:t>
      </w:r>
    </w:p>
    <w:p w14:paraId="19081E08" w14:textId="77777777" w:rsidR="009A0B58" w:rsidRPr="00BD4E5E" w:rsidRDefault="002D6345">
      <w:pPr>
        <w:wordWrap/>
        <w:spacing w:line="480" w:lineRule="auto"/>
        <w:ind w:firstLineChars="200" w:firstLine="480"/>
        <w:rPr>
          <w:rFonts w:ascii="Times New Roman" w:hAnsi="Times New Roman" w:cs="Arial"/>
        </w:rPr>
      </w:pPr>
      <w:r w:rsidRPr="00BD4E5E">
        <w:rPr>
          <w:rFonts w:ascii="Times New Roman" w:hAnsi="Times New Roman" w:cs="Arial"/>
          <w:sz w:val="24"/>
          <w:szCs w:val="24"/>
        </w:rPr>
        <w:t>Cells were trypsinized by TrypLETM Express Enzyme (Gibco</w:t>
      </w:r>
      <w:r w:rsidRPr="00BD4E5E">
        <w:rPr>
          <w:rFonts w:ascii="Times New Roman" w:hAnsi="Times New Roman" w:cs="Arial"/>
          <w:sz w:val="24"/>
          <w:szCs w:val="24"/>
          <w:vertAlign w:val="superscript"/>
        </w:rPr>
        <w:t>TM</w:t>
      </w:r>
      <w:r w:rsidRPr="00BD4E5E">
        <w:rPr>
          <w:rFonts w:ascii="Times New Roman" w:hAnsi="Times New Roman" w:cs="Arial"/>
          <w:sz w:val="24"/>
          <w:szCs w:val="24"/>
        </w:rPr>
        <w:t>, 12605010) and washed twice with PBS. Then about 1×10</w:t>
      </w:r>
      <w:r w:rsidRPr="00BD4E5E">
        <w:rPr>
          <w:rFonts w:ascii="Times New Roman" w:hAnsi="Times New Roman" w:cs="Arial"/>
          <w:sz w:val="24"/>
          <w:szCs w:val="24"/>
          <w:vertAlign w:val="superscript"/>
        </w:rPr>
        <w:t>4</w:t>
      </w:r>
      <w:r w:rsidRPr="00BD4E5E">
        <w:rPr>
          <w:rFonts w:ascii="Times New Roman" w:hAnsi="Times New Roman" w:cs="Arial"/>
          <w:sz w:val="24"/>
          <w:szCs w:val="24"/>
        </w:rPr>
        <w:t xml:space="preserve"> single cells per well were seeded in the ultra-low attachment 6-well plate (Corning, 3471) in DMED/F12 or different conditioned medi</w:t>
      </w:r>
      <w:r w:rsidRPr="00BD4E5E">
        <w:rPr>
          <w:rFonts w:ascii="Times New Roman" w:eastAsia="宋体" w:hAnsi="Times New Roman" w:cs="Arial" w:hint="eastAsia"/>
          <w:sz w:val="24"/>
          <w:szCs w:val="24"/>
          <w:lang w:eastAsia="zh-CN"/>
        </w:rPr>
        <w:t>a</w:t>
      </w:r>
      <w:r w:rsidRPr="00BD4E5E">
        <w:rPr>
          <w:rFonts w:ascii="Times New Roman" w:hAnsi="Times New Roman" w:cs="Arial"/>
          <w:sz w:val="24"/>
          <w:szCs w:val="24"/>
        </w:rPr>
        <w:t xml:space="preserve"> supplemented with 10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 xml:space="preserve">ng/ml recombinant EGF (Peprotech, AF-100-15, </w:t>
      </w:r>
      <w:r w:rsidRPr="00BD4E5E">
        <w:rPr>
          <w:rFonts w:ascii="Times New Roman" w:eastAsia="宋体" w:hAnsi="Times New Roman" w:cs="Arial" w:hint="eastAsia"/>
          <w:sz w:val="24"/>
          <w:szCs w:val="24"/>
          <w:lang w:eastAsia="zh-CN"/>
        </w:rPr>
        <w:t xml:space="preserve">Rocky Hill, NJ, </w:t>
      </w:r>
      <w:r w:rsidRPr="00BD4E5E">
        <w:rPr>
          <w:rFonts w:ascii="Times New Roman" w:hAnsi="Times New Roman" w:cs="Arial"/>
          <w:sz w:val="24"/>
          <w:szCs w:val="24"/>
        </w:rPr>
        <w:t>USA) and 10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ng/ml recombinant FGF-basic (Peprotech, AF-100-18B). After 10-14 days, the developed spheroids were photographed under light microscope, and the spheroids with the diameter greater than 50 μm were counted.</w:t>
      </w:r>
    </w:p>
    <w:p w14:paraId="6774C5A3" w14:textId="77777777" w:rsidR="009A0B58" w:rsidRPr="00BD4E5E" w:rsidRDefault="009A0B58">
      <w:pPr>
        <w:wordWrap/>
        <w:spacing w:line="480" w:lineRule="auto"/>
        <w:rPr>
          <w:rFonts w:ascii="Times New Roman" w:hAnsi="Times New Roman" w:cs="Arial"/>
        </w:rPr>
      </w:pPr>
    </w:p>
    <w:p w14:paraId="05CEE8EB"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 xml:space="preserve">RNA isolation and quantitative real-time PCR (qRT-PCR) </w:t>
      </w:r>
    </w:p>
    <w:p w14:paraId="6DCA25A8"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Total RNA was extracted with TRIzol</w:t>
      </w:r>
      <w:r w:rsidRPr="00BD4E5E">
        <w:rPr>
          <w:rFonts w:ascii="Times New Roman" w:hAnsi="Times New Roman" w:cs="Arial"/>
          <w:sz w:val="24"/>
          <w:szCs w:val="24"/>
          <w:vertAlign w:val="superscript"/>
        </w:rPr>
        <w:t>®</w:t>
      </w:r>
      <w:r w:rsidRPr="00BD4E5E">
        <w:rPr>
          <w:rFonts w:ascii="Times New Roman" w:hAnsi="Times New Roman" w:cs="Arial"/>
          <w:sz w:val="24"/>
          <w:szCs w:val="24"/>
        </w:rPr>
        <w:t xml:space="preserve"> reagent (Invitrogen, 15596018, </w:t>
      </w:r>
      <w:r w:rsidRPr="00BD4E5E">
        <w:rPr>
          <w:rFonts w:ascii="Times New Roman" w:eastAsia="宋体" w:hAnsi="Times New Roman" w:cs="Arial" w:hint="eastAsia"/>
          <w:sz w:val="24"/>
          <w:szCs w:val="24"/>
          <w:lang w:eastAsia="zh-CN"/>
        </w:rPr>
        <w:t xml:space="preserve">Carlsbad, CA, </w:t>
      </w:r>
      <w:r w:rsidRPr="00BD4E5E">
        <w:rPr>
          <w:rFonts w:ascii="Times New Roman" w:hAnsi="Times New Roman" w:cs="Arial"/>
          <w:sz w:val="24"/>
          <w:szCs w:val="24"/>
        </w:rPr>
        <w:t>USA) according to the manufacturers’ protocol. Reverse transcription was performed using PrimeScript</w:t>
      </w:r>
      <w:r w:rsidRPr="00BD4E5E">
        <w:rPr>
          <w:rFonts w:ascii="Times New Roman" w:hAnsi="Times New Roman" w:cs="Arial"/>
          <w:sz w:val="24"/>
          <w:szCs w:val="24"/>
          <w:vertAlign w:val="superscript"/>
        </w:rPr>
        <w:t>®</w:t>
      </w:r>
      <w:r w:rsidRPr="00BD4E5E">
        <w:rPr>
          <w:rFonts w:ascii="Times New Roman" w:hAnsi="Times New Roman" w:cs="Arial"/>
          <w:sz w:val="24"/>
          <w:szCs w:val="24"/>
        </w:rPr>
        <w:t xml:space="preserve"> RT Reagent Kit with gDNA erase treatment (TaKaRa Biotechnology (Dalian), DRR047A</w:t>
      </w:r>
      <w:r w:rsidRPr="00BD4E5E">
        <w:rPr>
          <w:rFonts w:ascii="Times New Roman" w:eastAsia="宋体" w:hAnsi="Times New Roman" w:cs="Arial" w:hint="eastAsia"/>
          <w:sz w:val="24"/>
          <w:szCs w:val="24"/>
          <w:lang w:eastAsia="zh-CN"/>
        </w:rPr>
        <w:t>, Dalian, China</w:t>
      </w:r>
      <w:r w:rsidRPr="00BD4E5E">
        <w:rPr>
          <w:rFonts w:ascii="Times New Roman" w:hAnsi="Times New Roman" w:cs="Arial"/>
          <w:sz w:val="24"/>
          <w:szCs w:val="24"/>
        </w:rPr>
        <w:t>). qRT-PCR reaction was prepared using SYBR</w:t>
      </w:r>
      <w:r w:rsidRPr="00BD4E5E">
        <w:rPr>
          <w:rFonts w:ascii="Times New Roman" w:hAnsi="Times New Roman" w:cs="Arial"/>
          <w:sz w:val="24"/>
          <w:szCs w:val="24"/>
          <w:vertAlign w:val="superscript"/>
        </w:rPr>
        <w:t>®</w:t>
      </w:r>
      <w:r w:rsidRPr="00BD4E5E">
        <w:rPr>
          <w:rFonts w:ascii="Times New Roman" w:hAnsi="Times New Roman" w:cs="Arial"/>
          <w:sz w:val="24"/>
          <w:szCs w:val="24"/>
        </w:rPr>
        <w:t xml:space="preserve"> Premix Ex Taq (TaKaRa Biotechnology (Dalian), RR420A) and performed with the StepOnePlus</w:t>
      </w:r>
      <w:r w:rsidRPr="00BD4E5E">
        <w:rPr>
          <w:rFonts w:ascii="Times New Roman" w:hAnsi="Times New Roman" w:cs="Arial"/>
          <w:sz w:val="24"/>
          <w:szCs w:val="24"/>
          <w:vertAlign w:val="superscript"/>
        </w:rPr>
        <w:t>TM</w:t>
      </w:r>
      <w:r w:rsidRPr="00BD4E5E">
        <w:rPr>
          <w:rFonts w:ascii="Times New Roman" w:hAnsi="Times New Roman" w:cs="Arial"/>
          <w:sz w:val="24"/>
          <w:szCs w:val="24"/>
        </w:rPr>
        <w:t xml:space="preserve"> Real-Time PCR System (Applied Biosystems, </w:t>
      </w:r>
      <w:r w:rsidRPr="00BD4E5E">
        <w:rPr>
          <w:rFonts w:ascii="Times New Roman" w:eastAsia="宋体" w:hAnsi="Times New Roman" w:cs="Arial" w:hint="eastAsia"/>
          <w:sz w:val="24"/>
          <w:szCs w:val="24"/>
          <w:lang w:eastAsia="zh-CN"/>
        </w:rPr>
        <w:t xml:space="preserve">Foster City, CA, </w:t>
      </w:r>
      <w:r w:rsidRPr="00BD4E5E">
        <w:rPr>
          <w:rFonts w:ascii="Times New Roman" w:hAnsi="Times New Roman" w:cs="Arial"/>
          <w:sz w:val="24"/>
          <w:szCs w:val="24"/>
        </w:rPr>
        <w:t xml:space="preserve">4376600). Relative mRNA expression levels were normalized to </w:t>
      </w:r>
      <w:r w:rsidRPr="00BD4E5E">
        <w:rPr>
          <w:rFonts w:ascii="Times New Roman" w:hAnsi="Times New Roman" w:cs="Arial"/>
          <w:sz w:val="24"/>
          <w:szCs w:val="24"/>
        </w:rPr>
        <w:lastRenderedPageBreak/>
        <w:t>ACTB by the 2</w:t>
      </w:r>
      <w:r w:rsidRPr="00BD4E5E">
        <w:rPr>
          <w:rFonts w:ascii="Times New Roman" w:hAnsi="Times New Roman" w:cs="Arial"/>
          <w:sz w:val="24"/>
          <w:szCs w:val="24"/>
          <w:vertAlign w:val="superscript"/>
        </w:rPr>
        <w:t>-</w:t>
      </w:r>
      <w:r w:rsidRPr="00BD4E5E">
        <w:rPr>
          <w:rFonts w:ascii="宋体" w:eastAsia="宋体" w:hAnsi="宋体" w:cs="宋体" w:hint="eastAsia"/>
          <w:sz w:val="24"/>
          <w:szCs w:val="24"/>
          <w:vertAlign w:val="superscript"/>
        </w:rPr>
        <w:t>△△</w:t>
      </w:r>
      <w:r w:rsidRPr="00BD4E5E">
        <w:rPr>
          <w:rFonts w:ascii="Times New Roman" w:hAnsi="Times New Roman" w:cs="Arial"/>
          <w:sz w:val="24"/>
          <w:szCs w:val="24"/>
        </w:rPr>
        <w:t>CT method. All the primer sequences used in the study were listed in Supplementary Table 2.</w:t>
      </w:r>
    </w:p>
    <w:p w14:paraId="7F139743" w14:textId="77777777" w:rsidR="009A0B58" w:rsidRPr="00BD4E5E" w:rsidRDefault="009A0B58">
      <w:pPr>
        <w:wordWrap/>
        <w:spacing w:line="480" w:lineRule="auto"/>
        <w:rPr>
          <w:rFonts w:ascii="Times New Roman" w:hAnsi="Times New Roman" w:cs="Arial"/>
        </w:rPr>
      </w:pPr>
    </w:p>
    <w:p w14:paraId="2D9EE1A6"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qRT-PCR array analysis</w:t>
      </w:r>
    </w:p>
    <w:p w14:paraId="43435DF8"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 xml:space="preserve">Home-made qRT-PCR array was used to evaluate the relative mRNA expression of 52 TME-related secretory </w:t>
      </w:r>
      <w:r w:rsidRPr="00BD4E5E">
        <w:rPr>
          <w:rFonts w:ascii="Times New Roman" w:eastAsia="宋体" w:hAnsi="Times New Roman" w:cs="Arial" w:hint="eastAsia"/>
          <w:sz w:val="24"/>
          <w:szCs w:val="24"/>
          <w:lang w:eastAsia="zh-CN"/>
        </w:rPr>
        <w:t>factor</w:t>
      </w:r>
      <w:r w:rsidRPr="00BD4E5E">
        <w:rPr>
          <w:rFonts w:ascii="Times New Roman" w:hAnsi="Times New Roman" w:cs="Arial"/>
          <w:sz w:val="24"/>
          <w:szCs w:val="24"/>
        </w:rPr>
        <w:t xml:space="preserve">s in </w:t>
      </w:r>
      <w:r w:rsidRPr="00BD4E5E">
        <w:rPr>
          <w:rFonts w:ascii="Times New Roman" w:eastAsia="宋体" w:hAnsi="Times New Roman" w:cs="Arial" w:hint="eastAsia"/>
          <w:sz w:val="24"/>
          <w:szCs w:val="24"/>
          <w:lang w:eastAsia="zh-CN"/>
        </w:rPr>
        <w:t>Pca</w:t>
      </w:r>
      <w:r w:rsidRPr="00BD4E5E">
        <w:rPr>
          <w:rFonts w:ascii="Times New Roman" w:hAnsi="Times New Roman" w:cs="Arial"/>
          <w:sz w:val="24"/>
          <w:szCs w:val="24"/>
        </w:rPr>
        <w:t xml:space="preserve"> cell DU145 and three pairs of NFs and CAFs. Total RNA was isolated and reversed to cDNA, which then was used for qRT-PCR reaction with specific primers. ACTB was set as an internal control, and adjusted -</w:t>
      </w:r>
      <w:r w:rsidRPr="00BD4E5E">
        <w:rPr>
          <w:rFonts w:ascii="宋体" w:eastAsia="宋体" w:hAnsi="宋体" w:cs="宋体" w:hint="eastAsia"/>
          <w:sz w:val="24"/>
          <w:szCs w:val="24"/>
        </w:rPr>
        <w:t>△</w:t>
      </w:r>
      <w:r w:rsidRPr="00BD4E5E">
        <w:rPr>
          <w:rFonts w:ascii="Times New Roman" w:hAnsi="Times New Roman" w:cs="Arial"/>
          <w:sz w:val="24"/>
          <w:szCs w:val="24"/>
        </w:rPr>
        <w:t xml:space="preserve">CT value was adopted to draw the hierarchical clustering and heatmap </w:t>
      </w:r>
      <w:r w:rsidRPr="00BD4E5E">
        <w:rPr>
          <w:rFonts w:ascii="Times New Roman" w:eastAsia="宋体" w:hAnsi="Times New Roman" w:cs="Arial" w:hint="eastAsia"/>
          <w:sz w:val="24"/>
          <w:szCs w:val="24"/>
          <w:lang w:eastAsia="zh-CN"/>
        </w:rPr>
        <w:t xml:space="preserve">by </w:t>
      </w:r>
      <w:r w:rsidRPr="00BD4E5E">
        <w:rPr>
          <w:rFonts w:ascii="Times New Roman" w:hAnsi="Times New Roman" w:cs="Arial"/>
          <w:sz w:val="24"/>
          <w:szCs w:val="24"/>
        </w:rPr>
        <w:t>using R language.</w:t>
      </w:r>
    </w:p>
    <w:p w14:paraId="0A78C392" w14:textId="77777777" w:rsidR="009A0B58" w:rsidRPr="00BD4E5E" w:rsidRDefault="009A0B58">
      <w:pPr>
        <w:wordWrap/>
        <w:spacing w:line="480" w:lineRule="auto"/>
        <w:rPr>
          <w:rFonts w:ascii="Times New Roman" w:hAnsi="Times New Roman" w:cs="Arial"/>
        </w:rPr>
      </w:pPr>
    </w:p>
    <w:p w14:paraId="55F36EA9"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 xml:space="preserve">Protein extraction and </w:t>
      </w:r>
      <w:r w:rsidRPr="00BD4E5E">
        <w:rPr>
          <w:rFonts w:ascii="Times New Roman" w:eastAsia="宋体" w:hAnsi="Times New Roman" w:cs="Arial" w:hint="eastAsia"/>
          <w:b/>
          <w:bCs/>
          <w:sz w:val="24"/>
          <w:szCs w:val="24"/>
          <w:lang w:eastAsia="zh-CN"/>
        </w:rPr>
        <w:t>w</w:t>
      </w:r>
      <w:r w:rsidRPr="00BD4E5E">
        <w:rPr>
          <w:rFonts w:ascii="Times New Roman" w:hAnsi="Times New Roman" w:cs="Arial"/>
          <w:b/>
          <w:bCs/>
          <w:sz w:val="24"/>
          <w:szCs w:val="24"/>
        </w:rPr>
        <w:t>estern blotting</w:t>
      </w:r>
    </w:p>
    <w:p w14:paraId="76E93331"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Cell</w:t>
      </w:r>
      <w:r w:rsidRPr="00BD4E5E">
        <w:rPr>
          <w:rFonts w:ascii="Times New Roman" w:eastAsia="宋体" w:hAnsi="Times New Roman" w:cs="Arial" w:hint="eastAsia"/>
          <w:sz w:val="24"/>
          <w:szCs w:val="24"/>
          <w:lang w:eastAsia="zh-CN"/>
        </w:rPr>
        <w:t>s</w:t>
      </w:r>
      <w:r w:rsidRPr="00BD4E5E">
        <w:rPr>
          <w:rFonts w:ascii="Times New Roman" w:hAnsi="Times New Roman" w:cs="Arial"/>
          <w:sz w:val="24"/>
          <w:szCs w:val="24"/>
        </w:rPr>
        <w:t xml:space="preserve"> or Tissue samples were lysed in RIPA buffer (Beyotime, P0013) containing protease inhibitor cocktail (Thermo</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Fisher</w:t>
      </w:r>
      <w:r w:rsidRPr="00BD4E5E">
        <w:rPr>
          <w:rFonts w:ascii="Times New Roman" w:eastAsia="宋体" w:hAnsi="Times New Roman" w:cs="Arial" w:hint="eastAsia"/>
          <w:sz w:val="24"/>
          <w:szCs w:val="24"/>
          <w:lang w:eastAsia="zh-CN"/>
        </w:rPr>
        <w:t xml:space="preserve"> Scientific</w:t>
      </w:r>
      <w:r w:rsidRPr="00BD4E5E">
        <w:rPr>
          <w:rFonts w:ascii="Times New Roman" w:hAnsi="Times New Roman" w:cs="Arial"/>
          <w:sz w:val="24"/>
          <w:szCs w:val="24"/>
        </w:rPr>
        <w:t>, A32955</w:t>
      </w:r>
      <w:r w:rsidRPr="00BD4E5E">
        <w:rPr>
          <w:rFonts w:ascii="Times New Roman" w:eastAsia="宋体" w:hAnsi="Times New Roman" w:cs="Arial" w:hint="eastAsia"/>
          <w:sz w:val="24"/>
          <w:szCs w:val="24"/>
          <w:lang w:eastAsia="zh-CN"/>
        </w:rPr>
        <w:t>, Waltham, MA, USA</w:t>
      </w:r>
      <w:r w:rsidRPr="00BD4E5E">
        <w:rPr>
          <w:rFonts w:ascii="Times New Roman" w:hAnsi="Times New Roman" w:cs="Arial"/>
          <w:sz w:val="24"/>
          <w:szCs w:val="24"/>
        </w:rPr>
        <w:t>) and phosphatase inhibitor cocktail (Thermo</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Fisher</w:t>
      </w:r>
      <w:r w:rsidRPr="00BD4E5E">
        <w:rPr>
          <w:rFonts w:ascii="Times New Roman" w:eastAsia="宋体" w:hAnsi="Times New Roman" w:cs="Arial" w:hint="eastAsia"/>
          <w:sz w:val="24"/>
          <w:szCs w:val="24"/>
          <w:lang w:eastAsia="zh-CN"/>
        </w:rPr>
        <w:t xml:space="preserve"> Scientific</w:t>
      </w:r>
      <w:r w:rsidRPr="00BD4E5E">
        <w:rPr>
          <w:rFonts w:ascii="Times New Roman" w:hAnsi="Times New Roman" w:cs="Arial"/>
          <w:sz w:val="24"/>
          <w:szCs w:val="24"/>
        </w:rPr>
        <w:t>, A32957). Proteins in the lysates were separated by SDS-PAGE and then transferred onto PVDF membranes. After blocked with 5% non-fat milk, the membranes were probed with diluted primary antibodies overnight at 4℃, then washed with PBST three times and incubated with horseradish peroxidase-conjugated secondary antibodies for 1 h at room temperature. Protein bands were visualized using an electrochemiluminescence (ECL) system. The information about primary antibodies were listed in Supplementary Table 3.</w:t>
      </w:r>
    </w:p>
    <w:p w14:paraId="6B5DCAEC" w14:textId="77777777" w:rsidR="009A0B58" w:rsidRPr="00BD4E5E" w:rsidRDefault="009A0B58">
      <w:pPr>
        <w:wordWrap/>
        <w:spacing w:line="480" w:lineRule="auto"/>
        <w:rPr>
          <w:rFonts w:ascii="Times New Roman" w:hAnsi="Times New Roman" w:cs="Arial"/>
          <w:color w:val="000000" w:themeColor="text1"/>
        </w:rPr>
      </w:pPr>
    </w:p>
    <w:p w14:paraId="083E9DC6" w14:textId="77777777" w:rsidR="009A0B58" w:rsidRPr="00BD4E5E" w:rsidRDefault="002D6345">
      <w:pPr>
        <w:wordWrap/>
        <w:spacing w:line="480" w:lineRule="auto"/>
        <w:rPr>
          <w:rFonts w:ascii="Times New Roman" w:hAnsi="Times New Roman" w:cs="Arial"/>
          <w:b/>
          <w:color w:val="000000" w:themeColor="text1"/>
          <w:sz w:val="24"/>
          <w:szCs w:val="24"/>
        </w:rPr>
      </w:pPr>
      <w:r w:rsidRPr="00BD4E5E">
        <w:rPr>
          <w:rFonts w:ascii="Times New Roman" w:hAnsi="Times New Roman" w:cs="Arial"/>
          <w:b/>
          <w:color w:val="000000" w:themeColor="text1"/>
          <w:sz w:val="24"/>
          <w:szCs w:val="24"/>
        </w:rPr>
        <w:t>Immunofluorescence</w:t>
      </w:r>
    </w:p>
    <w:p w14:paraId="653766E8" w14:textId="77777777" w:rsidR="009A0B58"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 xml:space="preserve">For cell immunofluorescence, cells seeded on the culture slides were fixed with 4% paraformaldehyde for 20 min, then washed three times with PBS, and permeabilized with 0.3% Triton X-100 for 10 min. For staining human prostate tissues, the tissues were cut into frozen sections and fixed with acetone for 10 min, then re-hydrated in distilled water, and permeabilized in 0.3% Triton X-100 for 20 min. Cells or tissues were incubated with primary antibodies overnight at 4℃, then stained with fluorochrome-conjugated secondary antibodies at room temperature for 1 h and counterstained with DAPI for 5 min. </w:t>
      </w:r>
      <w:r w:rsidRPr="00BD4E5E">
        <w:rPr>
          <w:rFonts w:ascii="Times New Roman" w:eastAsia="宋体" w:hAnsi="Times New Roman" w:cs="Arial" w:hint="eastAsia"/>
          <w:sz w:val="24"/>
          <w:szCs w:val="24"/>
          <w:lang w:eastAsia="zh-CN"/>
        </w:rPr>
        <w:t>P</w:t>
      </w:r>
      <w:r w:rsidRPr="00BD4E5E">
        <w:rPr>
          <w:rFonts w:ascii="Times New Roman" w:hAnsi="Times New Roman" w:cs="Arial"/>
          <w:sz w:val="24"/>
          <w:szCs w:val="24"/>
        </w:rPr>
        <w:t>hotographs were captured by a fluorescence microscope (Olympus, DP72</w:t>
      </w:r>
      <w:r w:rsidRPr="00BD4E5E">
        <w:rPr>
          <w:rFonts w:ascii="Times New Roman" w:eastAsia="宋体" w:hAnsi="Times New Roman" w:cs="Arial" w:hint="eastAsia"/>
          <w:sz w:val="24"/>
          <w:szCs w:val="24"/>
          <w:lang w:eastAsia="zh-CN"/>
        </w:rPr>
        <w:t>, Tokyo, Japan</w:t>
      </w:r>
      <w:r w:rsidRPr="00BD4E5E">
        <w:rPr>
          <w:rFonts w:ascii="Times New Roman" w:hAnsi="Times New Roman" w:cs="Arial"/>
          <w:sz w:val="24"/>
          <w:szCs w:val="24"/>
        </w:rPr>
        <w:t>) or laser confocal microscope (Leica, TCS SP5</w:t>
      </w:r>
      <w:r w:rsidRPr="00BD4E5E">
        <w:rPr>
          <w:rFonts w:ascii="Times New Roman" w:eastAsia="宋体" w:hAnsi="Times New Roman" w:cs="Arial" w:hint="eastAsia"/>
          <w:sz w:val="24"/>
          <w:szCs w:val="24"/>
          <w:lang w:eastAsia="zh-CN"/>
        </w:rPr>
        <w:t>, Wetzlar, Germany</w:t>
      </w:r>
      <w:r w:rsidRPr="00BD4E5E">
        <w:rPr>
          <w:rFonts w:ascii="Times New Roman" w:hAnsi="Times New Roman" w:cs="Arial"/>
          <w:sz w:val="24"/>
          <w:szCs w:val="24"/>
        </w:rPr>
        <w:t xml:space="preserve">). The antibodies used in the immunofluorescence staining were listed in Supplementary Table </w:t>
      </w:r>
      <w:r w:rsidRPr="00BD4E5E">
        <w:rPr>
          <w:rFonts w:ascii="Times New Roman" w:eastAsia="宋体" w:hAnsi="Times New Roman" w:cs="Arial" w:hint="eastAsia"/>
          <w:sz w:val="24"/>
          <w:szCs w:val="24"/>
          <w:lang w:eastAsia="zh-CN"/>
        </w:rPr>
        <w:t>3</w:t>
      </w:r>
      <w:r w:rsidRPr="00BD4E5E">
        <w:rPr>
          <w:rFonts w:ascii="Times New Roman" w:hAnsi="Times New Roman" w:cs="Arial"/>
          <w:sz w:val="24"/>
          <w:szCs w:val="24"/>
        </w:rPr>
        <w:t>.</w:t>
      </w:r>
    </w:p>
    <w:p w14:paraId="1973B20B" w14:textId="77777777" w:rsidR="005479FA" w:rsidRPr="005479FA" w:rsidRDefault="005479FA" w:rsidP="005479FA">
      <w:pPr>
        <w:wordWrap/>
        <w:spacing w:line="480" w:lineRule="auto"/>
        <w:rPr>
          <w:rFonts w:ascii="Times New Roman" w:hAnsi="Times New Roman" w:cs="Arial"/>
          <w:sz w:val="24"/>
          <w:szCs w:val="24"/>
        </w:rPr>
      </w:pPr>
    </w:p>
    <w:p w14:paraId="068208B8"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siRNA oligos, plasmid constructs and transfection</w:t>
      </w:r>
    </w:p>
    <w:p w14:paraId="45954193"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Small interfering RNA against SOX9 and FRA1</w:t>
      </w:r>
      <w:r w:rsidRPr="00BD4E5E">
        <w:rPr>
          <w:rFonts w:ascii="Times New Roman" w:eastAsia="宋体" w:hAnsi="Times New Roman" w:cs="Arial" w:hint="eastAsia"/>
          <w:sz w:val="24"/>
          <w:szCs w:val="24"/>
          <w:lang w:eastAsia="zh-CN"/>
        </w:rPr>
        <w:t>/Fra1</w:t>
      </w:r>
      <w:r w:rsidRPr="00BD4E5E">
        <w:rPr>
          <w:rFonts w:ascii="Times New Roman" w:hAnsi="Times New Roman" w:cs="Arial"/>
          <w:sz w:val="24"/>
          <w:szCs w:val="24"/>
        </w:rPr>
        <w:t xml:space="preserve"> were designed by using BLOCK-iT™ RNAi Designer (Thermo</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Fi</w:t>
      </w:r>
      <w:r w:rsidRPr="00D42FF7">
        <w:rPr>
          <w:rFonts w:ascii="Times New Roman" w:hAnsi="Times New Roman"/>
          <w:sz w:val="24"/>
          <w:szCs w:val="24"/>
        </w:rPr>
        <w:t>sher Scientific, www.thermofisher.com) a</w:t>
      </w:r>
      <w:r w:rsidRPr="00BD4E5E">
        <w:rPr>
          <w:rFonts w:ascii="Times New Roman" w:hAnsi="Times New Roman" w:cs="Arial"/>
          <w:sz w:val="24"/>
          <w:szCs w:val="24"/>
        </w:rPr>
        <w:t>nd synthesized by GenePharma (GenePharma, Shanghai, China). The full-length of SOX9 and FRA1, FOS, JUN coding DNA sequence (CDS) were cloned into pcDNA3.1(+) vector and pcDNA3.1(+)-3×Flag vector respectively</w:t>
      </w:r>
      <w:r w:rsidRPr="00BD4E5E">
        <w:rPr>
          <w:rFonts w:ascii="Times New Roman" w:hAnsi="Times New Roman" w:cs="Arial"/>
          <w:sz w:val="24"/>
          <w:szCs w:val="24"/>
        </w:rPr>
        <w:t>，</w:t>
      </w:r>
      <w:r w:rsidRPr="00BD4E5E">
        <w:rPr>
          <w:rFonts w:ascii="Times New Roman" w:hAnsi="Times New Roman" w:cs="Arial"/>
          <w:sz w:val="24"/>
          <w:szCs w:val="24"/>
        </w:rPr>
        <w:t>to construct the overexpression plasmids pcDNA3.1(+)-SOX9 and pcDNA3.1(+)-3×Flag-FRA1, pcDNA3.1(+)-</w:t>
      </w:r>
      <w:r w:rsidRPr="00BD4E5E">
        <w:rPr>
          <w:rFonts w:ascii="Times New Roman" w:hAnsi="Times New Roman" w:cs="Arial"/>
          <w:sz w:val="24"/>
          <w:szCs w:val="24"/>
        </w:rPr>
        <w:lastRenderedPageBreak/>
        <w:t>3×Flag-FOS, pcDNA3.1(+)-3×Flag-JUN. In order to establish SOX9 or FRA1 stably overexpressing prostate cancer cells, the SOX9 CDS and 3×Flag-FRA1 DNA which was subcloned from pcDNA3.1(+)-3×Flag-FRA1 construct, were inserted into the lentiviral vector pCDH-CMV-MCS-EF1-Puro, and DU145 cells were transduced with lentiviral particles which were produced in HEK293FT cells co-transfected with overexpression lentiviral plasmids and ViraPowerTM Packaging Mix (Invitrogen, K4975-00). All the transient transfection of siRNA oligos and plasmids was performed with the Lipofectamine</w:t>
      </w:r>
      <w:r w:rsidRPr="00BD4E5E">
        <w:rPr>
          <w:rFonts w:ascii="Times New Roman" w:hAnsi="Times New Roman" w:cs="Arial"/>
          <w:sz w:val="24"/>
          <w:szCs w:val="24"/>
          <w:vertAlign w:val="superscript"/>
        </w:rPr>
        <w:t>TM</w:t>
      </w:r>
      <w:r w:rsidRPr="00BD4E5E">
        <w:rPr>
          <w:rFonts w:ascii="Times New Roman" w:hAnsi="Times New Roman" w:cs="Arial"/>
          <w:sz w:val="24"/>
          <w:szCs w:val="24"/>
        </w:rPr>
        <w:t xml:space="preserve"> 3000 Reagent (Invitrogen, L3000015) following the manufacturer’s instructions. The sequences of siRNA were listed in </w:t>
      </w:r>
      <w:r w:rsidRPr="00BD4E5E">
        <w:rPr>
          <w:rFonts w:ascii="Times New Roman" w:eastAsia="微软雅黑" w:hAnsi="Times New Roman" w:cs="Arial"/>
          <w:color w:val="000000"/>
          <w:sz w:val="24"/>
          <w:szCs w:val="24"/>
        </w:rPr>
        <w:t>Supplementary Table 4.</w:t>
      </w:r>
      <w:r w:rsidRPr="00BD4E5E">
        <w:rPr>
          <w:rFonts w:ascii="Times New Roman" w:hAnsi="Times New Roman" w:cs="Arial"/>
          <w:sz w:val="24"/>
          <w:szCs w:val="24"/>
        </w:rPr>
        <w:t xml:space="preserve"> </w:t>
      </w:r>
    </w:p>
    <w:p w14:paraId="0A01903A" w14:textId="77777777" w:rsidR="009A0B58" w:rsidRPr="00BD4E5E" w:rsidRDefault="009A0B58">
      <w:pPr>
        <w:wordWrap/>
        <w:spacing w:line="480" w:lineRule="auto"/>
        <w:rPr>
          <w:rFonts w:ascii="Times New Roman" w:hAnsi="Times New Roman" w:cs="Arial"/>
          <w:sz w:val="24"/>
          <w:szCs w:val="24"/>
        </w:rPr>
      </w:pPr>
    </w:p>
    <w:p w14:paraId="7906C327" w14:textId="77777777" w:rsidR="009A0B58" w:rsidRPr="00BD4E5E" w:rsidRDefault="002D6345">
      <w:pPr>
        <w:wordWrap/>
        <w:spacing w:line="480" w:lineRule="auto"/>
        <w:rPr>
          <w:rFonts w:ascii="Times New Roman" w:hAnsi="Times New Roman" w:cs="Arial"/>
          <w:sz w:val="24"/>
          <w:szCs w:val="24"/>
        </w:rPr>
      </w:pPr>
      <w:r w:rsidRPr="00BD4E5E">
        <w:rPr>
          <w:rFonts w:ascii="Times New Roman" w:hAnsi="Times New Roman" w:cs="Arial"/>
          <w:b/>
          <w:bCs/>
          <w:sz w:val="24"/>
          <w:szCs w:val="24"/>
        </w:rPr>
        <w:t>Enzyme-linked immunosorbent assay (ELISA)</w:t>
      </w:r>
    </w:p>
    <w:p w14:paraId="1379B751"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 xml:space="preserve">In order to determine the HGF concentrations in the conditioned medium of </w:t>
      </w:r>
      <w:r w:rsidR="00A24FC3">
        <w:rPr>
          <w:rFonts w:ascii="Times New Roman" w:hAnsi="Times New Roman" w:cs="Arial"/>
          <w:sz w:val="24"/>
          <w:szCs w:val="24"/>
        </w:rPr>
        <w:t>Pca</w:t>
      </w:r>
      <w:r w:rsidRPr="00BD4E5E">
        <w:rPr>
          <w:rFonts w:ascii="Times New Roman" w:hAnsi="Times New Roman" w:cs="Arial"/>
          <w:sz w:val="24"/>
          <w:szCs w:val="24"/>
        </w:rPr>
        <w:t xml:space="preserve"> cells, NFs and CAFs</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human HGF ELISA kit (MULTISCIENCES</w:t>
      </w:r>
      <w:r w:rsidRPr="00BD4E5E">
        <w:rPr>
          <w:rFonts w:ascii="Times New Roman" w:eastAsia="宋体" w:hAnsi="Times New Roman" w:cs="Arial" w:hint="eastAsia"/>
          <w:sz w:val="24"/>
          <w:szCs w:val="24"/>
          <w:lang w:eastAsia="zh-CN"/>
        </w:rPr>
        <w:t xml:space="preserve"> (Lianke)</w:t>
      </w:r>
      <w:r w:rsidRPr="00BD4E5E">
        <w:rPr>
          <w:rFonts w:ascii="Times New Roman" w:hAnsi="Times New Roman" w:cs="Arial"/>
          <w:sz w:val="24"/>
          <w:szCs w:val="24"/>
        </w:rPr>
        <w:t xml:space="preserve">, 70-EK1H01, </w:t>
      </w:r>
      <w:r w:rsidRPr="00BD4E5E">
        <w:rPr>
          <w:rFonts w:ascii="Times New Roman" w:eastAsia="宋体" w:hAnsi="Times New Roman" w:cs="Arial" w:hint="eastAsia"/>
          <w:sz w:val="24"/>
          <w:szCs w:val="24"/>
          <w:lang w:eastAsia="zh-CN"/>
        </w:rPr>
        <w:t xml:space="preserve">Hangzhou, </w:t>
      </w:r>
      <w:r w:rsidRPr="00BD4E5E">
        <w:rPr>
          <w:rFonts w:ascii="Times New Roman" w:hAnsi="Times New Roman" w:cs="Arial"/>
          <w:sz w:val="24"/>
          <w:szCs w:val="24"/>
        </w:rPr>
        <w:t>China) was applied according to the manufacturer’s instructions. Briefly, 100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µl diluted conditioned medium and standard samples were added to the 96-well plates, then subsequently 50 µl biotin labeling anti-HGF antibody were also added per well. After incubation on a microplate shaker for 2 h at room temperature, the plates were washed by wash buffer six times and tapped dry, then 100 µl diluted HRP-labeled</w:t>
      </w:r>
      <w:r w:rsidR="00A24FC3">
        <w:rPr>
          <w:rFonts w:ascii="Times New Roman" w:hAnsi="Times New Roman" w:cs="Arial"/>
          <w:sz w:val="24"/>
          <w:szCs w:val="24"/>
        </w:rPr>
        <w:t xml:space="preserve"> </w:t>
      </w:r>
      <w:r w:rsidRPr="00BD4E5E">
        <w:rPr>
          <w:rFonts w:ascii="Times New Roman" w:eastAsia="宋体" w:hAnsi="Times New Roman" w:cs="Arial" w:hint="eastAsia"/>
          <w:sz w:val="24"/>
          <w:szCs w:val="24"/>
          <w:lang w:eastAsia="zh-CN"/>
        </w:rPr>
        <w:t>s</w:t>
      </w:r>
      <w:r w:rsidRPr="00BD4E5E">
        <w:rPr>
          <w:rFonts w:ascii="Times New Roman" w:hAnsi="Times New Roman" w:cs="Arial"/>
          <w:sz w:val="24"/>
          <w:szCs w:val="24"/>
        </w:rPr>
        <w:t>treptavidin was added to each well. Following incubation for 45</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 xml:space="preserve">min at room temperature, the plates were washed and tapped dry, then 100 µl tetramethylbenzidine </w:t>
      </w:r>
      <w:r w:rsidRPr="00BD4E5E">
        <w:rPr>
          <w:rFonts w:ascii="Times New Roman" w:hAnsi="Times New Roman" w:cs="Arial"/>
          <w:sz w:val="24"/>
          <w:szCs w:val="24"/>
        </w:rPr>
        <w:lastRenderedPageBreak/>
        <w:t>solution was added to each well. After incubating for 20</w:t>
      </w:r>
      <w:r w:rsidRPr="00BD4E5E">
        <w:rPr>
          <w:rFonts w:ascii="Times New Roman" w:hAnsi="Times New Roman" w:cs="Arial" w:hint="eastAsia"/>
          <w:sz w:val="24"/>
          <w:szCs w:val="24"/>
          <w:lang w:eastAsia="zh-CN"/>
        </w:rPr>
        <w:t xml:space="preserve"> </w:t>
      </w:r>
      <w:r w:rsidRPr="00BD4E5E">
        <w:rPr>
          <w:rFonts w:ascii="Times New Roman" w:hAnsi="Times New Roman" w:cs="Arial"/>
          <w:sz w:val="24"/>
          <w:szCs w:val="24"/>
        </w:rPr>
        <w:t>min at 37℃ in the dark, 100</w:t>
      </w:r>
      <w:r w:rsidRPr="00BD4E5E">
        <w:rPr>
          <w:rFonts w:ascii="Times New Roman" w:hAnsi="Times New Roman" w:cs="Arial" w:hint="eastAsia"/>
          <w:sz w:val="24"/>
          <w:szCs w:val="24"/>
          <w:lang w:eastAsia="zh-CN"/>
        </w:rPr>
        <w:t xml:space="preserve"> </w:t>
      </w:r>
      <w:r w:rsidRPr="00BD4E5E">
        <w:rPr>
          <w:rFonts w:ascii="Times New Roman" w:hAnsi="Times New Roman" w:cs="Arial"/>
          <w:sz w:val="24"/>
          <w:szCs w:val="24"/>
        </w:rPr>
        <w:t xml:space="preserve">µl stop buffer was added to </w:t>
      </w:r>
      <w:r w:rsidRPr="00BD4E5E">
        <w:rPr>
          <w:rFonts w:ascii="Times New Roman" w:hAnsi="Times New Roman" w:cs="Arial" w:hint="eastAsia"/>
          <w:sz w:val="24"/>
          <w:szCs w:val="24"/>
        </w:rPr>
        <w:t>terminate</w:t>
      </w:r>
      <w:r w:rsidRPr="00BD4E5E">
        <w:rPr>
          <w:rFonts w:ascii="Times New Roman" w:hAnsi="Times New Roman" w:cs="Arial"/>
          <w:sz w:val="24"/>
          <w:szCs w:val="24"/>
        </w:rPr>
        <w:t xml:space="preserve"> the reaction. Then the optical density was determined using a microplate reader (TECAN, infinite M200pro) at 450 nm with a reference wavelength of 630</w:t>
      </w:r>
      <w:r w:rsidRPr="00BD4E5E">
        <w:rPr>
          <w:rFonts w:ascii="Times New Roman" w:eastAsia="宋体" w:hAnsi="Times New Roman" w:cs="Arial" w:hint="eastAsia"/>
          <w:sz w:val="24"/>
          <w:szCs w:val="24"/>
          <w:lang w:eastAsia="zh-CN"/>
        </w:rPr>
        <w:t xml:space="preserve"> </w:t>
      </w:r>
      <w:r w:rsidRPr="00BD4E5E">
        <w:rPr>
          <w:rFonts w:ascii="Times New Roman" w:hAnsi="Times New Roman" w:cs="Arial"/>
          <w:sz w:val="24"/>
          <w:szCs w:val="24"/>
        </w:rPr>
        <w:t>nm.</w:t>
      </w:r>
    </w:p>
    <w:p w14:paraId="3F7A538D" w14:textId="77777777" w:rsidR="009A0B58" w:rsidRPr="00BD4E5E" w:rsidRDefault="009A0B58">
      <w:pPr>
        <w:wordWrap/>
        <w:spacing w:line="480" w:lineRule="auto"/>
        <w:rPr>
          <w:rFonts w:ascii="Times New Roman" w:hAnsi="Times New Roman" w:cs="Arial"/>
          <w:sz w:val="24"/>
          <w:szCs w:val="24"/>
        </w:rPr>
      </w:pPr>
    </w:p>
    <w:p w14:paraId="52E419BE" w14:textId="77777777" w:rsidR="009A0B58" w:rsidRPr="00BD4E5E" w:rsidRDefault="002D6345">
      <w:pPr>
        <w:wordWrap/>
        <w:spacing w:line="480" w:lineRule="auto"/>
        <w:rPr>
          <w:rFonts w:ascii="Times New Roman" w:hAnsi="Times New Roman" w:cs="Arial"/>
          <w:b/>
          <w:bCs/>
          <w:sz w:val="24"/>
          <w:szCs w:val="24"/>
        </w:rPr>
      </w:pPr>
      <w:r w:rsidRPr="00BD4E5E">
        <w:rPr>
          <w:rFonts w:ascii="Times New Roman" w:hAnsi="Times New Roman" w:cs="Arial"/>
          <w:b/>
          <w:bCs/>
          <w:sz w:val="24"/>
          <w:szCs w:val="24"/>
        </w:rPr>
        <w:t>Chromatin immunoprecipitation (ChIP) assay</w:t>
      </w:r>
    </w:p>
    <w:p w14:paraId="13BC7FD8" w14:textId="77777777" w:rsidR="009A0B58" w:rsidRPr="00BD4E5E" w:rsidRDefault="002D6345">
      <w:pPr>
        <w:wordWrap/>
        <w:spacing w:line="480" w:lineRule="auto"/>
        <w:ind w:firstLineChars="200" w:firstLine="480"/>
        <w:rPr>
          <w:rFonts w:ascii="Times New Roman" w:hAnsi="Times New Roman" w:cs="Arial"/>
          <w:sz w:val="24"/>
          <w:szCs w:val="24"/>
        </w:rPr>
      </w:pPr>
      <w:r w:rsidRPr="00BD4E5E">
        <w:rPr>
          <w:rFonts w:ascii="Times New Roman" w:hAnsi="Times New Roman" w:cs="Arial"/>
          <w:sz w:val="24"/>
          <w:szCs w:val="24"/>
        </w:rPr>
        <w:t xml:space="preserve">ChIP assay was conducted with SimpleChIP Plus Sonication Chromatin IP Kit (Cell Signaling Technology, #56383, </w:t>
      </w:r>
      <w:r w:rsidRPr="00BD4E5E">
        <w:rPr>
          <w:rFonts w:ascii="Times New Roman" w:eastAsia="宋体" w:hAnsi="Times New Roman" w:cs="Arial" w:hint="eastAsia"/>
          <w:sz w:val="24"/>
          <w:szCs w:val="24"/>
          <w:lang w:eastAsia="zh-CN"/>
        </w:rPr>
        <w:t xml:space="preserve">Danvers, MA, </w:t>
      </w:r>
      <w:r w:rsidRPr="00BD4E5E">
        <w:rPr>
          <w:rFonts w:ascii="Times New Roman" w:hAnsi="Times New Roman" w:cs="Arial"/>
          <w:sz w:val="24"/>
          <w:szCs w:val="24"/>
        </w:rPr>
        <w:t xml:space="preserve">USA) following the manufacturers’ instruction. The sonicated cell lysates containing protein-DNA complex were immunoprecipitated with anti-FRA1 or anti-phos-FRA1 antibody, and anti-normal rabbit IgG antibody as </w:t>
      </w:r>
      <w:r w:rsidRPr="00BD4E5E">
        <w:rPr>
          <w:rFonts w:ascii="Times New Roman" w:eastAsia="宋体" w:hAnsi="Times New Roman" w:cs="Arial" w:hint="eastAsia"/>
          <w:sz w:val="24"/>
          <w:szCs w:val="24"/>
          <w:lang w:eastAsia="zh-CN"/>
        </w:rPr>
        <w:t xml:space="preserve">a </w:t>
      </w:r>
      <w:r w:rsidRPr="00BD4E5E">
        <w:rPr>
          <w:rFonts w:ascii="Times New Roman" w:hAnsi="Times New Roman" w:cs="Arial"/>
          <w:sz w:val="24"/>
          <w:szCs w:val="24"/>
        </w:rPr>
        <w:t>negative control, and anti-H3 antibody which was set as positive control. The ChIP enriched DNA was analyzed by qRT-PCR</w:t>
      </w:r>
      <w:r w:rsidRPr="00BD4E5E">
        <w:rPr>
          <w:rFonts w:ascii="Times New Roman" w:eastAsia="宋体" w:hAnsi="Times New Roman" w:cs="Arial" w:hint="eastAsia"/>
          <w:sz w:val="24"/>
          <w:szCs w:val="24"/>
          <w:lang w:eastAsia="zh-CN"/>
        </w:rPr>
        <w:t xml:space="preserve"> and PCR assay</w:t>
      </w:r>
      <w:r w:rsidRPr="00BD4E5E">
        <w:rPr>
          <w:rFonts w:ascii="Times New Roman" w:hAnsi="Times New Roman" w:cs="Arial"/>
          <w:sz w:val="24"/>
          <w:szCs w:val="24"/>
        </w:rPr>
        <w:t xml:space="preserve"> with specific primers located at the promoter region of human SOX9 and mouse Sox9 gene respectively (Supplementary Table </w:t>
      </w:r>
      <w:r w:rsidRPr="00BD4E5E">
        <w:rPr>
          <w:rFonts w:ascii="Times New Roman" w:eastAsia="宋体" w:hAnsi="Times New Roman" w:cs="Arial" w:hint="eastAsia"/>
          <w:sz w:val="24"/>
          <w:szCs w:val="24"/>
          <w:lang w:eastAsia="zh-CN"/>
        </w:rPr>
        <w:t>2</w:t>
      </w:r>
      <w:r w:rsidRPr="00BD4E5E">
        <w:rPr>
          <w:rFonts w:ascii="Times New Roman" w:hAnsi="Times New Roman" w:cs="Arial"/>
          <w:sz w:val="24"/>
          <w:szCs w:val="24"/>
        </w:rPr>
        <w:t xml:space="preserve">). </w:t>
      </w:r>
    </w:p>
    <w:p w14:paraId="41813193" w14:textId="77777777" w:rsidR="009A0B58" w:rsidRPr="00A24FC3" w:rsidRDefault="009A0B58" w:rsidP="00A24FC3">
      <w:pPr>
        <w:wordWrap/>
        <w:spacing w:line="480" w:lineRule="auto"/>
        <w:rPr>
          <w:rFonts w:ascii="Times New Roman" w:eastAsiaTheme="minorEastAsia" w:hAnsi="Times New Roman" w:cs="Arial"/>
          <w:sz w:val="24"/>
          <w:szCs w:val="24"/>
          <w:lang w:eastAsia="zh-CN"/>
        </w:rPr>
      </w:pPr>
    </w:p>
    <w:sectPr w:rsidR="009A0B58" w:rsidRPr="00A24FC3" w:rsidSect="00E03893">
      <w:headerReference w:type="even" r:id="rId18"/>
      <w:headerReference w:type="default" r:id="rId19"/>
      <w:footerReference w:type="even" r:id="rId20"/>
      <w:footerReference w:type="default" r:id="rId21"/>
      <w:headerReference w:type="first" r:id="rId22"/>
      <w:footerReference w:type="first" r:id="rId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3FF0EA" w14:textId="77777777" w:rsidR="00E1332F" w:rsidRDefault="00E1332F" w:rsidP="00B74ED8">
      <w:pPr>
        <w:spacing w:after="0" w:line="240" w:lineRule="auto"/>
      </w:pPr>
      <w:r>
        <w:separator/>
      </w:r>
    </w:p>
  </w:endnote>
  <w:endnote w:type="continuationSeparator" w:id="0">
    <w:p w14:paraId="7587CFA1" w14:textId="77777777" w:rsidR="00E1332F" w:rsidRDefault="00E1332F" w:rsidP="00B74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AdvPSA18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0BEAFA" w14:textId="77777777" w:rsidR="009C402A" w:rsidRDefault="009C402A">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02CABF" w14:textId="77777777" w:rsidR="009C402A" w:rsidRDefault="009C402A">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D8A990" w14:textId="77777777" w:rsidR="009C402A" w:rsidRDefault="009C402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59147C" w14:textId="77777777" w:rsidR="00E1332F" w:rsidRDefault="00E1332F" w:rsidP="00B74ED8">
      <w:pPr>
        <w:spacing w:after="0" w:line="240" w:lineRule="auto"/>
      </w:pPr>
      <w:r>
        <w:separator/>
      </w:r>
    </w:p>
  </w:footnote>
  <w:footnote w:type="continuationSeparator" w:id="0">
    <w:p w14:paraId="1F00ADD5" w14:textId="77777777" w:rsidR="00E1332F" w:rsidRDefault="00E1332F" w:rsidP="00B74E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DDB07D" w14:textId="77777777" w:rsidR="009C402A" w:rsidRDefault="009C402A">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9DD809" w14:textId="77777777" w:rsidR="009C402A" w:rsidRDefault="009C402A" w:rsidP="007E45FD">
    <w:pPr>
      <w:pStyle w:val="a9"/>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CD582" w14:textId="77777777" w:rsidR="009C402A" w:rsidRDefault="009C402A">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8BF4420"/>
    <w:multiLevelType w:val="singleLevel"/>
    <w:tmpl w:val="98BF4420"/>
    <w:lvl w:ilvl="0">
      <w:start w:val="1"/>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0"/>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4F41"/>
    <w:rsid w:val="000B15EA"/>
    <w:rsid w:val="00254FBB"/>
    <w:rsid w:val="002D0360"/>
    <w:rsid w:val="002D6345"/>
    <w:rsid w:val="0034739C"/>
    <w:rsid w:val="003E3D08"/>
    <w:rsid w:val="00454815"/>
    <w:rsid w:val="00460DF0"/>
    <w:rsid w:val="00473A9C"/>
    <w:rsid w:val="004A08B7"/>
    <w:rsid w:val="004A7C80"/>
    <w:rsid w:val="004B3134"/>
    <w:rsid w:val="004C04DB"/>
    <w:rsid w:val="004E2D0E"/>
    <w:rsid w:val="004F5B2C"/>
    <w:rsid w:val="00524D39"/>
    <w:rsid w:val="005479FA"/>
    <w:rsid w:val="005668A9"/>
    <w:rsid w:val="00577A4F"/>
    <w:rsid w:val="006361B3"/>
    <w:rsid w:val="006437CB"/>
    <w:rsid w:val="00691D08"/>
    <w:rsid w:val="006B5342"/>
    <w:rsid w:val="007C5E15"/>
    <w:rsid w:val="007E388B"/>
    <w:rsid w:val="007E45FD"/>
    <w:rsid w:val="008F6434"/>
    <w:rsid w:val="00900B3C"/>
    <w:rsid w:val="00993244"/>
    <w:rsid w:val="009A0B58"/>
    <w:rsid w:val="009A16B9"/>
    <w:rsid w:val="009C402A"/>
    <w:rsid w:val="009F161F"/>
    <w:rsid w:val="00A24FC3"/>
    <w:rsid w:val="00A56103"/>
    <w:rsid w:val="00A850BE"/>
    <w:rsid w:val="00AD1796"/>
    <w:rsid w:val="00B430D0"/>
    <w:rsid w:val="00B6616F"/>
    <w:rsid w:val="00B74ED8"/>
    <w:rsid w:val="00BA1172"/>
    <w:rsid w:val="00BD0D8D"/>
    <w:rsid w:val="00BD4E5E"/>
    <w:rsid w:val="00BE777A"/>
    <w:rsid w:val="00C06112"/>
    <w:rsid w:val="00C103A4"/>
    <w:rsid w:val="00C33307"/>
    <w:rsid w:val="00C34B5A"/>
    <w:rsid w:val="00C43572"/>
    <w:rsid w:val="00C74986"/>
    <w:rsid w:val="00CA4914"/>
    <w:rsid w:val="00CB09D5"/>
    <w:rsid w:val="00D14D1F"/>
    <w:rsid w:val="00D319ED"/>
    <w:rsid w:val="00D40688"/>
    <w:rsid w:val="00D42FF7"/>
    <w:rsid w:val="00E03893"/>
    <w:rsid w:val="00E076CE"/>
    <w:rsid w:val="00E1332F"/>
    <w:rsid w:val="00E1401E"/>
    <w:rsid w:val="00E6006A"/>
    <w:rsid w:val="00EA4F41"/>
    <w:rsid w:val="00EF786B"/>
    <w:rsid w:val="00F11D69"/>
    <w:rsid w:val="00F325B6"/>
    <w:rsid w:val="00F356A8"/>
    <w:rsid w:val="09DA7C7E"/>
    <w:rsid w:val="0DFF3AA9"/>
    <w:rsid w:val="149014AA"/>
    <w:rsid w:val="1A5B369D"/>
    <w:rsid w:val="1B103967"/>
    <w:rsid w:val="1FF61C9C"/>
    <w:rsid w:val="21736422"/>
    <w:rsid w:val="22722883"/>
    <w:rsid w:val="261F1AB3"/>
    <w:rsid w:val="277D52BE"/>
    <w:rsid w:val="29CC685D"/>
    <w:rsid w:val="2C2D67B6"/>
    <w:rsid w:val="2D7A775A"/>
    <w:rsid w:val="2D7F474F"/>
    <w:rsid w:val="30430D96"/>
    <w:rsid w:val="330D41FD"/>
    <w:rsid w:val="331711C4"/>
    <w:rsid w:val="34CA0709"/>
    <w:rsid w:val="38FD5E7F"/>
    <w:rsid w:val="3AF16F3B"/>
    <w:rsid w:val="3BA704D7"/>
    <w:rsid w:val="487B5E92"/>
    <w:rsid w:val="4A585851"/>
    <w:rsid w:val="50662E13"/>
    <w:rsid w:val="532E69E9"/>
    <w:rsid w:val="549D42EF"/>
    <w:rsid w:val="58AC694F"/>
    <w:rsid w:val="5A5F744F"/>
    <w:rsid w:val="5BCD7A5F"/>
    <w:rsid w:val="5C8A02CD"/>
    <w:rsid w:val="60751290"/>
    <w:rsid w:val="688A4945"/>
    <w:rsid w:val="71CB3F6C"/>
    <w:rsid w:val="74614792"/>
    <w:rsid w:val="753268B9"/>
    <w:rsid w:val="77561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BF2D3"/>
  <w15:docId w15:val="{81F4C262-6FD5-42B8-9E2A-DEDAAAFB1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200" w:line="276" w:lineRule="auto"/>
      <w:jc w:val="both"/>
    </w:pPr>
    <w:rPr>
      <w:rFonts w:ascii="Malgun Gothic" w:eastAsia="Malgun Gothic" w:hAnsi="Malgun Gothic"/>
      <w:kern w:val="2"/>
      <w:szCs w:val="22"/>
      <w:lang w:eastAsia="ko-KR"/>
    </w:rPr>
  </w:style>
  <w:style w:type="paragraph" w:styleId="1">
    <w:name w:val="heading 1"/>
    <w:basedOn w:val="a"/>
    <w:next w:val="a"/>
    <w:link w:val="10"/>
    <w:uiPriority w:val="9"/>
    <w:qFormat/>
    <w:pPr>
      <w:widowControl/>
      <w:wordWrap/>
      <w:autoSpaceDE/>
      <w:autoSpaceDN/>
      <w:spacing w:before="100" w:beforeAutospacing="1" w:after="100" w:afterAutospacing="1" w:line="240" w:lineRule="auto"/>
      <w:jc w:val="left"/>
      <w:outlineLvl w:val="0"/>
    </w:pPr>
    <w:rPr>
      <w:rFonts w:ascii="宋体" w:eastAsia="宋体" w:hAnsi="宋体" w:cs="宋体"/>
      <w:b/>
      <w:bCs/>
      <w:kern w:val="36"/>
      <w:sz w:val="48"/>
      <w:szCs w:val="4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pPr>
      <w:spacing w:after="0" w:line="240" w:lineRule="auto"/>
    </w:pPr>
    <w:rPr>
      <w:sz w:val="18"/>
      <w:szCs w:val="18"/>
    </w:rPr>
  </w:style>
  <w:style w:type="paragraph" w:styleId="a7">
    <w:name w:val="footer"/>
    <w:basedOn w:val="a"/>
    <w:link w:val="a8"/>
    <w:uiPriority w:val="99"/>
    <w:unhideWhenUsed/>
    <w:qFormat/>
    <w:pPr>
      <w:tabs>
        <w:tab w:val="center" w:pos="4153"/>
        <w:tab w:val="right" w:pos="8306"/>
      </w:tabs>
      <w:wordWrap/>
      <w:autoSpaceDE/>
      <w:autoSpaceDN/>
      <w:snapToGrid w:val="0"/>
      <w:spacing w:after="0" w:line="240" w:lineRule="auto"/>
      <w:jc w:val="left"/>
    </w:pPr>
    <w:rPr>
      <w:rFonts w:asciiTheme="minorHAnsi" w:eastAsiaTheme="minorEastAsia" w:hAnsiTheme="minorHAnsi" w:cstheme="minorBidi"/>
      <w:sz w:val="18"/>
      <w:szCs w:val="18"/>
      <w:lang w:eastAsia="zh-CN"/>
    </w:rPr>
  </w:style>
  <w:style w:type="paragraph" w:styleId="a9">
    <w:name w:val="header"/>
    <w:basedOn w:val="a"/>
    <w:link w:val="aa"/>
    <w:uiPriority w:val="99"/>
    <w:unhideWhenUsed/>
    <w:qFormat/>
    <w:pPr>
      <w:pBdr>
        <w:bottom w:val="single" w:sz="6" w:space="1" w:color="auto"/>
      </w:pBdr>
      <w:tabs>
        <w:tab w:val="center" w:pos="4153"/>
        <w:tab w:val="right" w:pos="8306"/>
      </w:tabs>
      <w:wordWrap/>
      <w:autoSpaceDE/>
      <w:autoSpaceDN/>
      <w:snapToGrid w:val="0"/>
      <w:spacing w:after="0" w:line="240" w:lineRule="auto"/>
      <w:jc w:val="center"/>
    </w:pPr>
    <w:rPr>
      <w:rFonts w:asciiTheme="minorHAnsi" w:eastAsiaTheme="minorEastAsia" w:hAnsiTheme="minorHAnsi" w:cstheme="minorBidi"/>
      <w:sz w:val="18"/>
      <w:szCs w:val="18"/>
      <w:lang w:eastAsia="zh-CN"/>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6">
    <w:name w:val="批注框文本 字符"/>
    <w:basedOn w:val="a0"/>
    <w:link w:val="a5"/>
    <w:uiPriority w:val="99"/>
    <w:semiHidden/>
    <w:qFormat/>
    <w:rPr>
      <w:rFonts w:ascii="Malgun Gothic" w:eastAsia="Malgun Gothic" w:hAnsi="Malgun Gothic"/>
      <w:kern w:val="2"/>
      <w:sz w:val="18"/>
      <w:szCs w:val="18"/>
      <w:lang w:eastAsia="ko-KR"/>
    </w:rPr>
  </w:style>
  <w:style w:type="character" w:customStyle="1" w:styleId="a4">
    <w:name w:val="批注文字 字符"/>
    <w:basedOn w:val="a0"/>
    <w:link w:val="a3"/>
    <w:uiPriority w:val="99"/>
    <w:semiHidden/>
    <w:qFormat/>
    <w:rPr>
      <w:rFonts w:ascii="Malgun Gothic" w:eastAsia="Malgun Gothic" w:hAnsi="Malgun Gothic"/>
      <w:kern w:val="2"/>
      <w:szCs w:val="22"/>
      <w:lang w:eastAsia="ko-KR"/>
    </w:rPr>
  </w:style>
  <w:style w:type="character" w:customStyle="1" w:styleId="ac">
    <w:name w:val="批注主题 字符"/>
    <w:basedOn w:val="a4"/>
    <w:link w:val="ab"/>
    <w:uiPriority w:val="99"/>
    <w:semiHidden/>
    <w:qFormat/>
    <w:rPr>
      <w:rFonts w:ascii="Malgun Gothic" w:eastAsia="Malgun Gothic" w:hAnsi="Malgun Gothic"/>
      <w:b/>
      <w:bCs/>
      <w:kern w:val="2"/>
      <w:szCs w:val="22"/>
      <w:lang w:eastAsia="ko-KR"/>
    </w:rPr>
  </w:style>
  <w:style w:type="character" w:customStyle="1" w:styleId="15">
    <w:name w:val="15"/>
    <w:basedOn w:val="a0"/>
    <w:qFormat/>
    <w:rPr>
      <w:rFonts w:ascii="Times New Roman" w:hAnsi="Times New Roman" w:cs="Times New Roman" w:hint="default"/>
      <w:color w:val="0000FF"/>
      <w:u w:val="single"/>
    </w:rPr>
  </w:style>
  <w:style w:type="character" w:styleId="ae">
    <w:name w:val="line number"/>
    <w:basedOn w:val="a0"/>
    <w:uiPriority w:val="99"/>
    <w:semiHidden/>
    <w:unhideWhenUsed/>
    <w:rsid w:val="00B74ED8"/>
  </w:style>
  <w:style w:type="character" w:customStyle="1" w:styleId="fontstyle01">
    <w:name w:val="fontstyle01"/>
    <w:basedOn w:val="a0"/>
    <w:rsid w:val="00D40688"/>
    <w:rPr>
      <w:rFonts w:ascii="AdvPSA183" w:hAnsi="AdvPSA183" w:hint="default"/>
      <w:b w:val="0"/>
      <w:bCs w:val="0"/>
      <w:i w:val="0"/>
      <w:iCs w:val="0"/>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footer" Target="footer3.xml"/><Relationship Id="rId10" Type="http://schemas.openxmlformats.org/officeDocument/2006/relationships/image" Target="media/image3.tiff"/><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31</Pages>
  <Words>4036</Words>
  <Characters>23010</Characters>
  <Application>Microsoft Office Word</Application>
  <DocSecurity>0</DocSecurity>
  <Lines>191</Lines>
  <Paragraphs>53</Paragraphs>
  <ScaleCrop>false</ScaleCrop>
  <Company/>
  <LinksUpToDate>false</LinksUpToDate>
  <CharactersWithSpaces>26993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秦 海翔</cp:lastModifiedBy>
  <cp:revision>39</cp:revision>
  <dcterms:created xsi:type="dcterms:W3CDTF">2018-10-18T14:43:00Z</dcterms:created>
  <dcterms:modified xsi:type="dcterms:W3CDTF">2020-05-30T15:39:00Z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