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77F31" w14:textId="77777777" w:rsidR="001D6E19" w:rsidRPr="000A3E36" w:rsidRDefault="001D6E19" w:rsidP="001D6E19">
      <w:pPr>
        <w:widowControl w:val="0"/>
        <w:spacing w:after="0"/>
        <w:jc w:val="both"/>
        <w:rPr>
          <w:rFonts w:ascii="Times New Roman" w:eastAsia="Times New Roman" w:hAnsi="Times New Roman" w:cs="Times New Roman"/>
          <w:lang w:val="en-GB"/>
        </w:rPr>
      </w:pPr>
      <w:bookmarkStart w:id="0" w:name="_Hlk141037868"/>
      <w:r w:rsidRPr="000A3E36">
        <w:rPr>
          <w:rFonts w:ascii="Times New Roman" w:eastAsia="Times New Roman" w:hAnsi="Times New Roman" w:cs="Times New Roman"/>
          <w:b/>
          <w:lang w:val="en-GB"/>
        </w:rPr>
        <w:t xml:space="preserve">Title: </w:t>
      </w:r>
      <w:r w:rsidRPr="000A3E36">
        <w:rPr>
          <w:rFonts w:ascii="Times New Roman" w:eastAsia="Times New Roman" w:hAnsi="Times New Roman" w:cs="Times New Roman"/>
          <w:lang w:val="en-GB"/>
        </w:rPr>
        <w:t xml:space="preserve">Genome-wide </w:t>
      </w:r>
      <w:r>
        <w:rPr>
          <w:rFonts w:ascii="Times New Roman" w:eastAsia="Times New Roman" w:hAnsi="Times New Roman" w:cs="Times New Roman"/>
          <w:lang w:val="en-GB"/>
        </w:rPr>
        <w:t>analysis</w:t>
      </w:r>
      <w:r w:rsidRPr="000A3E36">
        <w:rPr>
          <w:rFonts w:ascii="Times New Roman" w:eastAsia="Times New Roman" w:hAnsi="Times New Roman" w:cs="Times New Roman"/>
          <w:lang w:val="en-GB"/>
        </w:rPr>
        <w:t xml:space="preserve"> of the harbour porpoise (</w:t>
      </w:r>
      <w:r w:rsidRPr="000A3E36">
        <w:rPr>
          <w:rFonts w:ascii="Times New Roman" w:eastAsia="Times New Roman" w:hAnsi="Times New Roman" w:cs="Times New Roman"/>
          <w:i/>
          <w:lang w:val="en-GB"/>
        </w:rPr>
        <w:t>Phocoena phocoena</w:t>
      </w:r>
      <w:r w:rsidRPr="000A3E36">
        <w:rPr>
          <w:rFonts w:ascii="Times New Roman" w:eastAsia="Times New Roman" w:hAnsi="Times New Roman" w:cs="Times New Roman"/>
          <w:lang w:val="en-GB"/>
        </w:rPr>
        <w:t xml:space="preserve">) </w:t>
      </w:r>
      <w:r>
        <w:rPr>
          <w:rFonts w:ascii="Times New Roman" w:eastAsia="Times New Roman" w:hAnsi="Times New Roman" w:cs="Times New Roman"/>
          <w:lang w:val="en-GB"/>
        </w:rPr>
        <w:t>indicates isolation-by-distance across</w:t>
      </w:r>
      <w:r w:rsidRPr="000A3E36">
        <w:rPr>
          <w:rFonts w:ascii="Times New Roman" w:eastAsia="Times New Roman" w:hAnsi="Times New Roman" w:cs="Times New Roman"/>
          <w:lang w:val="en-GB"/>
        </w:rPr>
        <w:t xml:space="preserve"> the North Atlantic </w:t>
      </w:r>
      <w:r>
        <w:rPr>
          <w:rFonts w:ascii="Times New Roman" w:eastAsia="Times New Roman" w:hAnsi="Times New Roman" w:cs="Times New Roman"/>
          <w:lang w:val="en-GB"/>
        </w:rPr>
        <w:t>and</w:t>
      </w:r>
      <w:r w:rsidRPr="000A3E36">
        <w:rPr>
          <w:rFonts w:ascii="Times New Roman" w:eastAsia="Times New Roman" w:hAnsi="Times New Roman" w:cs="Times New Roman"/>
          <w:lang w:val="en-GB"/>
        </w:rPr>
        <w:t xml:space="preserve"> local adaptation</w:t>
      </w:r>
      <w:r>
        <w:rPr>
          <w:rFonts w:ascii="Times New Roman" w:eastAsia="Times New Roman" w:hAnsi="Times New Roman" w:cs="Times New Roman"/>
          <w:lang w:val="en-GB"/>
        </w:rPr>
        <w:t xml:space="preserve"> in adjacent waters</w:t>
      </w:r>
    </w:p>
    <w:p w14:paraId="7777565C" w14:textId="77777777" w:rsidR="001D6E19" w:rsidRPr="000A3E36" w:rsidRDefault="001D6E19" w:rsidP="001D6E19">
      <w:pPr>
        <w:widowControl w:val="0"/>
        <w:spacing w:after="0"/>
        <w:jc w:val="both"/>
        <w:rPr>
          <w:rFonts w:ascii="Times New Roman" w:eastAsia="Times New Roman" w:hAnsi="Times New Roman" w:cs="Times New Roman"/>
          <w:lang w:val="en-GB"/>
        </w:rPr>
      </w:pPr>
    </w:p>
    <w:p w14:paraId="38390647" w14:textId="77777777" w:rsidR="001D6E19" w:rsidRPr="000A3E36" w:rsidRDefault="001D6E19" w:rsidP="001D6E19">
      <w:pPr>
        <w:widowControl w:val="0"/>
        <w:spacing w:after="0"/>
        <w:jc w:val="both"/>
        <w:rPr>
          <w:rFonts w:ascii="Times New Roman" w:eastAsia="Times New Roman" w:hAnsi="Times New Roman" w:cs="Times New Roman"/>
          <w:lang w:val="en-GB"/>
        </w:rPr>
      </w:pPr>
      <w:bookmarkStart w:id="1" w:name="_Hlk143432347"/>
      <w:r w:rsidRPr="008F5A89">
        <w:rPr>
          <w:rFonts w:ascii="Times New Roman" w:eastAsia="Times New Roman" w:hAnsi="Times New Roman" w:cs="Times New Roman"/>
          <w:b/>
          <w:lang w:val="en-GB"/>
        </w:rPr>
        <w:t xml:space="preserve">Authors: </w:t>
      </w:r>
      <w:r w:rsidRPr="008F5A89">
        <w:rPr>
          <w:rFonts w:ascii="Times New Roman" w:eastAsia="Times New Roman" w:hAnsi="Times New Roman" w:cs="Times New Roman"/>
          <w:lang w:val="en-GB"/>
        </w:rPr>
        <w:t>Marijke</w:t>
      </w:r>
      <w:r w:rsidRPr="008F5A89">
        <w:rPr>
          <w:rFonts w:ascii="Times New Roman" w:eastAsia="Times New Roman" w:hAnsi="Times New Roman" w:cs="Times New Roman"/>
          <w:b/>
          <w:lang w:val="en-GB"/>
        </w:rPr>
        <w:t xml:space="preserve"> </w:t>
      </w:r>
      <w:r w:rsidRPr="008F5A89">
        <w:rPr>
          <w:rFonts w:ascii="Times New Roman" w:eastAsia="Times New Roman" w:hAnsi="Times New Roman" w:cs="Times New Roman"/>
          <w:lang w:val="en-GB"/>
        </w:rPr>
        <w:t>Autenrieth</w:t>
      </w:r>
      <w:r w:rsidRPr="008F5A89">
        <w:rPr>
          <w:rFonts w:ascii="Times New Roman" w:eastAsia="Times New Roman" w:hAnsi="Times New Roman" w:cs="Times New Roman"/>
          <w:vertAlign w:val="superscript"/>
          <w:lang w:val="en-GB"/>
        </w:rPr>
        <w:t>1</w:t>
      </w:r>
      <w:r w:rsidRPr="008F5A89">
        <w:rPr>
          <w:rFonts w:ascii="Times New Roman" w:eastAsia="Times New Roman" w:hAnsi="Times New Roman" w:cs="Times New Roman"/>
          <w:lang w:val="en-GB"/>
        </w:rPr>
        <w:t>, Katja Havenstein</w:t>
      </w:r>
      <w:r w:rsidRPr="008F5A89">
        <w:rPr>
          <w:rFonts w:ascii="Times New Roman" w:eastAsia="Times New Roman" w:hAnsi="Times New Roman" w:cs="Times New Roman"/>
          <w:vertAlign w:val="superscript"/>
          <w:lang w:val="en-GB"/>
        </w:rPr>
        <w:t>1</w:t>
      </w:r>
      <w:r w:rsidRPr="008F5A89">
        <w:rPr>
          <w:rFonts w:ascii="Times New Roman" w:eastAsia="Times New Roman" w:hAnsi="Times New Roman" w:cs="Times New Roman"/>
          <w:lang w:val="en-GB"/>
        </w:rPr>
        <w:t>, Binia De Cahsan Westbury</w:t>
      </w:r>
      <w:r w:rsidRPr="008F5A89">
        <w:rPr>
          <w:rFonts w:ascii="Times New Roman" w:eastAsia="Times New Roman" w:hAnsi="Times New Roman" w:cs="Times New Roman"/>
          <w:vertAlign w:val="superscript"/>
          <w:lang w:val="en-GB"/>
        </w:rPr>
        <w:t>1,</w:t>
      </w:r>
      <w:r>
        <w:rPr>
          <w:rFonts w:ascii="Times New Roman" w:eastAsia="Times New Roman" w:hAnsi="Times New Roman" w:cs="Times New Roman"/>
          <w:vertAlign w:val="superscript"/>
          <w:lang w:val="en-GB"/>
        </w:rPr>
        <w:t>2</w:t>
      </w:r>
      <w:r w:rsidRPr="008F5A89">
        <w:rPr>
          <w:rFonts w:ascii="Times New Roman" w:eastAsia="Times New Roman" w:hAnsi="Times New Roman" w:cs="Times New Roman"/>
          <w:lang w:val="en-GB"/>
        </w:rPr>
        <w:t xml:space="preserve">, </w:t>
      </w:r>
      <w:r w:rsidRPr="0038018B">
        <w:rPr>
          <w:rFonts w:ascii="Times New Roman" w:eastAsia="Times New Roman" w:hAnsi="Times New Roman" w:cs="Times New Roman"/>
          <w:lang w:val="en-GB"/>
        </w:rPr>
        <w:t>Julia Canitz</w:t>
      </w:r>
      <w:r w:rsidRPr="0038018B">
        <w:rPr>
          <w:rFonts w:ascii="Times New Roman" w:eastAsia="Times New Roman" w:hAnsi="Times New Roman" w:cs="Times New Roman"/>
          <w:vertAlign w:val="superscript"/>
          <w:lang w:val="en-GB"/>
        </w:rPr>
        <w:t>1,</w:t>
      </w:r>
      <w:r>
        <w:rPr>
          <w:rFonts w:ascii="Times New Roman" w:eastAsia="Times New Roman" w:hAnsi="Times New Roman" w:cs="Times New Roman"/>
          <w:vertAlign w:val="superscript"/>
          <w:lang w:val="en-GB"/>
        </w:rPr>
        <w:t>3</w:t>
      </w:r>
      <w:r w:rsidRPr="008F5A89">
        <w:rPr>
          <w:rFonts w:ascii="Times New Roman" w:eastAsia="Times New Roman" w:hAnsi="Times New Roman" w:cs="Times New Roman"/>
          <w:lang w:val="en-GB"/>
        </w:rPr>
        <w:t xml:space="preserve">, Harald </w:t>
      </w:r>
      <w:r w:rsidRPr="0038018B">
        <w:rPr>
          <w:rFonts w:ascii="Times New Roman" w:eastAsia="Times New Roman" w:hAnsi="Times New Roman" w:cs="Times New Roman"/>
          <w:lang w:val="en-GB"/>
        </w:rPr>
        <w:t>Benke</w:t>
      </w:r>
      <w:r>
        <w:rPr>
          <w:rFonts w:ascii="Times New Roman" w:eastAsia="Times New Roman" w:hAnsi="Times New Roman" w:cs="Times New Roman"/>
          <w:vertAlign w:val="superscript"/>
          <w:lang w:val="en-GB"/>
        </w:rPr>
        <w:t>4</w:t>
      </w:r>
      <w:r w:rsidRPr="0038018B">
        <w:rPr>
          <w:rFonts w:ascii="Times New Roman" w:eastAsia="Times New Roman" w:hAnsi="Times New Roman" w:cs="Times New Roman"/>
          <w:lang w:val="en-GB"/>
        </w:rPr>
        <w:t>, Anna Roos</w:t>
      </w:r>
      <w:r>
        <w:rPr>
          <w:rFonts w:ascii="Times New Roman" w:eastAsia="Times New Roman" w:hAnsi="Times New Roman" w:cs="Times New Roman"/>
          <w:vertAlign w:val="superscript"/>
          <w:lang w:val="en-GB"/>
        </w:rPr>
        <w:t>5</w:t>
      </w:r>
      <w:r w:rsidRPr="0038018B">
        <w:rPr>
          <w:rFonts w:ascii="Times New Roman" w:eastAsia="Times New Roman" w:hAnsi="Times New Roman" w:cs="Times New Roman"/>
          <w:lang w:val="en-GB"/>
        </w:rPr>
        <w:t xml:space="preserve">, </w:t>
      </w:r>
      <w:r>
        <w:rPr>
          <w:rFonts w:ascii="Times New Roman" w:eastAsia="Times New Roman" w:hAnsi="Times New Roman" w:cs="Times New Roman"/>
          <w:lang w:val="en-GB"/>
        </w:rPr>
        <w:t>Christophe Pampoulie</w:t>
      </w:r>
      <w:r>
        <w:rPr>
          <w:rFonts w:ascii="Times New Roman" w:eastAsia="Times New Roman" w:hAnsi="Times New Roman" w:cs="Times New Roman"/>
          <w:vertAlign w:val="superscript"/>
          <w:lang w:val="en-GB"/>
        </w:rPr>
        <w:t>6</w:t>
      </w:r>
      <w:r w:rsidRPr="008F5A89">
        <w:rPr>
          <w:rFonts w:ascii="Times New Roman" w:eastAsia="Times New Roman" w:hAnsi="Times New Roman" w:cs="Times New Roman"/>
          <w:lang w:val="en-GB"/>
        </w:rPr>
        <w:t xml:space="preserve">, </w:t>
      </w:r>
      <w:r w:rsidRPr="0050070E">
        <w:rPr>
          <w:rFonts w:ascii="Times New Roman" w:eastAsia="Times New Roman" w:hAnsi="Times New Roman" w:cs="Times New Roman"/>
          <w:lang w:val="en-GB"/>
        </w:rPr>
        <w:t>Guðjón Már Sigurðsson</w:t>
      </w:r>
      <w:r>
        <w:rPr>
          <w:rFonts w:ascii="Times New Roman" w:eastAsia="Times New Roman" w:hAnsi="Times New Roman" w:cs="Times New Roman"/>
          <w:vertAlign w:val="superscript"/>
          <w:lang w:val="en-GB"/>
        </w:rPr>
        <w:t>6</w:t>
      </w:r>
      <w:r w:rsidRPr="0050070E">
        <w:rPr>
          <w:rFonts w:ascii="Times New Roman" w:eastAsia="Times New Roman" w:hAnsi="Times New Roman" w:cs="Times New Roman"/>
          <w:lang w:val="en-GB"/>
        </w:rPr>
        <w:t xml:space="preserve">, </w:t>
      </w:r>
      <w:r w:rsidRPr="008F5A89">
        <w:rPr>
          <w:rFonts w:ascii="Times New Roman" w:eastAsia="Times New Roman" w:hAnsi="Times New Roman" w:cs="Times New Roman"/>
          <w:lang w:val="en-GB"/>
        </w:rPr>
        <w:t>Ursula Siebert</w:t>
      </w:r>
      <w:r>
        <w:rPr>
          <w:rFonts w:ascii="Times New Roman" w:eastAsia="Times New Roman" w:hAnsi="Times New Roman" w:cs="Times New Roman"/>
          <w:vertAlign w:val="superscript"/>
          <w:lang w:val="en-GB"/>
        </w:rPr>
        <w:t>7</w:t>
      </w:r>
      <w:r w:rsidRPr="0038018B">
        <w:rPr>
          <w:rFonts w:ascii="Times New Roman" w:eastAsia="Times New Roman" w:hAnsi="Times New Roman" w:cs="Times New Roman"/>
          <w:lang w:val="en-GB"/>
        </w:rPr>
        <w:t>,</w:t>
      </w:r>
      <w:r w:rsidRPr="000A3E36">
        <w:rPr>
          <w:rFonts w:ascii="Times New Roman" w:eastAsia="Times New Roman" w:hAnsi="Times New Roman" w:cs="Times New Roman"/>
          <w:lang w:val="en-GB"/>
        </w:rPr>
        <w:t xml:space="preserve"> Morten Tange Olsen</w:t>
      </w:r>
      <w:r>
        <w:rPr>
          <w:rFonts w:ascii="Times New Roman" w:eastAsia="Times New Roman" w:hAnsi="Times New Roman" w:cs="Times New Roman"/>
          <w:vertAlign w:val="superscript"/>
          <w:lang w:val="en-GB"/>
        </w:rPr>
        <w:t>8</w:t>
      </w:r>
      <w:r w:rsidRPr="000A3E36">
        <w:rPr>
          <w:rFonts w:ascii="Times New Roman" w:eastAsia="Times New Roman" w:hAnsi="Times New Roman" w:cs="Times New Roman"/>
          <w:lang w:val="en-GB"/>
        </w:rPr>
        <w:t>, Vincent Biard</w:t>
      </w:r>
      <w:r>
        <w:rPr>
          <w:rFonts w:ascii="Times New Roman" w:eastAsia="Times New Roman" w:hAnsi="Times New Roman" w:cs="Times New Roman"/>
          <w:vertAlign w:val="superscript"/>
          <w:lang w:val="en-GB"/>
        </w:rPr>
        <w:t>8,9</w:t>
      </w:r>
      <w:r w:rsidRPr="000A3E36">
        <w:rPr>
          <w:rFonts w:ascii="Times New Roman" w:eastAsia="Times New Roman" w:hAnsi="Times New Roman" w:cs="Times New Roman"/>
          <w:vertAlign w:val="superscript"/>
          <w:lang w:val="en-GB"/>
        </w:rPr>
        <w:t>,1</w:t>
      </w:r>
      <w:r>
        <w:rPr>
          <w:rFonts w:ascii="Times New Roman" w:eastAsia="Times New Roman" w:hAnsi="Times New Roman" w:cs="Times New Roman"/>
          <w:vertAlign w:val="superscript"/>
          <w:lang w:val="en-GB"/>
        </w:rPr>
        <w:t>0</w:t>
      </w:r>
      <w:r w:rsidRPr="005D4E1E">
        <w:rPr>
          <w:rFonts w:ascii="Times New Roman" w:hAnsi="Times New Roman"/>
          <w:lang w:val="en-GB"/>
        </w:rPr>
        <w:t>,</w:t>
      </w:r>
      <w:r w:rsidRPr="000A3E36">
        <w:rPr>
          <w:rFonts w:ascii="Times New Roman" w:eastAsia="Times New Roman" w:hAnsi="Times New Roman" w:cs="Times New Roman"/>
          <w:lang w:val="en-GB"/>
        </w:rPr>
        <w:t xml:space="preserve"> Mads Peter Heide-Jørgensen</w:t>
      </w:r>
      <w:r>
        <w:rPr>
          <w:rFonts w:ascii="Times New Roman" w:eastAsia="Times New Roman" w:hAnsi="Times New Roman" w:cs="Times New Roman"/>
          <w:vertAlign w:val="superscript"/>
          <w:lang w:val="en-GB"/>
        </w:rPr>
        <w:t>9</w:t>
      </w:r>
      <w:r w:rsidRPr="000A3E36">
        <w:rPr>
          <w:rFonts w:ascii="Times New Roman" w:eastAsia="Times New Roman" w:hAnsi="Times New Roman" w:cs="Times New Roman"/>
          <w:lang w:val="en-GB"/>
        </w:rPr>
        <w:t xml:space="preserve">, </w:t>
      </w:r>
      <w:r w:rsidRPr="004D6A00">
        <w:rPr>
          <w:rFonts w:ascii="Times New Roman" w:eastAsia="Times New Roman" w:hAnsi="Times New Roman" w:cs="Times New Roman"/>
          <w:lang w:val="en-US"/>
        </w:rPr>
        <w:t>A. Amaha Özturk</w:t>
      </w:r>
      <w:r w:rsidRPr="004D6A00">
        <w:rPr>
          <w:rFonts w:ascii="Times New Roman" w:eastAsia="Times New Roman" w:hAnsi="Times New Roman" w:cs="Times New Roman"/>
          <w:vertAlign w:val="superscript"/>
          <w:lang w:val="en-US"/>
        </w:rPr>
        <w:t>1</w:t>
      </w:r>
      <w:r>
        <w:rPr>
          <w:rFonts w:ascii="Times New Roman" w:eastAsia="Times New Roman" w:hAnsi="Times New Roman" w:cs="Times New Roman"/>
          <w:vertAlign w:val="superscript"/>
          <w:lang w:val="en-US"/>
        </w:rPr>
        <w:t>1</w:t>
      </w:r>
      <w:r w:rsidRPr="004D6A00">
        <w:rPr>
          <w:rFonts w:ascii="Times New Roman" w:eastAsia="Times New Roman" w:hAnsi="Times New Roman" w:cs="Times New Roman"/>
          <w:lang w:val="en-US"/>
        </w:rPr>
        <w:t>, Bayram Özturk</w:t>
      </w:r>
      <w:r w:rsidRPr="004D6A00">
        <w:rPr>
          <w:rFonts w:ascii="Times New Roman" w:eastAsia="Times New Roman" w:hAnsi="Times New Roman" w:cs="Times New Roman"/>
          <w:vertAlign w:val="superscript"/>
          <w:lang w:val="en-US"/>
        </w:rPr>
        <w:t>1</w:t>
      </w:r>
      <w:r>
        <w:rPr>
          <w:rFonts w:ascii="Times New Roman" w:eastAsia="Times New Roman" w:hAnsi="Times New Roman" w:cs="Times New Roman"/>
          <w:vertAlign w:val="superscript"/>
          <w:lang w:val="en-US"/>
        </w:rPr>
        <w:t>1</w:t>
      </w:r>
      <w:r w:rsidRPr="004D6A00">
        <w:rPr>
          <w:rFonts w:ascii="Times New Roman" w:eastAsia="Times New Roman" w:hAnsi="Times New Roman" w:cs="Times New Roman"/>
          <w:lang w:val="en-US"/>
        </w:rPr>
        <w:t>,</w:t>
      </w:r>
      <w:r>
        <w:rPr>
          <w:rFonts w:ascii="Times New Roman" w:eastAsia="Times New Roman" w:hAnsi="Times New Roman" w:cs="Times New Roman"/>
          <w:lang w:val="en-US"/>
        </w:rPr>
        <w:t xml:space="preserve"> John W. Lawson</w:t>
      </w:r>
      <w:r>
        <w:rPr>
          <w:rFonts w:ascii="Times New Roman" w:eastAsia="Times New Roman" w:hAnsi="Times New Roman" w:cs="Times New Roman"/>
          <w:vertAlign w:val="superscript"/>
          <w:lang w:val="en-US"/>
        </w:rPr>
        <w:t>12</w:t>
      </w:r>
      <w:r>
        <w:rPr>
          <w:rFonts w:ascii="Times New Roman" w:eastAsia="Times New Roman" w:hAnsi="Times New Roman" w:cs="Times New Roman"/>
          <w:lang w:val="en-US"/>
        </w:rPr>
        <w:t xml:space="preserve">, </w:t>
      </w:r>
      <w:r w:rsidRPr="000A3E36">
        <w:rPr>
          <w:rFonts w:ascii="Times New Roman" w:eastAsia="Times New Roman" w:hAnsi="Times New Roman" w:cs="Times New Roman"/>
          <w:lang w:val="en-GB"/>
        </w:rPr>
        <w:t>Ralph Tiedemann</w:t>
      </w:r>
      <w:r w:rsidRPr="000A3E36">
        <w:rPr>
          <w:rFonts w:ascii="Times New Roman" w:eastAsia="Times New Roman" w:hAnsi="Times New Roman" w:cs="Times New Roman"/>
          <w:vertAlign w:val="superscript"/>
          <w:lang w:val="en-GB"/>
        </w:rPr>
        <w:t>1</w:t>
      </w:r>
    </w:p>
    <w:bookmarkEnd w:id="0"/>
    <w:bookmarkEnd w:id="1"/>
    <w:p w14:paraId="199FCD1B" w14:textId="77777777" w:rsidR="00735839" w:rsidRDefault="00735839">
      <w:pPr>
        <w:spacing w:after="160" w:line="259" w:lineRule="auto"/>
        <w:rPr>
          <w:rFonts w:ascii="Times New Roman" w:eastAsia="Times New Roman" w:hAnsi="Times New Roman" w:cs="Times New Roman"/>
          <w:b/>
          <w:lang w:val="en-GB"/>
        </w:rPr>
      </w:pPr>
    </w:p>
    <w:p w14:paraId="1D09C019" w14:textId="7E15B2D7" w:rsidR="0065029A" w:rsidRPr="000A3E36" w:rsidRDefault="0065029A" w:rsidP="0065029A">
      <w:pPr>
        <w:widowControl w:val="0"/>
        <w:spacing w:after="0" w:line="360" w:lineRule="auto"/>
        <w:jc w:val="both"/>
        <w:rPr>
          <w:rFonts w:ascii="Times New Roman" w:eastAsia="Times New Roman" w:hAnsi="Times New Roman" w:cs="Times New Roman"/>
          <w:b/>
          <w:lang w:val="en-GB"/>
        </w:rPr>
      </w:pPr>
      <w:r w:rsidRPr="000A3E36">
        <w:rPr>
          <w:rFonts w:ascii="Times New Roman" w:eastAsia="Times New Roman" w:hAnsi="Times New Roman" w:cs="Times New Roman"/>
          <w:b/>
          <w:lang w:val="en-GB"/>
        </w:rPr>
        <w:t>Supplemental Figures</w:t>
      </w:r>
    </w:p>
    <w:p w14:paraId="10EDBB3D" w14:textId="172B2F60" w:rsidR="0065029A" w:rsidRPr="000A3E36" w:rsidRDefault="0065029A" w:rsidP="0065029A">
      <w:pPr>
        <w:widowControl w:val="0"/>
        <w:spacing w:after="0" w:line="240" w:lineRule="auto"/>
        <w:jc w:val="both"/>
        <w:rPr>
          <w:rFonts w:ascii="Times New Roman" w:eastAsia="Times New Roman" w:hAnsi="Times New Roman" w:cs="Times New Roman"/>
          <w:lang w:val="en-GB"/>
        </w:rPr>
      </w:pPr>
      <w:r w:rsidRPr="000A3E36">
        <w:rPr>
          <w:rFonts w:ascii="Times New Roman" w:eastAsia="Times New Roman" w:hAnsi="Times New Roman" w:cs="Times New Roman"/>
          <w:b/>
          <w:lang w:val="en-GB"/>
        </w:rPr>
        <w:t xml:space="preserve">Supplemental Figure </w:t>
      </w:r>
      <w:r>
        <w:rPr>
          <w:rFonts w:ascii="Times New Roman" w:eastAsia="Times New Roman" w:hAnsi="Times New Roman" w:cs="Times New Roman"/>
          <w:b/>
          <w:lang w:val="en-GB"/>
        </w:rPr>
        <w:t>1</w:t>
      </w:r>
      <w:r w:rsidRPr="000A3E36">
        <w:rPr>
          <w:rFonts w:ascii="Times New Roman" w:eastAsia="Times New Roman" w:hAnsi="Times New Roman" w:cs="Times New Roman"/>
          <w:lang w:val="en-GB"/>
        </w:rPr>
        <w:t xml:space="preserve">: Venn diagram showing the overlap of called SNPs, identified by different pipelines. Purple: called by </w:t>
      </w:r>
      <w:r w:rsidRPr="000A3E36">
        <w:rPr>
          <w:rFonts w:ascii="Times New Roman" w:eastAsia="Times New Roman" w:hAnsi="Times New Roman" w:cs="Times New Roman"/>
          <w:smallCaps/>
          <w:lang w:val="en-GB"/>
        </w:rPr>
        <w:t>bcftools</w:t>
      </w:r>
      <w:r w:rsidRPr="000A3E36">
        <w:rPr>
          <w:rFonts w:ascii="Times New Roman" w:eastAsia="Times New Roman" w:hAnsi="Times New Roman" w:cs="Times New Roman"/>
          <w:lang w:val="en-GB"/>
        </w:rPr>
        <w:t xml:space="preserve">, green: called by </w:t>
      </w:r>
      <w:r w:rsidRPr="000A3E36">
        <w:rPr>
          <w:rFonts w:ascii="Times New Roman" w:eastAsia="Times New Roman" w:hAnsi="Times New Roman" w:cs="Times New Roman"/>
          <w:smallCaps/>
          <w:lang w:val="en-GB"/>
        </w:rPr>
        <w:t>stacks</w:t>
      </w:r>
      <w:r w:rsidRPr="000A3E36">
        <w:rPr>
          <w:rFonts w:ascii="Times New Roman" w:eastAsia="Times New Roman" w:hAnsi="Times New Roman" w:cs="Times New Roman"/>
          <w:lang w:val="en-GB"/>
        </w:rPr>
        <w:t xml:space="preserve"> with </w:t>
      </w:r>
      <w:r w:rsidRPr="000A3E36">
        <w:rPr>
          <w:rFonts w:ascii="Times New Roman" w:eastAsia="Times New Roman" w:hAnsi="Times New Roman" w:cs="Times New Roman"/>
          <w:smallCaps/>
          <w:lang w:val="en-GB"/>
        </w:rPr>
        <w:t>gstacks</w:t>
      </w:r>
      <w:r w:rsidRPr="000A3E36">
        <w:rPr>
          <w:rFonts w:ascii="Times New Roman" w:eastAsia="Times New Roman" w:hAnsi="Times New Roman" w:cs="Times New Roman"/>
          <w:lang w:val="en-GB"/>
        </w:rPr>
        <w:t xml:space="preserve"> and </w:t>
      </w:r>
      <w:r w:rsidRPr="000A3E36">
        <w:rPr>
          <w:rFonts w:ascii="Times New Roman" w:eastAsia="Times New Roman" w:hAnsi="Times New Roman" w:cs="Times New Roman"/>
          <w:smallCaps/>
          <w:lang w:val="en-GB"/>
        </w:rPr>
        <w:t>populations</w:t>
      </w:r>
      <w:r w:rsidRPr="000A3E36">
        <w:rPr>
          <w:rFonts w:ascii="Times New Roman" w:eastAsia="Times New Roman" w:hAnsi="Times New Roman" w:cs="Times New Roman"/>
          <w:lang w:val="en-GB"/>
        </w:rPr>
        <w:t xml:space="preserve"> tools, orange: </w:t>
      </w:r>
      <w:r w:rsidRPr="000A3E36">
        <w:rPr>
          <w:rFonts w:ascii="Times New Roman" w:eastAsia="Times New Roman" w:hAnsi="Times New Roman" w:cs="Times New Roman"/>
          <w:smallCaps/>
          <w:lang w:val="en-GB"/>
        </w:rPr>
        <w:t>angsd</w:t>
      </w:r>
      <w:r w:rsidRPr="000A3E36">
        <w:rPr>
          <w:rFonts w:ascii="Times New Roman" w:eastAsia="Times New Roman" w:hAnsi="Times New Roman" w:cs="Times New Roman"/>
          <w:lang w:val="en-GB"/>
        </w:rPr>
        <w:t xml:space="preserve"> called with model ‘</w:t>
      </w:r>
      <w:r w:rsidRPr="000A3E36">
        <w:rPr>
          <w:rFonts w:ascii="Times New Roman" w:eastAsia="Times New Roman" w:hAnsi="Times New Roman" w:cs="Times New Roman"/>
          <w:smallCaps/>
          <w:lang w:val="en-GB"/>
        </w:rPr>
        <w:t>samtools</w:t>
      </w:r>
      <w:r w:rsidRPr="000A3E36">
        <w:rPr>
          <w:rFonts w:ascii="Times New Roman" w:eastAsia="Times New Roman" w:hAnsi="Times New Roman" w:cs="Times New Roman"/>
          <w:lang w:val="en-GB"/>
        </w:rPr>
        <w:t xml:space="preserve">’, yellow: </w:t>
      </w:r>
      <w:r w:rsidRPr="000A3E36">
        <w:rPr>
          <w:rFonts w:ascii="Times New Roman" w:eastAsia="Times New Roman" w:hAnsi="Times New Roman" w:cs="Times New Roman"/>
          <w:smallCaps/>
          <w:lang w:val="en-GB"/>
        </w:rPr>
        <w:t>angsd</w:t>
      </w:r>
      <w:r w:rsidRPr="000A3E36">
        <w:rPr>
          <w:rFonts w:ascii="Times New Roman" w:eastAsia="Times New Roman" w:hAnsi="Times New Roman" w:cs="Times New Roman"/>
          <w:lang w:val="en-GB"/>
        </w:rPr>
        <w:t xml:space="preserve"> called with model ‘</w:t>
      </w:r>
      <w:r w:rsidRPr="000A3E36">
        <w:rPr>
          <w:rFonts w:ascii="Times New Roman" w:eastAsia="Times New Roman" w:hAnsi="Times New Roman" w:cs="Times New Roman"/>
          <w:smallCaps/>
          <w:lang w:val="en-GB"/>
        </w:rPr>
        <w:t>gatk</w:t>
      </w:r>
      <w:r w:rsidRPr="000A3E36">
        <w:rPr>
          <w:rFonts w:ascii="Times New Roman" w:eastAsia="Times New Roman" w:hAnsi="Times New Roman" w:cs="Times New Roman"/>
          <w:lang w:val="en-GB"/>
        </w:rPr>
        <w:t xml:space="preserve">’. </w:t>
      </w:r>
    </w:p>
    <w:p w14:paraId="0B34BF72" w14:textId="77777777" w:rsidR="0065029A" w:rsidRPr="000A3E36" w:rsidRDefault="0065029A" w:rsidP="0065029A">
      <w:pPr>
        <w:widowControl w:val="0"/>
        <w:spacing w:after="0" w:line="360" w:lineRule="auto"/>
        <w:jc w:val="both"/>
        <w:rPr>
          <w:rFonts w:ascii="Times New Roman" w:eastAsia="Times New Roman" w:hAnsi="Times New Roman" w:cs="Times New Roman"/>
          <w:lang w:val="en-GB"/>
        </w:rPr>
      </w:pPr>
    </w:p>
    <w:p w14:paraId="782F0BE1" w14:textId="1498A3BD" w:rsidR="0065029A" w:rsidRDefault="0065029A" w:rsidP="0065029A">
      <w:r w:rsidRPr="000A3E36">
        <w:rPr>
          <w:rFonts w:ascii="Times New Roman" w:hAnsi="Times New Roman" w:cs="Times New Roman"/>
          <w:noProof/>
        </w:rPr>
        <w:drawing>
          <wp:inline distT="0" distB="0" distL="0" distR="0" wp14:anchorId="2120245A" wp14:editId="691F6151">
            <wp:extent cx="5760720" cy="474281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n_diagram.png"/>
                    <pic:cNvPicPr/>
                  </pic:nvPicPr>
                  <pic:blipFill>
                    <a:blip r:embed="rId4"/>
                    <a:stretch>
                      <a:fillRect/>
                    </a:stretch>
                  </pic:blipFill>
                  <pic:spPr>
                    <a:xfrm>
                      <a:off x="0" y="0"/>
                      <a:ext cx="5760720" cy="4742815"/>
                    </a:xfrm>
                    <a:prstGeom prst="rect">
                      <a:avLst/>
                    </a:prstGeom>
                  </pic:spPr>
                </pic:pic>
              </a:graphicData>
            </a:graphic>
          </wp:inline>
        </w:drawing>
      </w:r>
    </w:p>
    <w:p w14:paraId="3ECE399D" w14:textId="77777777" w:rsidR="0065029A" w:rsidRDefault="0065029A">
      <w:pPr>
        <w:spacing w:after="160" w:line="259" w:lineRule="auto"/>
      </w:pPr>
      <w:r>
        <w:br w:type="page"/>
      </w:r>
    </w:p>
    <w:p w14:paraId="27A5C302" w14:textId="0D6B049B" w:rsidR="0065029A" w:rsidRPr="000A3E36" w:rsidRDefault="0065029A" w:rsidP="0065029A">
      <w:pPr>
        <w:widowControl w:val="0"/>
        <w:spacing w:after="0" w:line="240" w:lineRule="auto"/>
        <w:jc w:val="both"/>
        <w:rPr>
          <w:rFonts w:ascii="Times New Roman" w:eastAsia="Times New Roman" w:hAnsi="Times New Roman" w:cs="Times New Roman"/>
          <w:lang w:val="en-GB"/>
        </w:rPr>
      </w:pPr>
      <w:bookmarkStart w:id="2" w:name="_Hlk36807057"/>
      <w:r w:rsidRPr="000A3E36">
        <w:rPr>
          <w:rFonts w:ascii="Times New Roman" w:eastAsia="Times New Roman" w:hAnsi="Times New Roman" w:cs="Times New Roman"/>
          <w:b/>
          <w:bCs/>
          <w:lang w:val="en-GB"/>
        </w:rPr>
        <w:lastRenderedPageBreak/>
        <w:t xml:space="preserve">Supplemental Figure </w:t>
      </w:r>
      <w:r>
        <w:rPr>
          <w:rFonts w:ascii="Times New Roman" w:eastAsia="Times New Roman" w:hAnsi="Times New Roman" w:cs="Times New Roman"/>
          <w:b/>
          <w:lang w:val="en-GB"/>
        </w:rPr>
        <w:t>2</w:t>
      </w:r>
      <w:r w:rsidRPr="000A3E36">
        <w:rPr>
          <w:rFonts w:ascii="Times New Roman" w:eastAsia="Times New Roman" w:hAnsi="Times New Roman" w:cs="Times New Roman"/>
          <w:b/>
          <w:lang w:val="en-GB"/>
        </w:rPr>
        <w:t xml:space="preserve">: </w:t>
      </w:r>
      <w:r w:rsidRPr="000A3E36">
        <w:rPr>
          <w:rFonts w:ascii="Times New Roman" w:eastAsia="Times New Roman" w:hAnsi="Times New Roman" w:cs="Times New Roman"/>
          <w:lang w:val="en-GB"/>
        </w:rPr>
        <w:t>Number of SNPs per scaffold, relative to the size of a scaffold (based on setA).</w:t>
      </w:r>
      <w:r w:rsidRPr="000A3E36">
        <w:rPr>
          <w:rFonts w:ascii="Times New Roman" w:eastAsia="Times New Roman" w:hAnsi="Times New Roman" w:cs="Times New Roman"/>
          <w:b/>
          <w:lang w:val="en-GB"/>
        </w:rPr>
        <w:t xml:space="preserve"> </w:t>
      </w:r>
      <w:r w:rsidRPr="000A3E36">
        <w:rPr>
          <w:rFonts w:ascii="Times New Roman" w:eastAsia="Times New Roman" w:hAnsi="Times New Roman" w:cs="Times New Roman"/>
          <w:lang w:val="en-GB"/>
        </w:rPr>
        <w:t>A linear regression line is included. mbp=million base pairs.</w:t>
      </w:r>
    </w:p>
    <w:p w14:paraId="1D36D9AD" w14:textId="77777777" w:rsidR="0065029A" w:rsidRPr="000A3E36" w:rsidRDefault="0065029A" w:rsidP="0065029A">
      <w:pPr>
        <w:widowControl w:val="0"/>
        <w:spacing w:after="0" w:line="360" w:lineRule="auto"/>
        <w:jc w:val="both"/>
        <w:rPr>
          <w:rFonts w:ascii="Times New Roman" w:eastAsia="Times New Roman" w:hAnsi="Times New Roman" w:cs="Times New Roman"/>
          <w:lang w:val="en-GB"/>
        </w:rPr>
      </w:pPr>
    </w:p>
    <w:p w14:paraId="5C49934B" w14:textId="77777777" w:rsidR="0065029A" w:rsidRPr="000A3E36" w:rsidRDefault="0065029A" w:rsidP="0065029A">
      <w:pPr>
        <w:widowControl w:val="0"/>
        <w:spacing w:after="0" w:line="240" w:lineRule="auto"/>
        <w:jc w:val="both"/>
        <w:rPr>
          <w:rFonts w:ascii="Times New Roman" w:eastAsia="Times New Roman" w:hAnsi="Times New Roman" w:cs="Times New Roman"/>
          <w:b/>
          <w:lang w:val="en-GB"/>
        </w:rPr>
      </w:pPr>
      <w:r w:rsidRPr="000A3E36">
        <w:rPr>
          <w:rFonts w:ascii="Times New Roman" w:hAnsi="Times New Roman" w:cs="Times New Roman"/>
          <w:noProof/>
        </w:rPr>
        <w:drawing>
          <wp:inline distT="0" distB="0" distL="0" distR="0" wp14:anchorId="23AB89BB" wp14:editId="06CF9EEF">
            <wp:extent cx="5760720" cy="3235960"/>
            <wp:effectExtent l="0" t="0" r="11430" b="2540"/>
            <wp:docPr id="12" name="Diagram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bookmarkEnd w:id="2"/>
    <w:p w14:paraId="0DA48F19" w14:textId="77777777" w:rsidR="0065029A" w:rsidRPr="000A3E36" w:rsidRDefault="0065029A" w:rsidP="0065029A">
      <w:pPr>
        <w:rPr>
          <w:rFonts w:ascii="Times New Roman" w:eastAsia="Times New Roman" w:hAnsi="Times New Roman" w:cs="Times New Roman"/>
          <w:b/>
          <w:bCs/>
          <w:lang w:val="en-GB"/>
        </w:rPr>
      </w:pPr>
      <w:r w:rsidRPr="000A3E36">
        <w:rPr>
          <w:rFonts w:ascii="Times New Roman" w:eastAsia="Times New Roman" w:hAnsi="Times New Roman" w:cs="Times New Roman"/>
          <w:b/>
          <w:bCs/>
          <w:lang w:val="en-GB"/>
        </w:rPr>
        <w:br w:type="page"/>
      </w:r>
    </w:p>
    <w:p w14:paraId="7D12664E" w14:textId="5409C60F" w:rsidR="0065029A" w:rsidRPr="000A3E36" w:rsidRDefault="0065029A" w:rsidP="0065029A">
      <w:pPr>
        <w:widowControl w:val="0"/>
        <w:spacing w:after="0" w:line="240" w:lineRule="auto"/>
        <w:jc w:val="both"/>
        <w:rPr>
          <w:rFonts w:ascii="Times New Roman" w:eastAsia="Times New Roman" w:hAnsi="Times New Roman" w:cs="Times New Roman"/>
          <w:lang w:val="en-GB"/>
        </w:rPr>
      </w:pPr>
      <w:r w:rsidRPr="000A3E36">
        <w:rPr>
          <w:rFonts w:ascii="Times New Roman" w:eastAsia="Times New Roman" w:hAnsi="Times New Roman" w:cs="Times New Roman"/>
          <w:b/>
          <w:bCs/>
          <w:lang w:val="en-GB"/>
        </w:rPr>
        <w:lastRenderedPageBreak/>
        <w:t xml:space="preserve">Supplemental Figure </w:t>
      </w:r>
      <w:r>
        <w:rPr>
          <w:rFonts w:ascii="Times New Roman" w:eastAsia="Times New Roman" w:hAnsi="Times New Roman" w:cs="Times New Roman"/>
          <w:b/>
          <w:bCs/>
          <w:lang w:val="en-GB"/>
        </w:rPr>
        <w:t>3</w:t>
      </w:r>
      <w:r w:rsidRPr="000A3E36">
        <w:rPr>
          <w:rFonts w:ascii="Times New Roman" w:eastAsia="Times New Roman" w:hAnsi="Times New Roman" w:cs="Times New Roman"/>
          <w:lang w:val="en-GB"/>
        </w:rPr>
        <w:t>: SNP-wise F</w:t>
      </w:r>
      <w:r w:rsidRPr="000A3E36">
        <w:rPr>
          <w:rFonts w:ascii="Times New Roman" w:eastAsia="Times New Roman" w:hAnsi="Times New Roman" w:cs="Times New Roman"/>
          <w:vertAlign w:val="subscript"/>
          <w:lang w:val="en-GB"/>
        </w:rPr>
        <w:t>ST</w:t>
      </w:r>
      <w:r w:rsidRPr="000A3E36">
        <w:rPr>
          <w:rFonts w:ascii="Times New Roman" w:eastAsia="Times New Roman" w:hAnsi="Times New Roman" w:cs="Times New Roman"/>
          <w:lang w:val="en-GB"/>
        </w:rPr>
        <w:t xml:space="preserve"> distributed along the 34 largest scaffolds. Each panel represents one scaffold, the x-axis is relaxed to the respective length of the scaffold, the y-axis is fixed for all panels and gives the F</w:t>
      </w:r>
      <w:r w:rsidRPr="000A3E36">
        <w:rPr>
          <w:rFonts w:ascii="Times New Roman" w:eastAsia="Times New Roman" w:hAnsi="Times New Roman" w:cs="Times New Roman"/>
          <w:vertAlign w:val="subscript"/>
          <w:lang w:val="en-GB"/>
        </w:rPr>
        <w:t xml:space="preserve">ST </w:t>
      </w:r>
      <w:r w:rsidRPr="000A3E36">
        <w:rPr>
          <w:rFonts w:ascii="Times New Roman" w:eastAsia="Times New Roman" w:hAnsi="Times New Roman" w:cs="Times New Roman"/>
          <w:lang w:val="en-GB"/>
        </w:rPr>
        <w:t>calculated by vcftools.</w:t>
      </w:r>
    </w:p>
    <w:p w14:paraId="45EBAF54" w14:textId="77777777" w:rsidR="0065029A" w:rsidRPr="000A3E36" w:rsidRDefault="0065029A" w:rsidP="0065029A">
      <w:pPr>
        <w:widowControl w:val="0"/>
        <w:spacing w:after="0" w:line="360" w:lineRule="auto"/>
        <w:jc w:val="both"/>
        <w:rPr>
          <w:rFonts w:ascii="Times New Roman" w:eastAsia="Times New Roman" w:hAnsi="Times New Roman" w:cs="Times New Roman"/>
          <w:lang w:val="en-GB"/>
        </w:rPr>
      </w:pPr>
    </w:p>
    <w:p w14:paraId="7DB2000E" w14:textId="77777777" w:rsidR="0065029A" w:rsidRPr="000A3E36" w:rsidRDefault="0065029A" w:rsidP="0065029A">
      <w:pPr>
        <w:widowControl w:val="0"/>
        <w:spacing w:after="0" w:line="360" w:lineRule="auto"/>
        <w:jc w:val="both"/>
        <w:rPr>
          <w:rFonts w:ascii="Times New Roman" w:eastAsia="Times New Roman" w:hAnsi="Times New Roman" w:cs="Times New Roman"/>
          <w:lang w:val="en-GB"/>
        </w:rPr>
      </w:pPr>
      <w:r w:rsidRPr="000A3E36">
        <w:rPr>
          <w:noProof/>
        </w:rPr>
        <w:drawing>
          <wp:inline distT="0" distB="0" distL="0" distR="0" wp14:anchorId="6610F2B1" wp14:editId="333B4F29">
            <wp:extent cx="5760720" cy="38696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69690"/>
                    </a:xfrm>
                    <a:prstGeom prst="rect">
                      <a:avLst/>
                    </a:prstGeom>
                  </pic:spPr>
                </pic:pic>
              </a:graphicData>
            </a:graphic>
          </wp:inline>
        </w:drawing>
      </w:r>
      <w:r w:rsidRPr="000A3E36">
        <w:rPr>
          <w:rFonts w:ascii="Times New Roman" w:eastAsia="Times New Roman" w:hAnsi="Times New Roman" w:cs="Times New Roman"/>
          <w:lang w:val="en-GB"/>
        </w:rPr>
        <w:br w:type="page"/>
      </w:r>
    </w:p>
    <w:p w14:paraId="46DE2B49" w14:textId="77777777" w:rsidR="0065029A" w:rsidRPr="000A3E36" w:rsidRDefault="0065029A" w:rsidP="0065029A">
      <w:pPr>
        <w:widowControl w:val="0"/>
        <w:spacing w:after="0" w:line="240" w:lineRule="auto"/>
        <w:jc w:val="both"/>
        <w:rPr>
          <w:rFonts w:ascii="Times New Roman" w:eastAsia="Times New Roman" w:hAnsi="Times New Roman" w:cs="Times New Roman"/>
          <w:lang w:val="en-GB"/>
        </w:rPr>
      </w:pPr>
      <w:r w:rsidRPr="000A3E36">
        <w:rPr>
          <w:rFonts w:ascii="Times New Roman" w:eastAsia="Times New Roman" w:hAnsi="Times New Roman" w:cs="Times New Roman"/>
          <w:b/>
          <w:bCs/>
          <w:lang w:val="en-GB"/>
        </w:rPr>
        <w:lastRenderedPageBreak/>
        <w:t xml:space="preserve">Supplemental Figure 4: </w:t>
      </w:r>
      <w:r w:rsidRPr="000A3E36">
        <w:rPr>
          <w:rFonts w:ascii="Times New Roman" w:eastAsia="Times New Roman" w:hAnsi="Times New Roman" w:cs="Times New Roman"/>
          <w:smallCaps/>
          <w:lang w:val="en-GB"/>
        </w:rPr>
        <w:t>Admixture</w:t>
      </w:r>
      <w:r w:rsidRPr="000A3E36">
        <w:rPr>
          <w:rFonts w:ascii="Times New Roman" w:eastAsia="Times New Roman" w:hAnsi="Times New Roman" w:cs="Times New Roman"/>
          <w:lang w:val="en-GB"/>
        </w:rPr>
        <w:t xml:space="preserve"> plot based </w:t>
      </w:r>
      <w:r w:rsidRPr="000A3E36">
        <w:rPr>
          <w:rFonts w:ascii="Times New Roman" w:eastAsia="Times New Roman" w:hAnsi="Times New Roman" w:cs="Times New Roman"/>
          <w:color w:val="000000" w:themeColor="text1"/>
          <w:lang w:val="en-GB"/>
        </w:rPr>
        <w:t xml:space="preserve">on SNP setA 100% (150 </w:t>
      </w:r>
      <w:r w:rsidRPr="000A3E36">
        <w:rPr>
          <w:rFonts w:ascii="Times New Roman" w:eastAsia="Times New Roman" w:hAnsi="Times New Roman" w:cs="Times New Roman"/>
          <w:lang w:val="en-GB"/>
        </w:rPr>
        <w:t>samples) including all eight sampling areas. Each bar represents one individual, while the colour indicates genetic identity to the respective cluster. K3, k4 and k5 are shown. For k3 the clusters are coloured in black, blue and yellow. K4 adds skyblue and k5 adds orange. Sampling areas are Black Sea (BS), Canada (CA), Iceland (ICE), North Sea (NOS), Skagerrak (SKA), Kattegat (KAT), Belt Sea (BES), Inner Baltic Sea (IBS).</w:t>
      </w:r>
    </w:p>
    <w:p w14:paraId="542F5B32" w14:textId="77777777" w:rsidR="0065029A" w:rsidRPr="000A3E36" w:rsidRDefault="0065029A" w:rsidP="0065029A">
      <w:pPr>
        <w:widowControl w:val="0"/>
        <w:spacing w:after="0" w:line="360" w:lineRule="auto"/>
        <w:jc w:val="both"/>
        <w:rPr>
          <w:rFonts w:ascii="Times New Roman" w:eastAsia="Times New Roman" w:hAnsi="Times New Roman" w:cs="Times New Roman"/>
          <w:lang w:val="en-GB"/>
        </w:rPr>
      </w:pPr>
    </w:p>
    <w:p w14:paraId="37CA788A" w14:textId="77777777" w:rsidR="0065029A" w:rsidRPr="000A3E36" w:rsidRDefault="0065029A" w:rsidP="0065029A">
      <w:pPr>
        <w:rPr>
          <w:rFonts w:ascii="Times New Roman" w:eastAsia="Times New Roman" w:hAnsi="Times New Roman" w:cs="Times New Roman"/>
          <w:b/>
          <w:lang w:val="en-GB"/>
        </w:rPr>
      </w:pPr>
      <w:r w:rsidRPr="000A3E36">
        <w:rPr>
          <w:noProof/>
        </w:rPr>
        <w:drawing>
          <wp:inline distT="0" distB="0" distL="0" distR="0" wp14:anchorId="0558B017" wp14:editId="36680DD1">
            <wp:extent cx="5760720" cy="4153892"/>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dmixture_setA_pop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153892"/>
                    </a:xfrm>
                    <a:prstGeom prst="rect">
                      <a:avLst/>
                    </a:prstGeom>
                  </pic:spPr>
                </pic:pic>
              </a:graphicData>
            </a:graphic>
          </wp:inline>
        </w:drawing>
      </w:r>
    </w:p>
    <w:p w14:paraId="6D7F04C5" w14:textId="77777777" w:rsidR="0065029A" w:rsidRPr="000A3E36" w:rsidRDefault="0065029A" w:rsidP="0065029A">
      <w:pPr>
        <w:rPr>
          <w:rFonts w:ascii="Times New Roman" w:eastAsia="Times New Roman" w:hAnsi="Times New Roman" w:cs="Times New Roman"/>
          <w:b/>
          <w:lang w:val="en-GB"/>
        </w:rPr>
      </w:pPr>
      <w:r w:rsidRPr="000A3E36">
        <w:rPr>
          <w:rFonts w:ascii="Times New Roman" w:eastAsia="Times New Roman" w:hAnsi="Times New Roman" w:cs="Times New Roman"/>
          <w:b/>
          <w:lang w:val="en-GB"/>
        </w:rPr>
        <w:br w:type="page"/>
      </w:r>
    </w:p>
    <w:p w14:paraId="3CE6F413" w14:textId="6EC532B7" w:rsidR="0065029A" w:rsidRPr="000A3E36" w:rsidRDefault="0065029A" w:rsidP="0065029A">
      <w:pPr>
        <w:rPr>
          <w:rFonts w:ascii="Times New Roman" w:eastAsia="Times New Roman" w:hAnsi="Times New Roman" w:cs="Times New Roman"/>
          <w:lang w:val="en-GB"/>
        </w:rPr>
      </w:pPr>
      <w:r w:rsidRPr="000A3E36">
        <w:rPr>
          <w:rFonts w:ascii="Times New Roman" w:eastAsia="Times New Roman" w:hAnsi="Times New Roman" w:cs="Times New Roman"/>
          <w:b/>
          <w:bCs/>
          <w:lang w:val="en-GB"/>
        </w:rPr>
        <w:lastRenderedPageBreak/>
        <w:t xml:space="preserve">Supplemental Figure 5: </w:t>
      </w:r>
      <w:r w:rsidRPr="000A3E36">
        <w:rPr>
          <w:rFonts w:ascii="Times New Roman" w:eastAsia="Times New Roman" w:hAnsi="Times New Roman" w:cs="Times New Roman"/>
          <w:lang w:val="en-GB"/>
        </w:rPr>
        <w:t>Principal Component Analyses: PC1 vs. PC2 of SNP setB (100%) for seven sampling areas, excluding the five Black Sea samples as well as two potential migrants indicated by admixture (Figure 5): sample Pool3-189 and sample Pool2-145, (CA= Canada, ICE= Iceland, NOS= Nord Sea, SKA= Skagerrak, KAT= Kattegat, BES= Belt Sea, IBS= Inner Baltic Sea).</w:t>
      </w:r>
    </w:p>
    <w:p w14:paraId="032E5625" w14:textId="77777777" w:rsidR="0065029A" w:rsidRPr="000A3E36" w:rsidRDefault="0065029A" w:rsidP="0065029A">
      <w:pPr>
        <w:rPr>
          <w:rFonts w:ascii="Times New Roman" w:eastAsia="Times New Roman" w:hAnsi="Times New Roman" w:cs="Times New Roman"/>
          <w:lang w:val="en-GB"/>
        </w:rPr>
      </w:pPr>
      <w:r w:rsidRPr="000A3E36">
        <w:rPr>
          <w:rFonts w:ascii="Times New Roman" w:eastAsia="Times New Roman" w:hAnsi="Times New Roman" w:cs="Times New Roman"/>
          <w:noProof/>
        </w:rPr>
        <w:drawing>
          <wp:inline distT="0" distB="0" distL="0" distR="0" wp14:anchorId="50E6CBE3" wp14:editId="4128AFD0">
            <wp:extent cx="5760720" cy="565912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8"/>
                    <a:stretch>
                      <a:fillRect/>
                    </a:stretch>
                  </pic:blipFill>
                  <pic:spPr>
                    <a:xfrm>
                      <a:off x="0" y="0"/>
                      <a:ext cx="5760720" cy="5659120"/>
                    </a:xfrm>
                    <a:prstGeom prst="rect">
                      <a:avLst/>
                    </a:prstGeom>
                  </pic:spPr>
                </pic:pic>
              </a:graphicData>
            </a:graphic>
          </wp:inline>
        </w:drawing>
      </w:r>
    </w:p>
    <w:p w14:paraId="3580430A" w14:textId="77777777" w:rsidR="007266D2" w:rsidRDefault="007266D2" w:rsidP="0065029A"/>
    <w:sectPr w:rsidR="007266D2" w:rsidSect="00E67E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29A"/>
    <w:rsid w:val="001D6E19"/>
    <w:rsid w:val="00275EAC"/>
    <w:rsid w:val="003F6BFD"/>
    <w:rsid w:val="0065029A"/>
    <w:rsid w:val="007266D2"/>
    <w:rsid w:val="00735839"/>
    <w:rsid w:val="00763527"/>
    <w:rsid w:val="0079034B"/>
    <w:rsid w:val="009E42C5"/>
    <w:rsid w:val="00B523EF"/>
    <w:rsid w:val="00E42617"/>
    <w:rsid w:val="00E67E48"/>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CB12D"/>
  <w15:chartTrackingRefBased/>
  <w15:docId w15:val="{30CA4F28-431E-4375-BD7D-38960ABD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029A"/>
    <w:pPr>
      <w:spacing w:after="200" w:line="276" w:lineRule="auto"/>
    </w:pPr>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5029A"/>
    <w:rPr>
      <w:sz w:val="16"/>
      <w:szCs w:val="16"/>
    </w:rPr>
  </w:style>
  <w:style w:type="paragraph" w:styleId="Kommentartext">
    <w:name w:val="annotation text"/>
    <w:basedOn w:val="Standard"/>
    <w:link w:val="KommentartextZchn"/>
    <w:uiPriority w:val="99"/>
    <w:unhideWhenUsed/>
    <w:rsid w:val="0065029A"/>
    <w:pPr>
      <w:spacing w:line="240" w:lineRule="auto"/>
    </w:pPr>
    <w:rPr>
      <w:sz w:val="20"/>
      <w:szCs w:val="20"/>
    </w:rPr>
  </w:style>
  <w:style w:type="character" w:customStyle="1" w:styleId="KommentartextZchn">
    <w:name w:val="Kommentartext Zchn"/>
    <w:basedOn w:val="Absatz-Standardschriftart"/>
    <w:link w:val="Kommentartext"/>
    <w:uiPriority w:val="99"/>
    <w:rsid w:val="0065029A"/>
    <w:rPr>
      <w:rFonts w:eastAsiaTheme="minorEastAsia"/>
      <w:sz w:val="20"/>
      <w:szCs w:val="20"/>
      <w:lang w:eastAsia="de-DE"/>
    </w:rPr>
  </w:style>
  <w:style w:type="table" w:styleId="EinfacheTabelle3">
    <w:name w:val="Plain Table 3"/>
    <w:basedOn w:val="NormaleTabelle"/>
    <w:uiPriority w:val="43"/>
    <w:rsid w:val="00E42617"/>
    <w:pPr>
      <w:spacing w:after="0" w:line="240" w:lineRule="auto"/>
    </w:pPr>
    <w:rPr>
      <w:rFonts w:eastAsiaTheme="minorEastAsia"/>
      <w:lang w:eastAsia="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mmentarthema">
    <w:name w:val="annotation subject"/>
    <w:basedOn w:val="Kommentartext"/>
    <w:next w:val="Kommentartext"/>
    <w:link w:val="KommentarthemaZchn"/>
    <w:uiPriority w:val="99"/>
    <w:semiHidden/>
    <w:unhideWhenUsed/>
    <w:rsid w:val="00B523EF"/>
    <w:rPr>
      <w:b/>
      <w:bCs/>
    </w:rPr>
  </w:style>
  <w:style w:type="character" w:customStyle="1" w:styleId="KommentarthemaZchn">
    <w:name w:val="Kommentarthema Zchn"/>
    <w:basedOn w:val="KommentartextZchn"/>
    <w:link w:val="Kommentarthema"/>
    <w:uiPriority w:val="99"/>
    <w:semiHidden/>
    <w:rsid w:val="00B523EF"/>
    <w:rPr>
      <w:rFonts w:eastAsiaTheme="minorEastAsia"/>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arijke\Documents\PhD_MA\3_snp_project\SupplementMaterial_tables_Okt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scatterChart>
        <c:scatterStyle val="lineMarker"/>
        <c:varyColors val="0"/>
        <c:ser>
          <c:idx val="0"/>
          <c:order val="0"/>
          <c:tx>
            <c:strRef>
              <c:f>Snps_per_scaffold!$C$1</c:f>
              <c:strCache>
                <c:ptCount val="1"/>
                <c:pt idx="0">
                  <c:v>scaffold</c:v>
                </c:pt>
              </c:strCache>
            </c:strRef>
          </c:tx>
          <c:spPr>
            <a:ln w="47625">
              <a:noFill/>
            </a:ln>
          </c:spPr>
          <c:marker>
            <c:symbol val="circle"/>
            <c:size val="5"/>
          </c:marker>
          <c:dPt>
            <c:idx val="8"/>
            <c:bubble3D val="0"/>
            <c:extLst>
              <c:ext xmlns:c16="http://schemas.microsoft.com/office/drawing/2014/chart" uri="{C3380CC4-5D6E-409C-BE32-E72D297353CC}">
                <c16:uniqueId val="{00000000-0306-4005-9F24-AA1A70B06361}"/>
              </c:ext>
            </c:extLst>
          </c:dPt>
          <c:dLbls>
            <c:delete val="1"/>
          </c:dLbls>
          <c:trendline>
            <c:trendlineType val="linear"/>
            <c:intercept val="0"/>
            <c:dispRSqr val="1"/>
            <c:dispEq val="0"/>
            <c:trendlineLbl>
              <c:layout>
                <c:manualLayout>
                  <c:x val="7.2132575668835019E-2"/>
                  <c:y val="7.976367783175152E-2"/>
                </c:manualLayout>
              </c:layout>
              <c:numFmt formatCode="General" sourceLinked="0"/>
            </c:trendlineLbl>
          </c:trendline>
          <c:xVal>
            <c:numRef>
              <c:f>Snps_per_scaffold!$D$2:$D$161</c:f>
              <c:numCache>
                <c:formatCode>General</c:formatCode>
                <c:ptCount val="160"/>
                <c:pt idx="0">
                  <c:v>4493390</c:v>
                </c:pt>
                <c:pt idx="1">
                  <c:v>5368985</c:v>
                </c:pt>
                <c:pt idx="2">
                  <c:v>2376982</c:v>
                </c:pt>
                <c:pt idx="3">
                  <c:v>7867038</c:v>
                </c:pt>
                <c:pt idx="4">
                  <c:v>1305027</c:v>
                </c:pt>
                <c:pt idx="5">
                  <c:v>11876474</c:v>
                </c:pt>
                <c:pt idx="6">
                  <c:v>3517999</c:v>
                </c:pt>
                <c:pt idx="7">
                  <c:v>5301871</c:v>
                </c:pt>
                <c:pt idx="8">
                  <c:v>17647483</c:v>
                </c:pt>
                <c:pt idx="9">
                  <c:v>12982034</c:v>
                </c:pt>
                <c:pt idx="10">
                  <c:v>33001351</c:v>
                </c:pt>
                <c:pt idx="11">
                  <c:v>59216326</c:v>
                </c:pt>
                <c:pt idx="12">
                  <c:v>28296388</c:v>
                </c:pt>
                <c:pt idx="13">
                  <c:v>29698957</c:v>
                </c:pt>
                <c:pt idx="14">
                  <c:v>11004766</c:v>
                </c:pt>
                <c:pt idx="15">
                  <c:v>43204699</c:v>
                </c:pt>
                <c:pt idx="16">
                  <c:v>2306847</c:v>
                </c:pt>
                <c:pt idx="17">
                  <c:v>26852448</c:v>
                </c:pt>
                <c:pt idx="18">
                  <c:v>20198425</c:v>
                </c:pt>
                <c:pt idx="19">
                  <c:v>1089959</c:v>
                </c:pt>
                <c:pt idx="20">
                  <c:v>13388440</c:v>
                </c:pt>
                <c:pt idx="21">
                  <c:v>15173162</c:v>
                </c:pt>
                <c:pt idx="22">
                  <c:v>8839244</c:v>
                </c:pt>
                <c:pt idx="23">
                  <c:v>19112977</c:v>
                </c:pt>
                <c:pt idx="24">
                  <c:v>14842933</c:v>
                </c:pt>
                <c:pt idx="25">
                  <c:v>7175779</c:v>
                </c:pt>
                <c:pt idx="26">
                  <c:v>8958699</c:v>
                </c:pt>
                <c:pt idx="27">
                  <c:v>17112140</c:v>
                </c:pt>
                <c:pt idx="28">
                  <c:v>10793779</c:v>
                </c:pt>
                <c:pt idx="29">
                  <c:v>43444835</c:v>
                </c:pt>
                <c:pt idx="30">
                  <c:v>11068780</c:v>
                </c:pt>
                <c:pt idx="31">
                  <c:v>11803763</c:v>
                </c:pt>
                <c:pt idx="32">
                  <c:v>1430521</c:v>
                </c:pt>
                <c:pt idx="33">
                  <c:v>27499337</c:v>
                </c:pt>
                <c:pt idx="34">
                  <c:v>1018022</c:v>
                </c:pt>
                <c:pt idx="35">
                  <c:v>54557670</c:v>
                </c:pt>
                <c:pt idx="36">
                  <c:v>34251070</c:v>
                </c:pt>
                <c:pt idx="37">
                  <c:v>3935408</c:v>
                </c:pt>
                <c:pt idx="38">
                  <c:v>8691012</c:v>
                </c:pt>
                <c:pt idx="39">
                  <c:v>4029929</c:v>
                </c:pt>
                <c:pt idx="40">
                  <c:v>8306112</c:v>
                </c:pt>
                <c:pt idx="41">
                  <c:v>11201346</c:v>
                </c:pt>
                <c:pt idx="42">
                  <c:v>4153141</c:v>
                </c:pt>
                <c:pt idx="43">
                  <c:v>5537026</c:v>
                </c:pt>
                <c:pt idx="44">
                  <c:v>7421476</c:v>
                </c:pt>
                <c:pt idx="45">
                  <c:v>4918006</c:v>
                </c:pt>
                <c:pt idx="46">
                  <c:v>13429921</c:v>
                </c:pt>
                <c:pt idx="47">
                  <c:v>52774587</c:v>
                </c:pt>
                <c:pt idx="48">
                  <c:v>20334245</c:v>
                </c:pt>
                <c:pt idx="49">
                  <c:v>1009412</c:v>
                </c:pt>
                <c:pt idx="50">
                  <c:v>7666343</c:v>
                </c:pt>
                <c:pt idx="51">
                  <c:v>11649414</c:v>
                </c:pt>
                <c:pt idx="52">
                  <c:v>2118485</c:v>
                </c:pt>
                <c:pt idx="53">
                  <c:v>6159160</c:v>
                </c:pt>
                <c:pt idx="54">
                  <c:v>22515538</c:v>
                </c:pt>
                <c:pt idx="55">
                  <c:v>1530845</c:v>
                </c:pt>
                <c:pt idx="56">
                  <c:v>38929276</c:v>
                </c:pt>
                <c:pt idx="57">
                  <c:v>9394685</c:v>
                </c:pt>
                <c:pt idx="58">
                  <c:v>24773330</c:v>
                </c:pt>
                <c:pt idx="59">
                  <c:v>5298075</c:v>
                </c:pt>
                <c:pt idx="60">
                  <c:v>9130594</c:v>
                </c:pt>
                <c:pt idx="61">
                  <c:v>3407130</c:v>
                </c:pt>
                <c:pt idx="62">
                  <c:v>4348447</c:v>
                </c:pt>
                <c:pt idx="63">
                  <c:v>2000703</c:v>
                </c:pt>
                <c:pt idx="64">
                  <c:v>1858507</c:v>
                </c:pt>
                <c:pt idx="65">
                  <c:v>3721821</c:v>
                </c:pt>
                <c:pt idx="66">
                  <c:v>1151595</c:v>
                </c:pt>
                <c:pt idx="67">
                  <c:v>28608686</c:v>
                </c:pt>
                <c:pt idx="68">
                  <c:v>10669048</c:v>
                </c:pt>
                <c:pt idx="69">
                  <c:v>15911740</c:v>
                </c:pt>
                <c:pt idx="70">
                  <c:v>53926765</c:v>
                </c:pt>
                <c:pt idx="71">
                  <c:v>10040126</c:v>
                </c:pt>
                <c:pt idx="72">
                  <c:v>6962649</c:v>
                </c:pt>
                <c:pt idx="73">
                  <c:v>1680567</c:v>
                </c:pt>
                <c:pt idx="74">
                  <c:v>23753446</c:v>
                </c:pt>
                <c:pt idx="75">
                  <c:v>1762682</c:v>
                </c:pt>
                <c:pt idx="76">
                  <c:v>51000233</c:v>
                </c:pt>
                <c:pt idx="77">
                  <c:v>17493203</c:v>
                </c:pt>
                <c:pt idx="78">
                  <c:v>12281708</c:v>
                </c:pt>
                <c:pt idx="79">
                  <c:v>6709959</c:v>
                </c:pt>
                <c:pt idx="80">
                  <c:v>43098629</c:v>
                </c:pt>
                <c:pt idx="81">
                  <c:v>40981873</c:v>
                </c:pt>
                <c:pt idx="82">
                  <c:v>12946110</c:v>
                </c:pt>
                <c:pt idx="83">
                  <c:v>9339521</c:v>
                </c:pt>
                <c:pt idx="84">
                  <c:v>2106823</c:v>
                </c:pt>
                <c:pt idx="85">
                  <c:v>52261292</c:v>
                </c:pt>
                <c:pt idx="86">
                  <c:v>4474102</c:v>
                </c:pt>
                <c:pt idx="87">
                  <c:v>1424079</c:v>
                </c:pt>
                <c:pt idx="88">
                  <c:v>11470535</c:v>
                </c:pt>
                <c:pt idx="89">
                  <c:v>19768401</c:v>
                </c:pt>
                <c:pt idx="90">
                  <c:v>10296981</c:v>
                </c:pt>
                <c:pt idx="91">
                  <c:v>4962564</c:v>
                </c:pt>
                <c:pt idx="92">
                  <c:v>17275569</c:v>
                </c:pt>
                <c:pt idx="93">
                  <c:v>1074380</c:v>
                </c:pt>
                <c:pt idx="94">
                  <c:v>10687548</c:v>
                </c:pt>
                <c:pt idx="95">
                  <c:v>1739653</c:v>
                </c:pt>
                <c:pt idx="96">
                  <c:v>13826996</c:v>
                </c:pt>
                <c:pt idx="97">
                  <c:v>5474043</c:v>
                </c:pt>
                <c:pt idx="98">
                  <c:v>1814444</c:v>
                </c:pt>
                <c:pt idx="99">
                  <c:v>5247090</c:v>
                </c:pt>
                <c:pt idx="100">
                  <c:v>6984172</c:v>
                </c:pt>
                <c:pt idx="101">
                  <c:v>1930835</c:v>
                </c:pt>
                <c:pt idx="102">
                  <c:v>2905600</c:v>
                </c:pt>
                <c:pt idx="103">
                  <c:v>2839000</c:v>
                </c:pt>
                <c:pt idx="104">
                  <c:v>5309787</c:v>
                </c:pt>
                <c:pt idx="105">
                  <c:v>10557256</c:v>
                </c:pt>
                <c:pt idx="106">
                  <c:v>24131221</c:v>
                </c:pt>
                <c:pt idx="107">
                  <c:v>1082222</c:v>
                </c:pt>
                <c:pt idx="108">
                  <c:v>13643995</c:v>
                </c:pt>
                <c:pt idx="109">
                  <c:v>67078619</c:v>
                </c:pt>
                <c:pt idx="110">
                  <c:v>1123750</c:v>
                </c:pt>
                <c:pt idx="111">
                  <c:v>1149749</c:v>
                </c:pt>
                <c:pt idx="112">
                  <c:v>55713580</c:v>
                </c:pt>
                <c:pt idx="113">
                  <c:v>16204723</c:v>
                </c:pt>
                <c:pt idx="114">
                  <c:v>25812068</c:v>
                </c:pt>
                <c:pt idx="115">
                  <c:v>2197120</c:v>
                </c:pt>
                <c:pt idx="116">
                  <c:v>19194271</c:v>
                </c:pt>
                <c:pt idx="117">
                  <c:v>10022014</c:v>
                </c:pt>
                <c:pt idx="118">
                  <c:v>18332401</c:v>
                </c:pt>
                <c:pt idx="119">
                  <c:v>11431879</c:v>
                </c:pt>
                <c:pt idx="120">
                  <c:v>12858475</c:v>
                </c:pt>
                <c:pt idx="121">
                  <c:v>32730746</c:v>
                </c:pt>
                <c:pt idx="122">
                  <c:v>35235475</c:v>
                </c:pt>
                <c:pt idx="123">
                  <c:v>10665599</c:v>
                </c:pt>
                <c:pt idx="124">
                  <c:v>1702839</c:v>
                </c:pt>
                <c:pt idx="125">
                  <c:v>11929226</c:v>
                </c:pt>
                <c:pt idx="126">
                  <c:v>29148782</c:v>
                </c:pt>
                <c:pt idx="127">
                  <c:v>19678648</c:v>
                </c:pt>
                <c:pt idx="128">
                  <c:v>4914303</c:v>
                </c:pt>
                <c:pt idx="129">
                  <c:v>1189313</c:v>
                </c:pt>
                <c:pt idx="130">
                  <c:v>38700360</c:v>
                </c:pt>
                <c:pt idx="131">
                  <c:v>2716690</c:v>
                </c:pt>
                <c:pt idx="132">
                  <c:v>1185772</c:v>
                </c:pt>
                <c:pt idx="133">
                  <c:v>51853314</c:v>
                </c:pt>
                <c:pt idx="134">
                  <c:v>3071363</c:v>
                </c:pt>
                <c:pt idx="135">
                  <c:v>7370010</c:v>
                </c:pt>
                <c:pt idx="136">
                  <c:v>36064691</c:v>
                </c:pt>
                <c:pt idx="137">
                  <c:v>4098816</c:v>
                </c:pt>
                <c:pt idx="138">
                  <c:v>4230282</c:v>
                </c:pt>
                <c:pt idx="139">
                  <c:v>6289746</c:v>
                </c:pt>
                <c:pt idx="140">
                  <c:v>2605299</c:v>
                </c:pt>
                <c:pt idx="141">
                  <c:v>44374980</c:v>
                </c:pt>
                <c:pt idx="142">
                  <c:v>6519485</c:v>
                </c:pt>
                <c:pt idx="143">
                  <c:v>52726223</c:v>
                </c:pt>
                <c:pt idx="144">
                  <c:v>2131227</c:v>
                </c:pt>
                <c:pt idx="145">
                  <c:v>11166110</c:v>
                </c:pt>
                <c:pt idx="146">
                  <c:v>20285863</c:v>
                </c:pt>
                <c:pt idx="147">
                  <c:v>7949577</c:v>
                </c:pt>
                <c:pt idx="148">
                  <c:v>1920991</c:v>
                </c:pt>
                <c:pt idx="149">
                  <c:v>3667820</c:v>
                </c:pt>
                <c:pt idx="150">
                  <c:v>12725949</c:v>
                </c:pt>
                <c:pt idx="151">
                  <c:v>2016326</c:v>
                </c:pt>
                <c:pt idx="152">
                  <c:v>37622172</c:v>
                </c:pt>
                <c:pt idx="153">
                  <c:v>13229186</c:v>
                </c:pt>
                <c:pt idx="154">
                  <c:v>28900724</c:v>
                </c:pt>
                <c:pt idx="155">
                  <c:v>1276230</c:v>
                </c:pt>
                <c:pt idx="156">
                  <c:v>3359574</c:v>
                </c:pt>
                <c:pt idx="157">
                  <c:v>4118276</c:v>
                </c:pt>
                <c:pt idx="158">
                  <c:v>11801875</c:v>
                </c:pt>
                <c:pt idx="159">
                  <c:v>14273968</c:v>
                </c:pt>
              </c:numCache>
            </c:numRef>
          </c:xVal>
          <c:yVal>
            <c:numRef>
              <c:f>Snps_per_scaffold!$E$2:$E$161</c:f>
              <c:numCache>
                <c:formatCode>General</c:formatCode>
                <c:ptCount val="160"/>
                <c:pt idx="0">
                  <c:v>84</c:v>
                </c:pt>
                <c:pt idx="1">
                  <c:v>24</c:v>
                </c:pt>
                <c:pt idx="2">
                  <c:v>2</c:v>
                </c:pt>
                <c:pt idx="3">
                  <c:v>122</c:v>
                </c:pt>
                <c:pt idx="4">
                  <c:v>28</c:v>
                </c:pt>
                <c:pt idx="5">
                  <c:v>327</c:v>
                </c:pt>
                <c:pt idx="6">
                  <c:v>178</c:v>
                </c:pt>
                <c:pt idx="7">
                  <c:v>30</c:v>
                </c:pt>
                <c:pt idx="8">
                  <c:v>131</c:v>
                </c:pt>
                <c:pt idx="9">
                  <c:v>114</c:v>
                </c:pt>
                <c:pt idx="10">
                  <c:v>292</c:v>
                </c:pt>
                <c:pt idx="11">
                  <c:v>617</c:v>
                </c:pt>
                <c:pt idx="12">
                  <c:v>272</c:v>
                </c:pt>
                <c:pt idx="13">
                  <c:v>552</c:v>
                </c:pt>
                <c:pt idx="14">
                  <c:v>322</c:v>
                </c:pt>
                <c:pt idx="15">
                  <c:v>271</c:v>
                </c:pt>
                <c:pt idx="16">
                  <c:v>7</c:v>
                </c:pt>
                <c:pt idx="17">
                  <c:v>179</c:v>
                </c:pt>
                <c:pt idx="18">
                  <c:v>545</c:v>
                </c:pt>
                <c:pt idx="19">
                  <c:v>5</c:v>
                </c:pt>
                <c:pt idx="20">
                  <c:v>96</c:v>
                </c:pt>
                <c:pt idx="21">
                  <c:v>58</c:v>
                </c:pt>
                <c:pt idx="22">
                  <c:v>68</c:v>
                </c:pt>
                <c:pt idx="23">
                  <c:v>418</c:v>
                </c:pt>
                <c:pt idx="24">
                  <c:v>120</c:v>
                </c:pt>
                <c:pt idx="25">
                  <c:v>300</c:v>
                </c:pt>
                <c:pt idx="26">
                  <c:v>342</c:v>
                </c:pt>
                <c:pt idx="27">
                  <c:v>270</c:v>
                </c:pt>
                <c:pt idx="28">
                  <c:v>42</c:v>
                </c:pt>
                <c:pt idx="29">
                  <c:v>252</c:v>
                </c:pt>
                <c:pt idx="30">
                  <c:v>225</c:v>
                </c:pt>
                <c:pt idx="31">
                  <c:v>220</c:v>
                </c:pt>
                <c:pt idx="32">
                  <c:v>6</c:v>
                </c:pt>
                <c:pt idx="33">
                  <c:v>317</c:v>
                </c:pt>
                <c:pt idx="34">
                  <c:v>6</c:v>
                </c:pt>
                <c:pt idx="35">
                  <c:v>652</c:v>
                </c:pt>
                <c:pt idx="36">
                  <c:v>520</c:v>
                </c:pt>
                <c:pt idx="37">
                  <c:v>42</c:v>
                </c:pt>
                <c:pt idx="38">
                  <c:v>117</c:v>
                </c:pt>
                <c:pt idx="39">
                  <c:v>28</c:v>
                </c:pt>
                <c:pt idx="40">
                  <c:v>31</c:v>
                </c:pt>
                <c:pt idx="41">
                  <c:v>9</c:v>
                </c:pt>
                <c:pt idx="42">
                  <c:v>105</c:v>
                </c:pt>
                <c:pt idx="43">
                  <c:v>13</c:v>
                </c:pt>
                <c:pt idx="44">
                  <c:v>280</c:v>
                </c:pt>
                <c:pt idx="45">
                  <c:v>30</c:v>
                </c:pt>
                <c:pt idx="46">
                  <c:v>55</c:v>
                </c:pt>
                <c:pt idx="47">
                  <c:v>470</c:v>
                </c:pt>
                <c:pt idx="48">
                  <c:v>105</c:v>
                </c:pt>
                <c:pt idx="49">
                  <c:v>178</c:v>
                </c:pt>
                <c:pt idx="50">
                  <c:v>44</c:v>
                </c:pt>
                <c:pt idx="51">
                  <c:v>0</c:v>
                </c:pt>
                <c:pt idx="52">
                  <c:v>3</c:v>
                </c:pt>
                <c:pt idx="53">
                  <c:v>149</c:v>
                </c:pt>
                <c:pt idx="54">
                  <c:v>269</c:v>
                </c:pt>
                <c:pt idx="55">
                  <c:v>1</c:v>
                </c:pt>
                <c:pt idx="56">
                  <c:v>319</c:v>
                </c:pt>
                <c:pt idx="57">
                  <c:v>155</c:v>
                </c:pt>
                <c:pt idx="58">
                  <c:v>406</c:v>
                </c:pt>
                <c:pt idx="59">
                  <c:v>83</c:v>
                </c:pt>
                <c:pt idx="60">
                  <c:v>67</c:v>
                </c:pt>
                <c:pt idx="61">
                  <c:v>3</c:v>
                </c:pt>
                <c:pt idx="62">
                  <c:v>18</c:v>
                </c:pt>
                <c:pt idx="63">
                  <c:v>7</c:v>
                </c:pt>
                <c:pt idx="64">
                  <c:v>28</c:v>
                </c:pt>
                <c:pt idx="65">
                  <c:v>24</c:v>
                </c:pt>
                <c:pt idx="66">
                  <c:v>0</c:v>
                </c:pt>
                <c:pt idx="67">
                  <c:v>486</c:v>
                </c:pt>
                <c:pt idx="68">
                  <c:v>13</c:v>
                </c:pt>
                <c:pt idx="69">
                  <c:v>149</c:v>
                </c:pt>
                <c:pt idx="70">
                  <c:v>232</c:v>
                </c:pt>
                <c:pt idx="71">
                  <c:v>309</c:v>
                </c:pt>
                <c:pt idx="72">
                  <c:v>139</c:v>
                </c:pt>
                <c:pt idx="73">
                  <c:v>23</c:v>
                </c:pt>
                <c:pt idx="74">
                  <c:v>335</c:v>
                </c:pt>
                <c:pt idx="75">
                  <c:v>103</c:v>
                </c:pt>
                <c:pt idx="76">
                  <c:v>735</c:v>
                </c:pt>
                <c:pt idx="77">
                  <c:v>377</c:v>
                </c:pt>
                <c:pt idx="78">
                  <c:v>90</c:v>
                </c:pt>
                <c:pt idx="79">
                  <c:v>169</c:v>
                </c:pt>
                <c:pt idx="80">
                  <c:v>180</c:v>
                </c:pt>
                <c:pt idx="81">
                  <c:v>239</c:v>
                </c:pt>
                <c:pt idx="82">
                  <c:v>268</c:v>
                </c:pt>
                <c:pt idx="83">
                  <c:v>352</c:v>
                </c:pt>
                <c:pt idx="84">
                  <c:v>138</c:v>
                </c:pt>
                <c:pt idx="85">
                  <c:v>348</c:v>
                </c:pt>
                <c:pt idx="86">
                  <c:v>29</c:v>
                </c:pt>
                <c:pt idx="87">
                  <c:v>48</c:v>
                </c:pt>
                <c:pt idx="88">
                  <c:v>140</c:v>
                </c:pt>
                <c:pt idx="89">
                  <c:v>282</c:v>
                </c:pt>
                <c:pt idx="90">
                  <c:v>233</c:v>
                </c:pt>
                <c:pt idx="91">
                  <c:v>41</c:v>
                </c:pt>
                <c:pt idx="92">
                  <c:v>516</c:v>
                </c:pt>
                <c:pt idx="93">
                  <c:v>7</c:v>
                </c:pt>
                <c:pt idx="94">
                  <c:v>132</c:v>
                </c:pt>
                <c:pt idx="95">
                  <c:v>2</c:v>
                </c:pt>
                <c:pt idx="96">
                  <c:v>271</c:v>
                </c:pt>
                <c:pt idx="97">
                  <c:v>40</c:v>
                </c:pt>
                <c:pt idx="98">
                  <c:v>14</c:v>
                </c:pt>
                <c:pt idx="99">
                  <c:v>17</c:v>
                </c:pt>
                <c:pt idx="100">
                  <c:v>21</c:v>
                </c:pt>
                <c:pt idx="101">
                  <c:v>63</c:v>
                </c:pt>
                <c:pt idx="102">
                  <c:v>8</c:v>
                </c:pt>
                <c:pt idx="103">
                  <c:v>14</c:v>
                </c:pt>
                <c:pt idx="104">
                  <c:v>79</c:v>
                </c:pt>
                <c:pt idx="105">
                  <c:v>222</c:v>
                </c:pt>
                <c:pt idx="106">
                  <c:v>186</c:v>
                </c:pt>
                <c:pt idx="107">
                  <c:v>0</c:v>
                </c:pt>
                <c:pt idx="108">
                  <c:v>167</c:v>
                </c:pt>
                <c:pt idx="109">
                  <c:v>399</c:v>
                </c:pt>
                <c:pt idx="110">
                  <c:v>4</c:v>
                </c:pt>
                <c:pt idx="111">
                  <c:v>56</c:v>
                </c:pt>
                <c:pt idx="112">
                  <c:v>303</c:v>
                </c:pt>
                <c:pt idx="113">
                  <c:v>248</c:v>
                </c:pt>
                <c:pt idx="114">
                  <c:v>245</c:v>
                </c:pt>
                <c:pt idx="115">
                  <c:v>97</c:v>
                </c:pt>
                <c:pt idx="116">
                  <c:v>0</c:v>
                </c:pt>
                <c:pt idx="117">
                  <c:v>0</c:v>
                </c:pt>
                <c:pt idx="118">
                  <c:v>3</c:v>
                </c:pt>
                <c:pt idx="119">
                  <c:v>58</c:v>
                </c:pt>
                <c:pt idx="120">
                  <c:v>103</c:v>
                </c:pt>
                <c:pt idx="121">
                  <c:v>164</c:v>
                </c:pt>
                <c:pt idx="122">
                  <c:v>252</c:v>
                </c:pt>
                <c:pt idx="123">
                  <c:v>104</c:v>
                </c:pt>
                <c:pt idx="124">
                  <c:v>1</c:v>
                </c:pt>
                <c:pt idx="125">
                  <c:v>541</c:v>
                </c:pt>
                <c:pt idx="126">
                  <c:v>371</c:v>
                </c:pt>
                <c:pt idx="127">
                  <c:v>84</c:v>
                </c:pt>
                <c:pt idx="128">
                  <c:v>36</c:v>
                </c:pt>
                <c:pt idx="129">
                  <c:v>12</c:v>
                </c:pt>
                <c:pt idx="130">
                  <c:v>335</c:v>
                </c:pt>
                <c:pt idx="131">
                  <c:v>47</c:v>
                </c:pt>
                <c:pt idx="132">
                  <c:v>18</c:v>
                </c:pt>
                <c:pt idx="133">
                  <c:v>461</c:v>
                </c:pt>
                <c:pt idx="134">
                  <c:v>42</c:v>
                </c:pt>
                <c:pt idx="135">
                  <c:v>37</c:v>
                </c:pt>
                <c:pt idx="136">
                  <c:v>371</c:v>
                </c:pt>
                <c:pt idx="137">
                  <c:v>10</c:v>
                </c:pt>
                <c:pt idx="138">
                  <c:v>26</c:v>
                </c:pt>
                <c:pt idx="139">
                  <c:v>163</c:v>
                </c:pt>
                <c:pt idx="140">
                  <c:v>13</c:v>
                </c:pt>
                <c:pt idx="141">
                  <c:v>956</c:v>
                </c:pt>
                <c:pt idx="142">
                  <c:v>66</c:v>
                </c:pt>
                <c:pt idx="143">
                  <c:v>254</c:v>
                </c:pt>
                <c:pt idx="144">
                  <c:v>149</c:v>
                </c:pt>
                <c:pt idx="145">
                  <c:v>273</c:v>
                </c:pt>
                <c:pt idx="146">
                  <c:v>135</c:v>
                </c:pt>
                <c:pt idx="147">
                  <c:v>4</c:v>
                </c:pt>
                <c:pt idx="148">
                  <c:v>14</c:v>
                </c:pt>
                <c:pt idx="149">
                  <c:v>60</c:v>
                </c:pt>
                <c:pt idx="150">
                  <c:v>118</c:v>
                </c:pt>
                <c:pt idx="151">
                  <c:v>39</c:v>
                </c:pt>
                <c:pt idx="152">
                  <c:v>417</c:v>
                </c:pt>
                <c:pt idx="153">
                  <c:v>79</c:v>
                </c:pt>
                <c:pt idx="154">
                  <c:v>206</c:v>
                </c:pt>
                <c:pt idx="155">
                  <c:v>19</c:v>
                </c:pt>
                <c:pt idx="156">
                  <c:v>52</c:v>
                </c:pt>
                <c:pt idx="157">
                  <c:v>8</c:v>
                </c:pt>
                <c:pt idx="158">
                  <c:v>132</c:v>
                </c:pt>
                <c:pt idx="159">
                  <c:v>75</c:v>
                </c:pt>
              </c:numCache>
            </c:numRef>
          </c:yVal>
          <c:smooth val="0"/>
          <c:extLst>
            <c:ext xmlns:c16="http://schemas.microsoft.com/office/drawing/2014/chart" uri="{C3380CC4-5D6E-409C-BE32-E72D297353CC}">
              <c16:uniqueId val="{00000002-0306-4005-9F24-AA1A70B06361}"/>
            </c:ext>
          </c:extLst>
        </c:ser>
        <c:dLbls>
          <c:showLegendKey val="0"/>
          <c:showVal val="1"/>
          <c:showCatName val="0"/>
          <c:showSerName val="0"/>
          <c:showPercent val="0"/>
          <c:showBubbleSize val="0"/>
        </c:dLbls>
        <c:axId val="212165376"/>
        <c:axId val="212168064"/>
      </c:scatterChart>
      <c:valAx>
        <c:axId val="212165376"/>
        <c:scaling>
          <c:orientation val="minMax"/>
          <c:min val="1"/>
        </c:scaling>
        <c:delete val="0"/>
        <c:axPos val="b"/>
        <c:title>
          <c:tx>
            <c:rich>
              <a:bodyPr/>
              <a:lstStyle/>
              <a:p>
                <a:pPr>
                  <a:defRPr/>
                </a:pPr>
                <a:r>
                  <a:rPr lang="de-DE"/>
                  <a:t>length of scaffolds in</a:t>
                </a:r>
                <a:r>
                  <a:rPr lang="de-DE" sz="1000" b="1" i="0" u="none" strike="noStrike" kern="1200" baseline="0">
                    <a:solidFill>
                      <a:sysClr val="windowText" lastClr="000000"/>
                    </a:solidFill>
                    <a:latin typeface="+mn-lt"/>
                    <a:ea typeface="+mn-ea"/>
                    <a:cs typeface="+mn-cs"/>
                  </a:rPr>
                  <a:t> </a:t>
                </a:r>
                <a:r>
                  <a:rPr lang="de-DE" baseline="0"/>
                  <a:t>mbp</a:t>
                </a:r>
                <a:endParaRPr lang="de-DE"/>
              </a:p>
            </c:rich>
          </c:tx>
          <c:overlay val="0"/>
        </c:title>
        <c:numFmt formatCode="#,##0_);\(#,##0\)" sourceLinked="0"/>
        <c:majorTickMark val="out"/>
        <c:minorTickMark val="none"/>
        <c:tickLblPos val="nextTo"/>
        <c:crossAx val="212168064"/>
        <c:crosses val="autoZero"/>
        <c:crossBetween val="midCat"/>
        <c:dispUnits>
          <c:builtInUnit val="millions"/>
        </c:dispUnits>
      </c:valAx>
      <c:valAx>
        <c:axId val="212168064"/>
        <c:scaling>
          <c:orientation val="minMax"/>
        </c:scaling>
        <c:delete val="0"/>
        <c:axPos val="l"/>
        <c:majorGridlines/>
        <c:title>
          <c:tx>
            <c:rich>
              <a:bodyPr rot="-5400000" vert="horz"/>
              <a:lstStyle/>
              <a:p>
                <a:pPr>
                  <a:defRPr/>
                </a:pPr>
                <a:r>
                  <a:rPr lang="de-DE"/>
                  <a:t>number of SNPs per scaffold</a:t>
                </a:r>
              </a:p>
            </c:rich>
          </c:tx>
          <c:overlay val="0"/>
        </c:title>
        <c:numFmt formatCode="General" sourceLinked="1"/>
        <c:majorTickMark val="out"/>
        <c:minorTickMark val="none"/>
        <c:tickLblPos val="nextTo"/>
        <c:crossAx val="212165376"/>
        <c:crosses val="autoZero"/>
        <c:crossBetween val="midCat"/>
      </c:valAx>
    </c:plotArea>
    <c:legend>
      <c:legendPos val="r"/>
      <c:layout>
        <c:manualLayout>
          <c:xMode val="edge"/>
          <c:yMode val="edge"/>
          <c:x val="0.777136712077657"/>
          <c:y val="5.2519287569630702E-2"/>
          <c:w val="0.16759190712207001"/>
          <c:h val="4.4450057485280303E-2"/>
        </c:manualLayout>
      </c:layout>
      <c:overlay val="1"/>
    </c:legend>
    <c:plotVisOnly val="1"/>
    <c:dispBlanksAs val="span"/>
    <c:showDLblsOverMax val="1"/>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0.79915</cdr:x>
      <cdr:y>0.04915</cdr:y>
    </cdr:from>
    <cdr:to>
      <cdr:x>0.92452</cdr:x>
      <cdr:y>0.10115</cdr:y>
    </cdr:to>
    <cdr:sp macro="" textlink="">
      <cdr:nvSpPr>
        <cdr:cNvPr id="2" name="Rechteck 1"/>
        <cdr:cNvSpPr/>
      </cdr:nvSpPr>
      <cdr:spPr>
        <a:xfrm xmlns:a="http://schemas.openxmlformats.org/drawingml/2006/main">
          <a:off x="4603664" y="159054"/>
          <a:ext cx="722221" cy="168270"/>
        </a:xfrm>
        <a:prstGeom xmlns:a="http://schemas.openxmlformats.org/drawingml/2006/main" prst="rect">
          <a:avLst/>
        </a:prstGeom>
        <a:noFill xmlns:a="http://schemas.openxmlformats.org/drawingml/2006/main"/>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de-DE"/>
        </a:p>
      </cdr:txBody>
    </cdr:sp>
  </cdr:relSizeAnchor>
</c:userShape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288</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comment</cp:lastModifiedBy>
  <cp:revision>3</cp:revision>
  <dcterms:created xsi:type="dcterms:W3CDTF">2023-07-28T20:23:00Z</dcterms:created>
  <dcterms:modified xsi:type="dcterms:W3CDTF">2023-08-20T13:51:00Z</dcterms:modified>
</cp:coreProperties>
</file>